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572432695"/>
        <w:docPartObj>
          <w:docPartGallery w:val="Cover Pages"/>
          <w:docPartUnique/>
        </w:docPartObj>
      </w:sdtPr>
      <w:sdtEndPr>
        <w:rPr>
          <w:rFonts w:ascii="Arial" w:hAnsi="Arial" w:cs="Arial"/>
          <w:b/>
          <w:sz w:val="32"/>
          <w:szCs w:val="32"/>
          <w:lang w:val="en-GB"/>
        </w:rPr>
      </w:sdtEndPr>
      <w:sdtContent>
        <w:p w14:paraId="0609F380" w14:textId="23BB0110" w:rsidR="00C54822" w:rsidRDefault="00C54822">
          <w:r>
            <w:rPr>
              <w:rFonts w:ascii="Arial" w:hAnsi="Arial" w:cs="Arial"/>
              <w:b/>
              <w:noProof/>
              <w:sz w:val="32"/>
              <w:szCs w:val="32"/>
              <w:lang w:val="en-GB"/>
            </w:rPr>
            <w:drawing>
              <wp:anchor distT="0" distB="0" distL="114300" distR="114300" simplePos="0" relativeHeight="251658240" behindDoc="1" locked="0" layoutInCell="1" allowOverlap="1" wp14:anchorId="3DA94539" wp14:editId="23DD190B">
                <wp:simplePos x="0" y="0"/>
                <wp:positionH relativeFrom="margin">
                  <wp:align>center</wp:align>
                </wp:positionH>
                <wp:positionV relativeFrom="paragraph">
                  <wp:posOffset>0</wp:posOffset>
                </wp:positionV>
                <wp:extent cx="4032885" cy="1447800"/>
                <wp:effectExtent l="0" t="0" r="5715" b="0"/>
                <wp:wrapTight wrapText="bothSides">
                  <wp:wrapPolygon edited="0">
                    <wp:start x="0" y="0"/>
                    <wp:lineTo x="0" y="21316"/>
                    <wp:lineTo x="21529" y="21316"/>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NVP.png"/>
                        <pic:cNvPicPr/>
                      </pic:nvPicPr>
                      <pic:blipFill>
                        <a:blip r:embed="rId12">
                          <a:extLst>
                            <a:ext uri="{28A0092B-C50C-407E-A947-70E740481C1C}">
                              <a14:useLocalDpi xmlns:a14="http://schemas.microsoft.com/office/drawing/2010/main" val="0"/>
                            </a:ext>
                          </a:extLst>
                        </a:blip>
                        <a:stretch>
                          <a:fillRect/>
                        </a:stretch>
                      </pic:blipFill>
                      <pic:spPr>
                        <a:xfrm>
                          <a:off x="0" y="0"/>
                          <a:ext cx="4032885" cy="144780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966"/>
          </w:tblGrid>
          <w:tr w:rsidR="00C54822" w14:paraId="1438B26F" w14:textId="77777777">
            <w:sdt>
              <w:sdtPr>
                <w:rPr>
                  <w:color w:val="365F91" w:themeColor="accent1" w:themeShade="BF"/>
                  <w:sz w:val="24"/>
                  <w:szCs w:val="24"/>
                </w:rPr>
                <w:alias w:val="Company"/>
                <w:id w:val="13406915"/>
                <w:placeholder>
                  <w:docPart w:val="BDD8FD4352274AD5A104C0B33FDAF8D6"/>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46CF27DA" w14:textId="6EC96018" w:rsidR="00C54822" w:rsidRDefault="00C54822">
                    <w:pPr>
                      <w:pStyle w:val="NoSpacing"/>
                      <w:rPr>
                        <w:color w:val="365F91" w:themeColor="accent1" w:themeShade="BF"/>
                        <w:sz w:val="24"/>
                      </w:rPr>
                    </w:pPr>
                    <w:r>
                      <w:rPr>
                        <w:color w:val="365F91" w:themeColor="accent1" w:themeShade="BF"/>
                        <w:sz w:val="24"/>
                        <w:szCs w:val="24"/>
                      </w:rPr>
                      <w:t>DMBC</w:t>
                    </w:r>
                  </w:p>
                </w:tc>
              </w:sdtContent>
            </w:sdt>
          </w:tr>
          <w:tr w:rsidR="00C54822" w14:paraId="5CD1A571" w14:textId="77777777">
            <w:tc>
              <w:tcPr>
                <w:tcW w:w="7672" w:type="dxa"/>
              </w:tcPr>
              <w:sdt>
                <w:sdtPr>
                  <w:rPr>
                    <w:rFonts w:asciiTheme="majorHAnsi" w:eastAsiaTheme="majorEastAsia" w:hAnsiTheme="majorHAnsi" w:cstheme="majorBidi"/>
                    <w:color w:val="4F81BD" w:themeColor="accent1"/>
                    <w:sz w:val="88"/>
                    <w:szCs w:val="88"/>
                  </w:rPr>
                  <w:alias w:val="Title"/>
                  <w:id w:val="13406919"/>
                  <w:placeholder>
                    <w:docPart w:val="50C7F2D8C468465C8A5D677351C507C7"/>
                  </w:placeholder>
                  <w:dataBinding w:prefixMappings="xmlns:ns0='http://schemas.openxmlformats.org/package/2006/metadata/core-properties' xmlns:ns1='http://purl.org/dc/elements/1.1/'" w:xpath="/ns0:coreProperties[1]/ns1:title[1]" w:storeItemID="{6C3C8BC8-F283-45AE-878A-BAB7291924A1}"/>
                  <w:text/>
                </w:sdtPr>
                <w:sdtContent>
                  <w:p w14:paraId="5E2216CD" w14:textId="50EB51FA" w:rsidR="00C54822" w:rsidRDefault="00C54822">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Finance Policy 2025</w:t>
                    </w:r>
                  </w:p>
                </w:sdtContent>
              </w:sdt>
            </w:tc>
          </w:tr>
          <w:tr w:rsidR="00C54822" w14:paraId="232A90DB" w14:textId="77777777">
            <w:sdt>
              <w:sdtPr>
                <w:rPr>
                  <w:color w:val="365F91" w:themeColor="accent1" w:themeShade="BF"/>
                  <w:sz w:val="24"/>
                  <w:szCs w:val="24"/>
                </w:rPr>
                <w:alias w:val="Subtitle"/>
                <w:id w:val="13406923"/>
                <w:placeholder>
                  <w:docPart w:val="27BC64212801444F8BB44B3F078E0685"/>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71C4BA43" w14:textId="1B82E5D9" w:rsidR="00C54822" w:rsidRDefault="00C54822">
                    <w:pPr>
                      <w:pStyle w:val="NoSpacing"/>
                      <w:rPr>
                        <w:color w:val="365F91" w:themeColor="accent1" w:themeShade="BF"/>
                        <w:sz w:val="24"/>
                      </w:rPr>
                    </w:pPr>
                    <w:r>
                      <w:rPr>
                        <w:color w:val="365F91" w:themeColor="accent1" w:themeShade="BF"/>
                        <w:sz w:val="24"/>
                        <w:szCs w:val="24"/>
                      </w:rPr>
                      <w:t>BENTLEY NEW VILLAGE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C54822" w14:paraId="53431BD1" w14:textId="77777777">
            <w:tc>
              <w:tcPr>
                <w:tcW w:w="7221" w:type="dxa"/>
                <w:tcMar>
                  <w:top w:w="216" w:type="dxa"/>
                  <w:left w:w="115" w:type="dxa"/>
                  <w:bottom w:w="216" w:type="dxa"/>
                  <w:right w:w="115" w:type="dxa"/>
                </w:tcMar>
              </w:tcPr>
              <w:sdt>
                <w:sdtPr>
                  <w:rPr>
                    <w:color w:val="4F81BD" w:themeColor="accent1"/>
                    <w:sz w:val="28"/>
                    <w:szCs w:val="28"/>
                  </w:rPr>
                  <w:alias w:val="Author"/>
                  <w:id w:val="13406928"/>
                  <w:placeholder>
                    <w:docPart w:val="7A2D26EC22E64434B6EE1B4B8207158E"/>
                  </w:placeholder>
                  <w:dataBinding w:prefixMappings="xmlns:ns0='http://schemas.openxmlformats.org/package/2006/metadata/core-properties' xmlns:ns1='http://purl.org/dc/elements/1.1/'" w:xpath="/ns0:coreProperties[1]/ns1:creator[1]" w:storeItemID="{6C3C8BC8-F283-45AE-878A-BAB7291924A1}"/>
                  <w:text/>
                </w:sdtPr>
                <w:sdtContent>
                  <w:p w14:paraId="3303E66B" w14:textId="2D91D02F" w:rsidR="00C54822" w:rsidRDefault="00C54822">
                    <w:pPr>
                      <w:pStyle w:val="NoSpacing"/>
                      <w:rPr>
                        <w:color w:val="4F81BD" w:themeColor="accent1"/>
                        <w:sz w:val="28"/>
                        <w:szCs w:val="28"/>
                      </w:rPr>
                    </w:pPr>
                    <w:r>
                      <w:rPr>
                        <w:color w:val="4F81BD" w:themeColor="accent1"/>
                        <w:sz w:val="28"/>
                        <w:szCs w:val="28"/>
                      </w:rPr>
                      <w:t>Headteacher:  V Simmons</w:t>
                    </w:r>
                  </w:p>
                </w:sdtContent>
              </w:sdt>
              <w:sdt>
                <w:sdtPr>
                  <w:rPr>
                    <w:color w:val="4F81BD" w:themeColor="accent1"/>
                    <w:sz w:val="28"/>
                    <w:szCs w:val="28"/>
                  </w:rPr>
                  <w:alias w:val="Date"/>
                  <w:tag w:val="Date"/>
                  <w:id w:val="13406932"/>
                  <w:placeholder>
                    <w:docPart w:val="6323C8C89EBB48A8B2412781A91E6546"/>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37AB6DF0" w14:textId="695FD107" w:rsidR="00C54822" w:rsidRDefault="00C54822">
                    <w:pPr>
                      <w:pStyle w:val="NoSpacing"/>
                      <w:rPr>
                        <w:color w:val="4F81BD" w:themeColor="accent1"/>
                        <w:sz w:val="28"/>
                        <w:szCs w:val="28"/>
                      </w:rPr>
                    </w:pPr>
                    <w:r>
                      <w:rPr>
                        <w:color w:val="4F81BD" w:themeColor="accent1"/>
                        <w:sz w:val="28"/>
                        <w:szCs w:val="28"/>
                      </w:rPr>
                      <w:t xml:space="preserve">SBM: J </w:t>
                    </w:r>
                    <w:proofErr w:type="spellStart"/>
                    <w:r>
                      <w:rPr>
                        <w:color w:val="4F81BD" w:themeColor="accent1"/>
                        <w:sz w:val="28"/>
                        <w:szCs w:val="28"/>
                      </w:rPr>
                      <w:t>Evison</w:t>
                    </w:r>
                    <w:proofErr w:type="spellEnd"/>
                  </w:p>
                </w:sdtContent>
              </w:sdt>
              <w:p w14:paraId="46A56C93" w14:textId="77777777" w:rsidR="00C54822" w:rsidRDefault="00C54822">
                <w:pPr>
                  <w:pStyle w:val="NoSpacing"/>
                  <w:rPr>
                    <w:color w:val="4F81BD" w:themeColor="accent1"/>
                  </w:rPr>
                </w:pPr>
              </w:p>
            </w:tc>
          </w:tr>
        </w:tbl>
        <w:p w14:paraId="516E0D88" w14:textId="7BCDDD98" w:rsidR="00C54822" w:rsidRDefault="00C54822">
          <w:pPr>
            <w:spacing w:after="200" w:line="276" w:lineRule="auto"/>
            <w:rPr>
              <w:rFonts w:ascii="Arial" w:hAnsi="Arial" w:cs="Arial"/>
              <w:b/>
              <w:sz w:val="32"/>
              <w:szCs w:val="32"/>
              <w:lang w:val="en-GB"/>
            </w:rPr>
          </w:pPr>
          <w:r>
            <w:rPr>
              <w:rFonts w:ascii="Arial" w:hAnsi="Arial" w:cs="Arial"/>
              <w:b/>
              <w:sz w:val="32"/>
              <w:szCs w:val="32"/>
              <w:lang w:val="en-GB"/>
            </w:rPr>
            <w:br w:type="page"/>
          </w:r>
        </w:p>
      </w:sdtContent>
    </w:sdt>
    <w:tbl>
      <w:tblPr>
        <w:tblStyle w:val="TableGrid"/>
        <w:tblW w:w="0" w:type="auto"/>
        <w:tblLook w:val="04A0" w:firstRow="1" w:lastRow="0" w:firstColumn="1" w:lastColumn="0" w:noHBand="0" w:noVBand="1"/>
      </w:tblPr>
      <w:tblGrid>
        <w:gridCol w:w="4976"/>
        <w:gridCol w:w="4986"/>
      </w:tblGrid>
      <w:tr w:rsidR="00C54822" w14:paraId="764947AB" w14:textId="77777777" w:rsidTr="00C54822">
        <w:tc>
          <w:tcPr>
            <w:tcW w:w="4976" w:type="dxa"/>
            <w:vMerge w:val="restart"/>
          </w:tcPr>
          <w:p w14:paraId="588B5E2B" w14:textId="77777777" w:rsidR="00C54822" w:rsidRDefault="00C54822" w:rsidP="00E269CA">
            <w:pPr>
              <w:rPr>
                <w:b/>
                <w:bCs/>
                <w:sz w:val="28"/>
                <w:szCs w:val="28"/>
              </w:rPr>
            </w:pPr>
            <w:r>
              <w:rPr>
                <w:b/>
                <w:bCs/>
                <w:sz w:val="28"/>
                <w:szCs w:val="28"/>
              </w:rPr>
              <w:lastRenderedPageBreak/>
              <w:t xml:space="preserve">PERSON RESPONSIBLE FOR POLICY: </w:t>
            </w:r>
          </w:p>
          <w:p w14:paraId="75A86CA9" w14:textId="77777777" w:rsidR="00C54822" w:rsidRDefault="00C54822" w:rsidP="00E269CA">
            <w:r>
              <w:rPr>
                <w:b/>
                <w:bCs/>
                <w:sz w:val="28"/>
                <w:szCs w:val="28"/>
              </w:rPr>
              <w:t xml:space="preserve">APPROVED BY </w:t>
            </w:r>
            <w:proofErr w:type="gramStart"/>
            <w:r>
              <w:rPr>
                <w:b/>
                <w:bCs/>
                <w:sz w:val="28"/>
                <w:szCs w:val="28"/>
              </w:rPr>
              <w:t>GOVERNORS :</w:t>
            </w:r>
            <w:proofErr w:type="gramEnd"/>
          </w:p>
        </w:tc>
        <w:tc>
          <w:tcPr>
            <w:tcW w:w="4986" w:type="dxa"/>
          </w:tcPr>
          <w:p w14:paraId="595D95D1" w14:textId="77777777" w:rsidR="00C54822" w:rsidRDefault="00C54822" w:rsidP="00E269CA">
            <w:r>
              <w:rPr>
                <w:b/>
                <w:bCs/>
                <w:sz w:val="28"/>
                <w:szCs w:val="28"/>
              </w:rPr>
              <w:t>V Simmons</w:t>
            </w:r>
          </w:p>
        </w:tc>
      </w:tr>
      <w:tr w:rsidR="00C54822" w14:paraId="7EE14D74" w14:textId="77777777" w:rsidTr="00C54822">
        <w:tc>
          <w:tcPr>
            <w:tcW w:w="4976" w:type="dxa"/>
            <w:vMerge/>
          </w:tcPr>
          <w:p w14:paraId="744F55AB" w14:textId="77777777" w:rsidR="00C54822" w:rsidRDefault="00C54822" w:rsidP="00E269CA"/>
        </w:tc>
        <w:tc>
          <w:tcPr>
            <w:tcW w:w="4986" w:type="dxa"/>
          </w:tcPr>
          <w:p w14:paraId="2296665A" w14:textId="5EE89621" w:rsidR="00C54822" w:rsidRDefault="00C54822" w:rsidP="00E269CA">
            <w:r w:rsidRPr="6DC2E9C2">
              <w:rPr>
                <w:b/>
                <w:bCs/>
                <w:sz w:val="28"/>
                <w:szCs w:val="28"/>
              </w:rPr>
              <w:t xml:space="preserve">DATE: </w:t>
            </w:r>
            <w:r>
              <w:rPr>
                <w:b/>
                <w:bCs/>
                <w:sz w:val="28"/>
                <w:szCs w:val="28"/>
              </w:rPr>
              <w:t>September 2025</w:t>
            </w:r>
          </w:p>
        </w:tc>
      </w:tr>
      <w:tr w:rsidR="00C54822" w14:paraId="383F7B91" w14:textId="77777777" w:rsidTr="00C54822">
        <w:tc>
          <w:tcPr>
            <w:tcW w:w="4976" w:type="dxa"/>
          </w:tcPr>
          <w:p w14:paraId="24655547" w14:textId="77777777" w:rsidR="00C54822" w:rsidRDefault="00C54822" w:rsidP="00E269CA">
            <w:pPr>
              <w:jc w:val="right"/>
            </w:pPr>
            <w:r>
              <w:rPr>
                <w:b/>
                <w:bCs/>
                <w:sz w:val="28"/>
                <w:szCs w:val="28"/>
              </w:rPr>
              <w:t xml:space="preserve">SIGNED: </w:t>
            </w:r>
            <w:r>
              <w:rPr>
                <w:rFonts w:ascii="Viner Hand ITC" w:hAnsi="Viner Hand ITC" w:cs="Viner Hand ITC"/>
                <w:sz w:val="28"/>
                <w:szCs w:val="28"/>
              </w:rPr>
              <w:t>V Simmons</w:t>
            </w:r>
          </w:p>
        </w:tc>
        <w:tc>
          <w:tcPr>
            <w:tcW w:w="4986" w:type="dxa"/>
          </w:tcPr>
          <w:p w14:paraId="5E853B44" w14:textId="77777777" w:rsidR="00C54822" w:rsidRDefault="00C54822" w:rsidP="00E269CA">
            <w:pPr>
              <w:rPr>
                <w:b/>
                <w:bCs/>
                <w:sz w:val="28"/>
                <w:szCs w:val="28"/>
              </w:rPr>
            </w:pPr>
            <w:r w:rsidRPr="552CCEEF">
              <w:rPr>
                <w:b/>
                <w:bCs/>
                <w:sz w:val="28"/>
                <w:szCs w:val="28"/>
              </w:rPr>
              <w:t>V Simmons: HEADTEACHER</w:t>
            </w:r>
          </w:p>
        </w:tc>
      </w:tr>
      <w:tr w:rsidR="00C54822" w14:paraId="10FCA8CB" w14:textId="77777777" w:rsidTr="00C54822">
        <w:tc>
          <w:tcPr>
            <w:tcW w:w="4976" w:type="dxa"/>
          </w:tcPr>
          <w:p w14:paraId="767437AC" w14:textId="77777777" w:rsidR="00C54822" w:rsidRDefault="00C54822" w:rsidP="00E269CA">
            <w:pPr>
              <w:jc w:val="right"/>
            </w:pPr>
            <w:r>
              <w:rPr>
                <w:b/>
                <w:bCs/>
                <w:sz w:val="28"/>
                <w:szCs w:val="28"/>
              </w:rPr>
              <w:t>TO BE REVIEWED:</w:t>
            </w:r>
          </w:p>
        </w:tc>
        <w:tc>
          <w:tcPr>
            <w:tcW w:w="4986" w:type="dxa"/>
          </w:tcPr>
          <w:p w14:paraId="6388C50E" w14:textId="6645BBFC" w:rsidR="00C54822" w:rsidRDefault="00C54822" w:rsidP="00E269CA">
            <w:r>
              <w:rPr>
                <w:b/>
                <w:bCs/>
                <w:sz w:val="28"/>
                <w:szCs w:val="28"/>
              </w:rPr>
              <w:t>September 2026</w:t>
            </w:r>
          </w:p>
        </w:tc>
      </w:tr>
    </w:tbl>
    <w:p w14:paraId="47E42D24" w14:textId="77777777" w:rsidR="00C54822" w:rsidRDefault="00C54822" w:rsidP="00C54822">
      <w:pPr>
        <w:pStyle w:val="paragraph"/>
        <w:spacing w:before="0" w:beforeAutospacing="0" w:after="0" w:afterAutospacing="0"/>
        <w:jc w:val="both"/>
        <w:textAlignment w:val="baseline"/>
        <w:rPr>
          <w:rFonts w:ascii="Segoe UI" w:hAnsi="Segoe UI" w:cs="Segoe UI"/>
          <w:sz w:val="18"/>
          <w:szCs w:val="18"/>
        </w:rPr>
      </w:pPr>
      <w:r>
        <w:rPr>
          <w:rStyle w:val="normaltextrun"/>
          <w:rFonts w:ascii="Comic Sans MS" w:hAnsi="Comic Sans MS" w:cs="Segoe UI"/>
          <w:b/>
          <w:bCs/>
          <w:sz w:val="18"/>
          <w:szCs w:val="18"/>
          <w:u w:val="single"/>
        </w:rPr>
        <w:t>OUR SCHOOL VISION</w:t>
      </w:r>
      <w:r>
        <w:rPr>
          <w:rStyle w:val="normaltextrun"/>
          <w:b/>
          <w:bCs/>
          <w:sz w:val="18"/>
          <w:szCs w:val="18"/>
          <w:u w:val="single"/>
        </w:rPr>
        <w:t> </w:t>
      </w:r>
      <w:r>
        <w:rPr>
          <w:rStyle w:val="normaltextrun"/>
          <w:sz w:val="18"/>
          <w:szCs w:val="18"/>
        </w:rPr>
        <w:t> </w:t>
      </w:r>
      <w:r>
        <w:rPr>
          <w:rStyle w:val="eop"/>
          <w:rFonts w:ascii="Comic Sans MS" w:hAnsi="Comic Sans MS" w:cs="Segoe UI"/>
          <w:sz w:val="18"/>
          <w:szCs w:val="18"/>
        </w:rPr>
        <w:t> </w:t>
      </w:r>
    </w:p>
    <w:p w14:paraId="17A49D2A" w14:textId="77777777" w:rsidR="00C54822" w:rsidRDefault="00C54822" w:rsidP="00C5482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A0A0A"/>
          <w:sz w:val="18"/>
          <w:szCs w:val="18"/>
          <w:lang w:val="en"/>
        </w:rPr>
        <w:t xml:space="preserve">Together, we will create a calm and welcoming learning environment and work together to secure success for all. We will strive to create a safe, caring, supportive and inclusive school. </w:t>
      </w:r>
      <w:r>
        <w:rPr>
          <w:rStyle w:val="normaltextrun"/>
          <w:color w:val="0A0A0A"/>
          <w:sz w:val="18"/>
          <w:szCs w:val="18"/>
          <w:lang w:val="en"/>
        </w:rPr>
        <w:t> </w:t>
      </w:r>
      <w:r>
        <w:rPr>
          <w:rStyle w:val="normaltextrun"/>
          <w:color w:val="0A0A0A"/>
          <w:sz w:val="18"/>
          <w:szCs w:val="18"/>
        </w:rPr>
        <w:t> </w:t>
      </w:r>
      <w:r>
        <w:rPr>
          <w:rStyle w:val="eop"/>
          <w:rFonts w:ascii="Comic Sans MS" w:hAnsi="Comic Sans MS" w:cs="Segoe UI"/>
          <w:color w:val="0A0A0A"/>
          <w:sz w:val="18"/>
          <w:szCs w:val="18"/>
        </w:rPr>
        <w:t> </w:t>
      </w:r>
    </w:p>
    <w:p w14:paraId="212E1AFE" w14:textId="77777777" w:rsidR="00C54822" w:rsidRDefault="00C54822" w:rsidP="00C5482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A0A0A"/>
          <w:sz w:val="18"/>
          <w:szCs w:val="18"/>
          <w:lang w:val="en"/>
        </w:rPr>
        <w:t>Our school will equip its pupils with the skills that society and the local community demand and so we will value the skills and learning that children need in order to look after themselves, their families, their health, their mental well-being and their bodies. We will strive to teach the whole child and create life-long learners and pro-active citizens.</w:t>
      </w:r>
      <w:r>
        <w:rPr>
          <w:rStyle w:val="normaltextrun"/>
          <w:color w:val="0A0A0A"/>
          <w:sz w:val="18"/>
          <w:szCs w:val="18"/>
          <w:lang w:val="en"/>
        </w:rPr>
        <w:t> </w:t>
      </w:r>
      <w:r>
        <w:rPr>
          <w:rStyle w:val="normaltextrun"/>
          <w:color w:val="0A0A0A"/>
          <w:sz w:val="18"/>
          <w:szCs w:val="18"/>
        </w:rPr>
        <w:t> </w:t>
      </w:r>
      <w:r>
        <w:rPr>
          <w:rStyle w:val="eop"/>
          <w:rFonts w:ascii="Comic Sans MS" w:hAnsi="Comic Sans MS" w:cs="Segoe UI"/>
          <w:color w:val="0A0A0A"/>
          <w:sz w:val="18"/>
          <w:szCs w:val="18"/>
        </w:rPr>
        <w:t> </w:t>
      </w:r>
    </w:p>
    <w:p w14:paraId="00CE47BC" w14:textId="77777777" w:rsidR="00C54822" w:rsidRDefault="00C54822" w:rsidP="00C5482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sz w:val="18"/>
          <w:szCs w:val="18"/>
        </w:rPr>
        <w:t> </w:t>
      </w:r>
      <w:r>
        <w:rPr>
          <w:rStyle w:val="eop"/>
          <w:rFonts w:ascii="Comic Sans MS" w:hAnsi="Comic Sans MS" w:cs="Segoe UI"/>
          <w:color w:val="000000"/>
          <w:sz w:val="18"/>
          <w:szCs w:val="18"/>
        </w:rPr>
        <w:t> </w:t>
      </w:r>
    </w:p>
    <w:p w14:paraId="04A2B963" w14:textId="77777777" w:rsidR="00C54822" w:rsidRDefault="00C54822" w:rsidP="00C54822">
      <w:pPr>
        <w:pStyle w:val="paragraph"/>
        <w:spacing w:before="0" w:beforeAutospacing="0" w:after="0" w:afterAutospacing="0"/>
        <w:jc w:val="both"/>
        <w:textAlignment w:val="baseline"/>
        <w:rPr>
          <w:rFonts w:ascii="Segoe UI" w:hAnsi="Segoe UI" w:cs="Segoe UI"/>
          <w:sz w:val="18"/>
          <w:szCs w:val="18"/>
        </w:rPr>
      </w:pPr>
      <w:r>
        <w:rPr>
          <w:rStyle w:val="normaltextrun"/>
          <w:rFonts w:ascii="Comic Sans MS" w:hAnsi="Comic Sans MS" w:cs="Segoe UI"/>
          <w:b/>
          <w:bCs/>
          <w:sz w:val="18"/>
          <w:szCs w:val="18"/>
          <w:u w:val="single"/>
        </w:rPr>
        <w:t>ETHOS</w:t>
      </w:r>
      <w:r>
        <w:rPr>
          <w:rStyle w:val="normaltextrun"/>
          <w:b/>
          <w:bCs/>
          <w:sz w:val="18"/>
          <w:szCs w:val="18"/>
          <w:u w:val="single"/>
        </w:rPr>
        <w:t> </w:t>
      </w:r>
      <w:r>
        <w:rPr>
          <w:rStyle w:val="normaltextrun"/>
          <w:sz w:val="18"/>
          <w:szCs w:val="18"/>
        </w:rPr>
        <w:t> </w:t>
      </w:r>
      <w:r>
        <w:rPr>
          <w:rStyle w:val="eop"/>
          <w:rFonts w:ascii="Comic Sans MS" w:hAnsi="Comic Sans MS" w:cs="Segoe UI"/>
          <w:sz w:val="18"/>
          <w:szCs w:val="18"/>
        </w:rPr>
        <w:t> </w:t>
      </w:r>
    </w:p>
    <w:p w14:paraId="71AEC662" w14:textId="77777777" w:rsidR="00C54822" w:rsidRDefault="00C54822" w:rsidP="00C5482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omic Sans MS" w:hAnsi="Comic Sans MS" w:cs="Segoe UI"/>
          <w:color w:val="000000"/>
          <w:sz w:val="18"/>
          <w:szCs w:val="18"/>
        </w:rPr>
        <w:t>We believe that:</w:t>
      </w:r>
      <w:r>
        <w:rPr>
          <w:rStyle w:val="normaltextrun"/>
          <w:b/>
          <w:bCs/>
          <w:color w:val="1F4E79"/>
          <w:sz w:val="18"/>
          <w:szCs w:val="18"/>
        </w:rPr>
        <w:t> </w:t>
      </w:r>
      <w:r>
        <w:rPr>
          <w:rStyle w:val="normaltextrun"/>
          <w:color w:val="1F4E79"/>
          <w:sz w:val="18"/>
          <w:szCs w:val="18"/>
        </w:rPr>
        <w:t> </w:t>
      </w:r>
      <w:r>
        <w:rPr>
          <w:rStyle w:val="eop"/>
          <w:rFonts w:ascii="Comic Sans MS" w:hAnsi="Comic Sans MS" w:cs="Segoe UI"/>
          <w:color w:val="1F4E79"/>
          <w:sz w:val="18"/>
          <w:szCs w:val="18"/>
        </w:rPr>
        <w:t> </w:t>
      </w:r>
    </w:p>
    <w:p w14:paraId="58FD8482" w14:textId="77777777" w:rsidR="00C54822" w:rsidRDefault="00C54822" w:rsidP="00C54822">
      <w:pPr>
        <w:pStyle w:val="paragraph"/>
        <w:numPr>
          <w:ilvl w:val="0"/>
          <w:numId w:val="34"/>
        </w:numPr>
        <w:shd w:val="clear" w:color="auto" w:fill="FFFFFF"/>
        <w:spacing w:before="0" w:beforeAutospacing="0" w:after="0" w:afterAutospacing="0"/>
        <w:ind w:left="357" w:firstLine="0"/>
        <w:textAlignment w:val="baseline"/>
        <w:rPr>
          <w:rFonts w:ascii="Comic Sans MS" w:hAnsi="Comic Sans MS" w:cs="Segoe UI"/>
          <w:sz w:val="18"/>
          <w:szCs w:val="18"/>
        </w:rPr>
      </w:pPr>
      <w:r>
        <w:rPr>
          <w:rStyle w:val="normaltextrun"/>
          <w:rFonts w:ascii="Comic Sans MS" w:hAnsi="Comic Sans MS" w:cs="Segoe UI"/>
          <w:color w:val="000000"/>
          <w:sz w:val="18"/>
          <w:szCs w:val="18"/>
        </w:rPr>
        <w:t>All children can learn. All staff and children are able to recognise the value of learning.</w:t>
      </w:r>
      <w:r>
        <w:rPr>
          <w:rStyle w:val="normaltextrun"/>
          <w:color w:val="000000"/>
          <w:sz w:val="18"/>
          <w:szCs w:val="18"/>
        </w:rPr>
        <w:t>  </w:t>
      </w:r>
      <w:r>
        <w:rPr>
          <w:rStyle w:val="eop"/>
          <w:rFonts w:ascii="Comic Sans MS" w:hAnsi="Comic Sans MS" w:cs="Segoe UI"/>
          <w:color w:val="000000"/>
          <w:sz w:val="18"/>
          <w:szCs w:val="18"/>
        </w:rPr>
        <w:t> </w:t>
      </w:r>
    </w:p>
    <w:p w14:paraId="10D16731" w14:textId="77777777" w:rsidR="00C54822" w:rsidRDefault="00C54822" w:rsidP="00C54822">
      <w:pPr>
        <w:pStyle w:val="paragraph"/>
        <w:numPr>
          <w:ilvl w:val="0"/>
          <w:numId w:val="35"/>
        </w:numPr>
        <w:shd w:val="clear" w:color="auto" w:fill="FFFFFF"/>
        <w:spacing w:before="0" w:beforeAutospacing="0" w:after="0" w:afterAutospacing="0"/>
        <w:ind w:left="357" w:firstLine="0"/>
        <w:textAlignment w:val="baseline"/>
        <w:rPr>
          <w:rFonts w:ascii="Comic Sans MS" w:hAnsi="Comic Sans MS" w:cs="Segoe UI"/>
          <w:sz w:val="18"/>
          <w:szCs w:val="18"/>
        </w:rPr>
      </w:pPr>
      <w:r>
        <w:rPr>
          <w:rStyle w:val="normaltextrun"/>
          <w:rFonts w:ascii="Comic Sans MS" w:hAnsi="Comic Sans MS" w:cs="Segoe UI"/>
          <w:i/>
          <w:iCs/>
          <w:color w:val="000000"/>
          <w:sz w:val="18"/>
          <w:szCs w:val="18"/>
        </w:rPr>
        <w:t>All staff</w:t>
      </w:r>
      <w:r>
        <w:rPr>
          <w:rStyle w:val="normaltextrun"/>
          <w:rFonts w:ascii="Comic Sans MS" w:hAnsi="Comic Sans MS" w:cs="Segoe UI"/>
          <w:color w:val="000000"/>
          <w:sz w:val="18"/>
          <w:szCs w:val="18"/>
        </w:rPr>
        <w:t>, working at New Village, will have consistently high expectations of children’s learning potential, attitudes and behaviour and take corporate responsibility for ensuring these in, and around, school.</w:t>
      </w:r>
      <w:r>
        <w:rPr>
          <w:rStyle w:val="normaltextrun"/>
          <w:color w:val="000000"/>
          <w:sz w:val="18"/>
          <w:szCs w:val="18"/>
        </w:rPr>
        <w:t>   </w:t>
      </w:r>
      <w:r>
        <w:rPr>
          <w:rStyle w:val="eop"/>
          <w:rFonts w:ascii="Comic Sans MS" w:hAnsi="Comic Sans MS" w:cs="Segoe UI"/>
          <w:color w:val="000000"/>
          <w:sz w:val="18"/>
          <w:szCs w:val="18"/>
        </w:rPr>
        <w:t> </w:t>
      </w:r>
    </w:p>
    <w:p w14:paraId="4C706EDC" w14:textId="77777777" w:rsidR="00C54822" w:rsidRDefault="00C54822" w:rsidP="00C54822">
      <w:pPr>
        <w:pStyle w:val="paragraph"/>
        <w:numPr>
          <w:ilvl w:val="0"/>
          <w:numId w:val="36"/>
        </w:numPr>
        <w:shd w:val="clear" w:color="auto" w:fill="FFFFFF"/>
        <w:spacing w:before="0" w:beforeAutospacing="0" w:after="0" w:afterAutospacing="0"/>
        <w:ind w:left="357" w:firstLine="0"/>
        <w:textAlignment w:val="baseline"/>
        <w:rPr>
          <w:rFonts w:ascii="Comic Sans MS" w:hAnsi="Comic Sans MS" w:cs="Segoe UI"/>
          <w:sz w:val="18"/>
          <w:szCs w:val="18"/>
        </w:rPr>
      </w:pPr>
      <w:r>
        <w:rPr>
          <w:rStyle w:val="normaltextrun"/>
          <w:rFonts w:ascii="Comic Sans MS" w:hAnsi="Comic Sans MS" w:cs="Segoe UI"/>
          <w:color w:val="000000"/>
          <w:sz w:val="18"/>
          <w:szCs w:val="18"/>
        </w:rPr>
        <w:t>Learning takes place in</w:t>
      </w:r>
      <w:r>
        <w:rPr>
          <w:rStyle w:val="normaltextrun"/>
          <w:color w:val="000000"/>
          <w:sz w:val="18"/>
          <w:szCs w:val="18"/>
        </w:rPr>
        <w:t> </w:t>
      </w:r>
      <w:r>
        <w:rPr>
          <w:rStyle w:val="normaltextrun"/>
          <w:rFonts w:ascii="Comic Sans MS" w:hAnsi="Comic Sans MS" w:cs="Segoe UI"/>
          <w:i/>
          <w:iCs/>
          <w:color w:val="000000"/>
          <w:sz w:val="18"/>
          <w:szCs w:val="18"/>
        </w:rPr>
        <w:t>all areas</w:t>
      </w:r>
      <w:r>
        <w:rPr>
          <w:rStyle w:val="normaltextrun"/>
          <w:color w:val="000000"/>
          <w:sz w:val="18"/>
          <w:szCs w:val="18"/>
        </w:rPr>
        <w:t> </w:t>
      </w:r>
      <w:r>
        <w:rPr>
          <w:rStyle w:val="normaltextrun"/>
          <w:rFonts w:ascii="Comic Sans MS" w:hAnsi="Comic Sans MS" w:cs="Segoe UI"/>
          <w:color w:val="000000"/>
          <w:sz w:val="18"/>
          <w:szCs w:val="18"/>
        </w:rPr>
        <w:t>of our school and through the</w:t>
      </w:r>
      <w:r>
        <w:rPr>
          <w:rStyle w:val="normaltextrun"/>
          <w:color w:val="000000"/>
          <w:sz w:val="18"/>
          <w:szCs w:val="18"/>
        </w:rPr>
        <w:t> </w:t>
      </w:r>
      <w:r>
        <w:rPr>
          <w:rStyle w:val="normaltextrun"/>
          <w:rFonts w:ascii="Comic Sans MS" w:hAnsi="Comic Sans MS" w:cs="Segoe UI"/>
          <w:i/>
          <w:iCs/>
          <w:color w:val="000000"/>
          <w:sz w:val="18"/>
          <w:szCs w:val="18"/>
        </w:rPr>
        <w:t>entire</w:t>
      </w:r>
      <w:r>
        <w:rPr>
          <w:rStyle w:val="normaltextrun"/>
          <w:i/>
          <w:iCs/>
          <w:color w:val="000000"/>
          <w:sz w:val="18"/>
          <w:szCs w:val="18"/>
        </w:rPr>
        <w:t> </w:t>
      </w:r>
      <w:r>
        <w:rPr>
          <w:rStyle w:val="normaltextrun"/>
          <w:rFonts w:ascii="Comic Sans MS" w:hAnsi="Comic Sans MS" w:cs="Segoe UI"/>
          <w:color w:val="000000"/>
          <w:sz w:val="18"/>
          <w:szCs w:val="18"/>
        </w:rPr>
        <w:t>learning day - inside and outside of the classroom.</w:t>
      </w:r>
      <w:r>
        <w:rPr>
          <w:rStyle w:val="normaltextrun"/>
          <w:color w:val="000000"/>
          <w:sz w:val="18"/>
          <w:szCs w:val="18"/>
        </w:rPr>
        <w:t>   </w:t>
      </w:r>
      <w:r>
        <w:rPr>
          <w:rStyle w:val="eop"/>
          <w:rFonts w:ascii="Comic Sans MS" w:hAnsi="Comic Sans MS" w:cs="Segoe UI"/>
          <w:color w:val="000000"/>
          <w:sz w:val="18"/>
          <w:szCs w:val="18"/>
        </w:rPr>
        <w:t> </w:t>
      </w:r>
    </w:p>
    <w:p w14:paraId="1059C045" w14:textId="77777777" w:rsidR="00C54822" w:rsidRDefault="00C54822" w:rsidP="00C54822">
      <w:pPr>
        <w:pStyle w:val="paragraph"/>
        <w:numPr>
          <w:ilvl w:val="0"/>
          <w:numId w:val="37"/>
        </w:numPr>
        <w:shd w:val="clear" w:color="auto" w:fill="FFFFFF"/>
        <w:spacing w:before="0" w:beforeAutospacing="0" w:after="0" w:afterAutospacing="0"/>
        <w:ind w:left="357" w:firstLine="0"/>
        <w:textAlignment w:val="baseline"/>
        <w:rPr>
          <w:rFonts w:ascii="Comic Sans MS" w:hAnsi="Comic Sans MS" w:cs="Segoe UI"/>
          <w:sz w:val="18"/>
          <w:szCs w:val="18"/>
        </w:rPr>
      </w:pPr>
      <w:r>
        <w:rPr>
          <w:rStyle w:val="normaltextrun"/>
          <w:rFonts w:ascii="Comic Sans MS" w:hAnsi="Comic Sans MS" w:cs="Segoe UI"/>
          <w:color w:val="000000"/>
          <w:sz w:val="18"/>
          <w:szCs w:val="18"/>
        </w:rPr>
        <w:t>Children should be taught how to learn; learning how to be an outstanding learner.</w:t>
      </w:r>
      <w:r>
        <w:rPr>
          <w:rStyle w:val="normaltextrun"/>
          <w:color w:val="000000"/>
          <w:sz w:val="18"/>
          <w:szCs w:val="18"/>
        </w:rPr>
        <w:t>  </w:t>
      </w:r>
      <w:r>
        <w:rPr>
          <w:rStyle w:val="eop"/>
          <w:rFonts w:ascii="Comic Sans MS" w:hAnsi="Comic Sans MS" w:cs="Segoe UI"/>
          <w:color w:val="000000"/>
          <w:sz w:val="18"/>
          <w:szCs w:val="18"/>
        </w:rPr>
        <w:t> </w:t>
      </w:r>
    </w:p>
    <w:p w14:paraId="5E31E271" w14:textId="77777777" w:rsidR="00C54822" w:rsidRDefault="00C54822" w:rsidP="00C54822">
      <w:pPr>
        <w:pStyle w:val="paragraph"/>
        <w:numPr>
          <w:ilvl w:val="0"/>
          <w:numId w:val="38"/>
        </w:numPr>
        <w:shd w:val="clear" w:color="auto" w:fill="FFFFFF"/>
        <w:spacing w:before="0" w:beforeAutospacing="0" w:after="0" w:afterAutospacing="0"/>
        <w:ind w:left="357" w:firstLine="0"/>
        <w:textAlignment w:val="baseline"/>
        <w:rPr>
          <w:rFonts w:ascii="Comic Sans MS" w:hAnsi="Comic Sans MS" w:cs="Segoe UI"/>
          <w:sz w:val="18"/>
          <w:szCs w:val="18"/>
        </w:rPr>
      </w:pPr>
      <w:r>
        <w:rPr>
          <w:rStyle w:val="normaltextrun"/>
          <w:rFonts w:ascii="Comic Sans MS" w:hAnsi="Comic Sans MS" w:cs="Segoe UI"/>
          <w:color w:val="000000"/>
          <w:sz w:val="18"/>
          <w:szCs w:val="18"/>
        </w:rPr>
        <w:t>Consistently challenging, dynamic, engaging and empowering teaching leads to outstanding learning, resulting in a school where</w:t>
      </w:r>
      <w:r>
        <w:rPr>
          <w:rStyle w:val="normaltextrun"/>
          <w:color w:val="000000"/>
          <w:sz w:val="18"/>
          <w:szCs w:val="18"/>
        </w:rPr>
        <w:t> </w:t>
      </w:r>
      <w:r>
        <w:rPr>
          <w:rStyle w:val="normaltextrun"/>
          <w:rFonts w:ascii="Comic Sans MS" w:hAnsi="Comic Sans MS" w:cs="Segoe UI"/>
          <w:i/>
          <w:iCs/>
          <w:color w:val="000000"/>
          <w:sz w:val="18"/>
          <w:szCs w:val="18"/>
        </w:rPr>
        <w:t>every</w:t>
      </w:r>
      <w:r>
        <w:rPr>
          <w:rStyle w:val="normaltextrun"/>
          <w:color w:val="000000"/>
          <w:sz w:val="18"/>
          <w:szCs w:val="18"/>
        </w:rPr>
        <w:t> </w:t>
      </w:r>
      <w:r>
        <w:rPr>
          <w:rStyle w:val="normaltextrun"/>
          <w:rFonts w:ascii="Comic Sans MS" w:hAnsi="Comic Sans MS" w:cs="Segoe UI"/>
          <w:color w:val="000000"/>
          <w:sz w:val="18"/>
          <w:szCs w:val="18"/>
        </w:rPr>
        <w:t>child’s potential is realised.</w:t>
      </w:r>
      <w:r>
        <w:rPr>
          <w:rStyle w:val="normaltextrun"/>
          <w:color w:val="000000"/>
          <w:sz w:val="18"/>
          <w:szCs w:val="18"/>
        </w:rPr>
        <w:t>  </w:t>
      </w:r>
      <w:r>
        <w:rPr>
          <w:rStyle w:val="eop"/>
          <w:rFonts w:ascii="Comic Sans MS" w:hAnsi="Comic Sans MS" w:cs="Segoe UI"/>
          <w:color w:val="000000"/>
          <w:sz w:val="18"/>
          <w:szCs w:val="18"/>
        </w:rPr>
        <w:t> </w:t>
      </w:r>
    </w:p>
    <w:p w14:paraId="3AC8FEEA" w14:textId="77777777" w:rsidR="00C54822" w:rsidRDefault="00C54822" w:rsidP="00C54822">
      <w:pPr>
        <w:pStyle w:val="paragraph"/>
        <w:numPr>
          <w:ilvl w:val="0"/>
          <w:numId w:val="39"/>
        </w:numPr>
        <w:shd w:val="clear" w:color="auto" w:fill="FFFFFF"/>
        <w:spacing w:before="0" w:beforeAutospacing="0" w:after="0" w:afterAutospacing="0"/>
        <w:ind w:left="357" w:firstLine="0"/>
        <w:textAlignment w:val="baseline"/>
        <w:rPr>
          <w:rFonts w:ascii="Comic Sans MS" w:hAnsi="Comic Sans MS" w:cs="Segoe UI"/>
          <w:sz w:val="18"/>
          <w:szCs w:val="18"/>
        </w:rPr>
      </w:pPr>
      <w:r>
        <w:rPr>
          <w:rStyle w:val="normaltextrun"/>
          <w:rFonts w:ascii="Comic Sans MS" w:hAnsi="Comic Sans MS" w:cs="Segoe UI"/>
          <w:i/>
          <w:iCs/>
          <w:color w:val="000000"/>
          <w:sz w:val="18"/>
          <w:szCs w:val="18"/>
        </w:rPr>
        <w:t>All staff</w:t>
      </w:r>
      <w:r>
        <w:rPr>
          <w:rStyle w:val="normaltextrun"/>
          <w:color w:val="000000"/>
          <w:sz w:val="18"/>
          <w:szCs w:val="18"/>
        </w:rPr>
        <w:t> </w:t>
      </w:r>
      <w:r>
        <w:rPr>
          <w:rStyle w:val="normaltextrun"/>
          <w:rFonts w:ascii="Comic Sans MS" w:hAnsi="Comic Sans MS" w:cs="Segoe UI"/>
          <w:color w:val="000000"/>
          <w:sz w:val="18"/>
          <w:szCs w:val="18"/>
        </w:rPr>
        <w:t>will value</w:t>
      </w:r>
      <w:r>
        <w:rPr>
          <w:rStyle w:val="normaltextrun"/>
          <w:color w:val="000000"/>
          <w:sz w:val="18"/>
          <w:szCs w:val="18"/>
        </w:rPr>
        <w:t> </w:t>
      </w:r>
      <w:r>
        <w:rPr>
          <w:rStyle w:val="normaltextrun"/>
          <w:rFonts w:ascii="Comic Sans MS" w:hAnsi="Comic Sans MS" w:cs="Segoe UI"/>
          <w:i/>
          <w:iCs/>
          <w:color w:val="000000"/>
          <w:sz w:val="18"/>
          <w:szCs w:val="18"/>
        </w:rPr>
        <w:t>every child’s contribution</w:t>
      </w:r>
      <w:r>
        <w:rPr>
          <w:rStyle w:val="normaltextrun"/>
          <w:color w:val="000000"/>
          <w:sz w:val="18"/>
          <w:szCs w:val="18"/>
        </w:rPr>
        <w:t> </w:t>
      </w:r>
      <w:r>
        <w:rPr>
          <w:rStyle w:val="normaltextrun"/>
          <w:rFonts w:ascii="Comic Sans MS" w:hAnsi="Comic Sans MS" w:cs="Segoe UI"/>
          <w:color w:val="000000"/>
          <w:sz w:val="18"/>
          <w:szCs w:val="18"/>
        </w:rPr>
        <w:t>to the school and strive to create a learning environment that brings out the full potential in all.</w:t>
      </w:r>
      <w:r>
        <w:rPr>
          <w:rStyle w:val="normaltextrun"/>
          <w:color w:val="000000"/>
          <w:sz w:val="18"/>
          <w:szCs w:val="18"/>
        </w:rPr>
        <w:t>  </w:t>
      </w:r>
      <w:r>
        <w:rPr>
          <w:rStyle w:val="eop"/>
          <w:rFonts w:ascii="Comic Sans MS" w:hAnsi="Comic Sans MS" w:cs="Segoe UI"/>
          <w:color w:val="000000"/>
          <w:sz w:val="18"/>
          <w:szCs w:val="18"/>
        </w:rPr>
        <w:t> </w:t>
      </w:r>
    </w:p>
    <w:p w14:paraId="4BE82622" w14:textId="77777777" w:rsidR="00C54822" w:rsidRDefault="00C54822" w:rsidP="00C54822">
      <w:pPr>
        <w:pStyle w:val="paragraph"/>
        <w:numPr>
          <w:ilvl w:val="0"/>
          <w:numId w:val="40"/>
        </w:numPr>
        <w:shd w:val="clear" w:color="auto" w:fill="FFFFFF"/>
        <w:spacing w:before="0" w:beforeAutospacing="0" w:after="0" w:afterAutospacing="0"/>
        <w:ind w:left="357" w:firstLine="0"/>
        <w:textAlignment w:val="baseline"/>
        <w:rPr>
          <w:rFonts w:ascii="Comic Sans MS" w:hAnsi="Comic Sans MS" w:cs="Segoe UI"/>
          <w:sz w:val="18"/>
          <w:szCs w:val="18"/>
        </w:rPr>
      </w:pPr>
      <w:r>
        <w:rPr>
          <w:rStyle w:val="normaltextrun"/>
          <w:rFonts w:ascii="Comic Sans MS" w:hAnsi="Comic Sans MS" w:cs="Segoe UI"/>
          <w:color w:val="000000"/>
          <w:sz w:val="18"/>
          <w:szCs w:val="18"/>
        </w:rPr>
        <w:t>Rigorous, continuous monitoring, thorough and informed evaluation and accurate analysis of</w:t>
      </w:r>
      <w:r>
        <w:rPr>
          <w:rStyle w:val="normaltextrun"/>
          <w:color w:val="000000"/>
          <w:sz w:val="18"/>
          <w:szCs w:val="18"/>
        </w:rPr>
        <w:t> </w:t>
      </w:r>
      <w:r>
        <w:rPr>
          <w:rStyle w:val="normaltextrun"/>
          <w:rFonts w:ascii="Comic Sans MS" w:hAnsi="Comic Sans MS" w:cs="Segoe UI"/>
          <w:i/>
          <w:iCs/>
          <w:color w:val="000000"/>
          <w:sz w:val="18"/>
          <w:szCs w:val="18"/>
        </w:rPr>
        <w:t>all the elements</w:t>
      </w:r>
      <w:r>
        <w:rPr>
          <w:rStyle w:val="normaltextrun"/>
          <w:color w:val="000000"/>
          <w:sz w:val="18"/>
          <w:szCs w:val="18"/>
        </w:rPr>
        <w:t> </w:t>
      </w:r>
      <w:r>
        <w:rPr>
          <w:rStyle w:val="normaltextrun"/>
          <w:rFonts w:ascii="Comic Sans MS" w:hAnsi="Comic Sans MS" w:cs="Segoe UI"/>
          <w:color w:val="000000"/>
          <w:sz w:val="18"/>
          <w:szCs w:val="18"/>
        </w:rPr>
        <w:t>of teaching, is essential in ensuring high-level teaching and learning.</w:t>
      </w:r>
      <w:r>
        <w:rPr>
          <w:rStyle w:val="normaltextrun"/>
          <w:color w:val="000000"/>
          <w:sz w:val="18"/>
          <w:szCs w:val="18"/>
        </w:rPr>
        <w:t>  </w:t>
      </w:r>
      <w:r>
        <w:rPr>
          <w:rStyle w:val="eop"/>
          <w:rFonts w:ascii="Comic Sans MS" w:hAnsi="Comic Sans MS" w:cs="Segoe UI"/>
          <w:color w:val="000000"/>
          <w:sz w:val="18"/>
          <w:szCs w:val="18"/>
        </w:rPr>
        <w:t> </w:t>
      </w:r>
    </w:p>
    <w:p w14:paraId="240BB900" w14:textId="77777777" w:rsidR="00C54822" w:rsidRDefault="00C54822" w:rsidP="00C54822">
      <w:pPr>
        <w:pStyle w:val="paragraph"/>
        <w:numPr>
          <w:ilvl w:val="0"/>
          <w:numId w:val="41"/>
        </w:numPr>
        <w:shd w:val="clear" w:color="auto" w:fill="FFFFFF"/>
        <w:spacing w:before="0" w:beforeAutospacing="0" w:after="0" w:afterAutospacing="0"/>
        <w:ind w:left="357" w:firstLine="0"/>
        <w:textAlignment w:val="baseline"/>
        <w:rPr>
          <w:rFonts w:ascii="Comic Sans MS" w:hAnsi="Comic Sans MS" w:cs="Segoe UI"/>
          <w:sz w:val="18"/>
          <w:szCs w:val="18"/>
        </w:rPr>
      </w:pPr>
      <w:r>
        <w:rPr>
          <w:rStyle w:val="normaltextrun"/>
          <w:rFonts w:ascii="Comic Sans MS" w:hAnsi="Comic Sans MS" w:cs="Segoe UI"/>
          <w:color w:val="000000"/>
          <w:sz w:val="18"/>
          <w:szCs w:val="18"/>
        </w:rPr>
        <w:t>Learning at New Village will produce and enhance a learning skills-set that will be lifelong; we will actively promote this for every child and for all staff.</w:t>
      </w:r>
      <w:r>
        <w:rPr>
          <w:rStyle w:val="normaltextrun"/>
          <w:color w:val="000000"/>
          <w:sz w:val="18"/>
          <w:szCs w:val="18"/>
        </w:rPr>
        <w:t>  </w:t>
      </w:r>
      <w:r>
        <w:rPr>
          <w:rStyle w:val="eop"/>
          <w:rFonts w:ascii="Comic Sans MS" w:hAnsi="Comic Sans MS" w:cs="Segoe UI"/>
          <w:color w:val="000000"/>
          <w:sz w:val="18"/>
          <w:szCs w:val="18"/>
        </w:rPr>
        <w:t> </w:t>
      </w:r>
    </w:p>
    <w:p w14:paraId="70C4F5E3" w14:textId="77777777" w:rsidR="00C54822" w:rsidRDefault="00C54822" w:rsidP="00C54822">
      <w:pPr>
        <w:pStyle w:val="paragraph"/>
        <w:numPr>
          <w:ilvl w:val="0"/>
          <w:numId w:val="42"/>
        </w:numPr>
        <w:shd w:val="clear" w:color="auto" w:fill="FFFFFF"/>
        <w:spacing w:before="0" w:beforeAutospacing="0" w:after="0" w:afterAutospacing="0"/>
        <w:ind w:left="357" w:firstLine="0"/>
        <w:textAlignment w:val="baseline"/>
        <w:rPr>
          <w:rFonts w:ascii="Comic Sans MS" w:hAnsi="Comic Sans MS" w:cs="Segoe UI"/>
          <w:sz w:val="18"/>
          <w:szCs w:val="18"/>
        </w:rPr>
      </w:pPr>
      <w:r>
        <w:rPr>
          <w:rStyle w:val="normaltextrun"/>
          <w:rFonts w:ascii="Comic Sans MS" w:hAnsi="Comic Sans MS" w:cs="Segoe UI"/>
          <w:color w:val="000000"/>
          <w:sz w:val="18"/>
          <w:szCs w:val="18"/>
        </w:rPr>
        <w:t>New Village School will demonstrate its commitment to quality teaching and learning through its dedication to</w:t>
      </w:r>
      <w:r>
        <w:rPr>
          <w:rStyle w:val="normaltextrun"/>
          <w:color w:val="000000"/>
          <w:sz w:val="18"/>
          <w:szCs w:val="18"/>
        </w:rPr>
        <w:t> </w:t>
      </w:r>
      <w:r>
        <w:rPr>
          <w:rStyle w:val="normaltextrun"/>
          <w:rFonts w:ascii="Comic Sans MS" w:hAnsi="Comic Sans MS" w:cs="Segoe UI"/>
          <w:i/>
          <w:iCs/>
          <w:color w:val="000000"/>
          <w:sz w:val="18"/>
          <w:szCs w:val="18"/>
        </w:rPr>
        <w:t>continuous professional development</w:t>
      </w:r>
      <w:r>
        <w:rPr>
          <w:rStyle w:val="normaltextrun"/>
          <w:color w:val="000000"/>
          <w:sz w:val="18"/>
          <w:szCs w:val="18"/>
        </w:rPr>
        <w:t> </w:t>
      </w:r>
      <w:r>
        <w:rPr>
          <w:rStyle w:val="normaltextrun"/>
          <w:rFonts w:ascii="Comic Sans MS" w:hAnsi="Comic Sans MS" w:cs="Segoe UI"/>
          <w:color w:val="000000"/>
          <w:sz w:val="18"/>
          <w:szCs w:val="18"/>
        </w:rPr>
        <w:t>for all staff; recognising and exploiting</w:t>
      </w:r>
      <w:r>
        <w:rPr>
          <w:rStyle w:val="normaltextrun"/>
          <w:color w:val="000000"/>
          <w:sz w:val="18"/>
          <w:szCs w:val="18"/>
        </w:rPr>
        <w:t> </w:t>
      </w:r>
      <w:r>
        <w:rPr>
          <w:rStyle w:val="normaltextrun"/>
          <w:rFonts w:ascii="Comic Sans MS" w:hAnsi="Comic Sans MS" w:cs="Segoe UI"/>
          <w:color w:val="000000"/>
          <w:sz w:val="18"/>
          <w:szCs w:val="18"/>
        </w:rPr>
        <w:t>all opportunities to enhance its workforce and the learning environment.</w:t>
      </w:r>
      <w:r>
        <w:rPr>
          <w:rStyle w:val="normaltextrun"/>
          <w:color w:val="000000"/>
          <w:sz w:val="18"/>
          <w:szCs w:val="18"/>
        </w:rPr>
        <w:t>  </w:t>
      </w:r>
      <w:r>
        <w:rPr>
          <w:rStyle w:val="eop"/>
          <w:rFonts w:ascii="Comic Sans MS" w:hAnsi="Comic Sans MS" w:cs="Segoe UI"/>
          <w:color w:val="000000"/>
          <w:sz w:val="18"/>
          <w:szCs w:val="18"/>
        </w:rPr>
        <w:t> </w:t>
      </w:r>
    </w:p>
    <w:p w14:paraId="4F19EAD8" w14:textId="77777777" w:rsidR="00C54822" w:rsidRDefault="00C54822" w:rsidP="00C54822">
      <w:pPr>
        <w:pStyle w:val="paragraph"/>
        <w:numPr>
          <w:ilvl w:val="0"/>
          <w:numId w:val="43"/>
        </w:numPr>
        <w:shd w:val="clear" w:color="auto" w:fill="FFFFFF"/>
        <w:spacing w:before="0" w:beforeAutospacing="0" w:after="0" w:afterAutospacing="0"/>
        <w:ind w:left="357" w:firstLine="0"/>
        <w:textAlignment w:val="baseline"/>
        <w:rPr>
          <w:rFonts w:ascii="Comic Sans MS" w:hAnsi="Comic Sans MS" w:cs="Segoe UI"/>
          <w:sz w:val="18"/>
          <w:szCs w:val="18"/>
        </w:rPr>
      </w:pPr>
      <w:r>
        <w:rPr>
          <w:rStyle w:val="normaltextrun"/>
          <w:rFonts w:ascii="Comic Sans MS" w:hAnsi="Comic Sans MS" w:cs="Segoe UI"/>
          <w:color w:val="0A0A0A"/>
          <w:sz w:val="18"/>
          <w:szCs w:val="18"/>
          <w:lang w:val="en"/>
        </w:rPr>
        <w:t>All children will be encouraged to develop as individuals.</w:t>
      </w:r>
      <w:r>
        <w:rPr>
          <w:rStyle w:val="normaltextrun"/>
          <w:color w:val="0A0A0A"/>
          <w:sz w:val="18"/>
          <w:szCs w:val="18"/>
          <w:lang w:val="en"/>
        </w:rPr>
        <w:t>  </w:t>
      </w:r>
      <w:r>
        <w:rPr>
          <w:rStyle w:val="normaltextrun"/>
          <w:rFonts w:ascii="Comic Sans MS" w:hAnsi="Comic Sans MS" w:cs="Segoe UI"/>
          <w:color w:val="0A0A0A"/>
          <w:sz w:val="18"/>
          <w:szCs w:val="18"/>
          <w:lang w:val="en"/>
        </w:rPr>
        <w:t>Their creativity, talents, differences and uniqueness.</w:t>
      </w:r>
      <w:r>
        <w:rPr>
          <w:rStyle w:val="normaltextrun"/>
          <w:color w:val="0A0A0A"/>
          <w:sz w:val="18"/>
          <w:szCs w:val="18"/>
          <w:lang w:val="en"/>
        </w:rPr>
        <w:t>  </w:t>
      </w:r>
      <w:r>
        <w:rPr>
          <w:rStyle w:val="normaltextrun"/>
          <w:color w:val="0A0A0A"/>
          <w:sz w:val="18"/>
          <w:szCs w:val="18"/>
        </w:rPr>
        <w:t> </w:t>
      </w:r>
      <w:r>
        <w:rPr>
          <w:rStyle w:val="eop"/>
          <w:rFonts w:ascii="Comic Sans MS" w:hAnsi="Comic Sans MS" w:cs="Segoe UI"/>
          <w:color w:val="0A0A0A"/>
          <w:sz w:val="18"/>
          <w:szCs w:val="18"/>
        </w:rPr>
        <w:t> </w:t>
      </w:r>
    </w:p>
    <w:p w14:paraId="3053312B" w14:textId="77777777" w:rsidR="00C54822" w:rsidRDefault="00C54822" w:rsidP="00C54822">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b/>
          <w:bCs/>
          <w:color w:val="1F4E79"/>
          <w:sz w:val="18"/>
          <w:szCs w:val="18"/>
        </w:rPr>
        <w:t> </w:t>
      </w:r>
      <w:r>
        <w:rPr>
          <w:rStyle w:val="normaltextrun"/>
          <w:color w:val="1F4E79"/>
          <w:sz w:val="18"/>
          <w:szCs w:val="18"/>
        </w:rPr>
        <w:t> </w:t>
      </w:r>
      <w:r>
        <w:rPr>
          <w:rStyle w:val="eop"/>
          <w:rFonts w:ascii="Comic Sans MS" w:hAnsi="Comic Sans MS" w:cs="Segoe UI"/>
          <w:color w:val="1F4E79"/>
          <w:sz w:val="18"/>
          <w:szCs w:val="18"/>
        </w:rPr>
        <w:t> </w:t>
      </w:r>
    </w:p>
    <w:p w14:paraId="02920A27" w14:textId="77777777" w:rsidR="00C54822" w:rsidRDefault="00C54822" w:rsidP="00C54822">
      <w:pPr>
        <w:pStyle w:val="paragraph"/>
        <w:spacing w:before="0" w:beforeAutospacing="0" w:after="0" w:afterAutospacing="0"/>
        <w:jc w:val="both"/>
        <w:textAlignment w:val="baseline"/>
        <w:rPr>
          <w:rFonts w:ascii="Segoe UI" w:hAnsi="Segoe UI" w:cs="Segoe UI"/>
          <w:sz w:val="18"/>
          <w:szCs w:val="18"/>
        </w:rPr>
      </w:pPr>
      <w:r>
        <w:rPr>
          <w:rStyle w:val="normaltextrun"/>
          <w:rFonts w:ascii="Comic Sans MS" w:hAnsi="Comic Sans MS" w:cs="Segoe UI"/>
          <w:b/>
          <w:bCs/>
          <w:sz w:val="18"/>
          <w:szCs w:val="18"/>
          <w:u w:val="single"/>
        </w:rPr>
        <w:t>OUR SCHOOL VALUES</w:t>
      </w:r>
      <w:r>
        <w:rPr>
          <w:rStyle w:val="normaltextrun"/>
          <w:b/>
          <w:bCs/>
          <w:sz w:val="18"/>
          <w:szCs w:val="18"/>
          <w:u w:val="single"/>
        </w:rPr>
        <w:t> </w:t>
      </w:r>
      <w:r>
        <w:rPr>
          <w:rStyle w:val="normaltextrun"/>
          <w:sz w:val="18"/>
          <w:szCs w:val="18"/>
        </w:rPr>
        <w:t> </w:t>
      </w:r>
      <w:r>
        <w:rPr>
          <w:rStyle w:val="eop"/>
          <w:rFonts w:ascii="Comic Sans MS" w:hAnsi="Comic Sans MS" w:cs="Segoe UI"/>
          <w:sz w:val="18"/>
          <w:szCs w:val="18"/>
        </w:rPr>
        <w:t> </w:t>
      </w:r>
    </w:p>
    <w:p w14:paraId="379C313E" w14:textId="77777777" w:rsidR="00C54822" w:rsidRDefault="00C54822" w:rsidP="00C5482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omic Sans MS" w:hAnsi="Comic Sans MS" w:cs="Segoe UI"/>
          <w:b/>
          <w:bCs/>
          <w:color w:val="000000"/>
          <w:sz w:val="18"/>
          <w:szCs w:val="18"/>
        </w:rPr>
        <w:t>Determination – Resilience – Tolerance – Cooperation – Creativity – Curiosity</w:t>
      </w:r>
      <w:r>
        <w:rPr>
          <w:rStyle w:val="normaltextrun"/>
          <w:b/>
          <w:bCs/>
          <w:color w:val="000000"/>
          <w:sz w:val="18"/>
          <w:szCs w:val="18"/>
        </w:rPr>
        <w:t> </w:t>
      </w:r>
      <w:r>
        <w:rPr>
          <w:rStyle w:val="normaltextrun"/>
          <w:color w:val="000000"/>
          <w:sz w:val="18"/>
          <w:szCs w:val="18"/>
        </w:rPr>
        <w:t> </w:t>
      </w:r>
      <w:r>
        <w:rPr>
          <w:rStyle w:val="eop"/>
          <w:rFonts w:ascii="Comic Sans MS" w:hAnsi="Comic Sans MS" w:cs="Segoe UI"/>
          <w:color w:val="000000"/>
          <w:sz w:val="18"/>
          <w:szCs w:val="18"/>
        </w:rPr>
        <w:t> </w:t>
      </w:r>
    </w:p>
    <w:p w14:paraId="7E19DE68" w14:textId="77777777" w:rsidR="00C54822" w:rsidRDefault="00C54822" w:rsidP="00C5482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color w:val="000000"/>
          <w:sz w:val="18"/>
          <w:szCs w:val="18"/>
        </w:rPr>
        <w:t> </w:t>
      </w:r>
      <w:r>
        <w:rPr>
          <w:rStyle w:val="eop"/>
          <w:rFonts w:ascii="Comic Sans MS" w:hAnsi="Comic Sans MS" w:cs="Segoe UI"/>
          <w:color w:val="000000"/>
          <w:sz w:val="18"/>
          <w:szCs w:val="18"/>
        </w:rPr>
        <w:t> </w:t>
      </w:r>
    </w:p>
    <w:p w14:paraId="4176262E" w14:textId="77777777" w:rsidR="00C54822" w:rsidRDefault="00C54822" w:rsidP="00C54822">
      <w:pPr>
        <w:pStyle w:val="paragraph"/>
        <w:spacing w:before="0" w:beforeAutospacing="0" w:after="0" w:afterAutospacing="0"/>
        <w:jc w:val="both"/>
        <w:textAlignment w:val="baseline"/>
        <w:rPr>
          <w:rFonts w:ascii="Segoe UI" w:hAnsi="Segoe UI" w:cs="Segoe UI"/>
          <w:sz w:val="18"/>
          <w:szCs w:val="18"/>
        </w:rPr>
      </w:pPr>
      <w:r>
        <w:rPr>
          <w:rStyle w:val="normaltextrun"/>
          <w:rFonts w:ascii="Comic Sans MS" w:hAnsi="Comic Sans MS" w:cs="Segoe UI"/>
          <w:b/>
          <w:bCs/>
          <w:sz w:val="18"/>
          <w:szCs w:val="18"/>
          <w:u w:val="single"/>
        </w:rPr>
        <w:t>CURRICULUM MANDATE</w:t>
      </w:r>
      <w:r>
        <w:rPr>
          <w:rStyle w:val="normaltextrun"/>
          <w:b/>
          <w:bCs/>
          <w:sz w:val="18"/>
          <w:szCs w:val="18"/>
          <w:u w:val="single"/>
        </w:rPr>
        <w:t> </w:t>
      </w:r>
      <w:r>
        <w:rPr>
          <w:rStyle w:val="normaltextrun"/>
          <w:sz w:val="18"/>
          <w:szCs w:val="18"/>
        </w:rPr>
        <w:t> </w:t>
      </w:r>
      <w:r>
        <w:rPr>
          <w:rStyle w:val="eop"/>
          <w:rFonts w:ascii="Comic Sans MS" w:hAnsi="Comic Sans MS" w:cs="Segoe UI"/>
          <w:sz w:val="18"/>
          <w:szCs w:val="18"/>
        </w:rPr>
        <w:t> </w:t>
      </w:r>
    </w:p>
    <w:p w14:paraId="6CA389DA" w14:textId="77777777" w:rsidR="00C54822" w:rsidRDefault="00C54822" w:rsidP="00C54822">
      <w:pPr>
        <w:rPr>
          <w:rStyle w:val="eop"/>
          <w:rFonts w:ascii="Comic Sans MS" w:hAnsi="Comic Sans MS" w:cs="Segoe UI"/>
          <w:color w:val="000000"/>
          <w:sz w:val="18"/>
          <w:szCs w:val="18"/>
        </w:rPr>
      </w:pPr>
      <w:r>
        <w:rPr>
          <w:rStyle w:val="normaltextrun"/>
          <w:rFonts w:ascii="Comic Sans MS" w:hAnsi="Comic Sans MS" w:cs="Segoe UI"/>
          <w:color w:val="000000"/>
          <w:sz w:val="18"/>
          <w:szCs w:val="18"/>
        </w:rPr>
        <w:t>Our New Village curriculum will offer equitable opportunities for all pupils to access a curriculum that is rich in knowledge, experiences, understanding and language that represent the best of humankind.</w:t>
      </w:r>
      <w:r>
        <w:rPr>
          <w:rStyle w:val="normaltextrun"/>
          <w:color w:val="000000"/>
          <w:sz w:val="18"/>
          <w:szCs w:val="18"/>
        </w:rPr>
        <w:t>  </w:t>
      </w:r>
      <w:r>
        <w:rPr>
          <w:rStyle w:val="normaltextrun"/>
          <w:rFonts w:ascii="Comic Sans MS" w:hAnsi="Comic Sans MS" w:cs="Segoe UI"/>
          <w:color w:val="000000"/>
          <w:sz w:val="18"/>
          <w:szCs w:val="18"/>
        </w:rPr>
        <w:t>Whilst instilling in our learners a knowledge, understanding and appreciation of how to take responsibility for their physical and mental wellbeing.</w:t>
      </w:r>
      <w:r>
        <w:rPr>
          <w:rStyle w:val="normaltextrun"/>
          <w:color w:val="000000"/>
          <w:sz w:val="18"/>
          <w:szCs w:val="18"/>
        </w:rPr>
        <w:t>  </w:t>
      </w:r>
      <w:r>
        <w:rPr>
          <w:rStyle w:val="normaltextrun"/>
          <w:rFonts w:ascii="Comic Sans MS" w:hAnsi="Comic Sans MS" w:cs="Segoe UI"/>
          <w:color w:val="000000"/>
          <w:sz w:val="18"/>
          <w:szCs w:val="18"/>
        </w:rPr>
        <w:t>Through the curriculum, children are exposed to diversity through celebrating, studying and appreciating differences and similarities.</w:t>
      </w:r>
      <w:r>
        <w:rPr>
          <w:rStyle w:val="normaltextrun"/>
          <w:color w:val="000000"/>
          <w:sz w:val="18"/>
          <w:szCs w:val="18"/>
        </w:rPr>
        <w:t>  </w:t>
      </w:r>
      <w:r>
        <w:rPr>
          <w:rStyle w:val="normaltextrun"/>
          <w:rFonts w:ascii="Comic Sans MS" w:hAnsi="Comic Sans MS" w:cs="Segoe UI"/>
          <w:color w:val="000000"/>
          <w:sz w:val="18"/>
          <w:szCs w:val="18"/>
        </w:rPr>
        <w:t xml:space="preserve">We </w:t>
      </w:r>
      <w:proofErr w:type="spellStart"/>
      <w:r>
        <w:rPr>
          <w:rStyle w:val="normaltextrun"/>
          <w:rFonts w:ascii="Comic Sans MS" w:hAnsi="Comic Sans MS" w:cs="Segoe UI"/>
          <w:color w:val="000000"/>
          <w:sz w:val="18"/>
          <w:szCs w:val="18"/>
        </w:rPr>
        <w:t>recognise</w:t>
      </w:r>
      <w:proofErr w:type="spellEnd"/>
      <w:r>
        <w:rPr>
          <w:rStyle w:val="normaltextrun"/>
          <w:rFonts w:ascii="Comic Sans MS" w:hAnsi="Comic Sans MS" w:cs="Segoe UI"/>
          <w:color w:val="000000"/>
          <w:sz w:val="18"/>
          <w:szCs w:val="18"/>
        </w:rPr>
        <w:t xml:space="preserve"> the importance of language in school and throughout life and enrich the curriculum with opportunities to develop vocabulary, speak in different contexts, read quality texts and learn to be active listeners.</w:t>
      </w:r>
      <w:r>
        <w:rPr>
          <w:rStyle w:val="normaltextrun"/>
          <w:color w:val="000000"/>
          <w:sz w:val="18"/>
          <w:szCs w:val="18"/>
        </w:rPr>
        <w:t>  </w:t>
      </w:r>
      <w:r>
        <w:rPr>
          <w:rStyle w:val="normaltextrun"/>
          <w:rFonts w:ascii="Comic Sans MS" w:hAnsi="Comic Sans MS" w:cs="Segoe UI"/>
          <w:color w:val="000000"/>
          <w:sz w:val="18"/>
          <w:szCs w:val="18"/>
        </w:rPr>
        <w:t>Our curriculum</w:t>
      </w:r>
      <w:r>
        <w:rPr>
          <w:rStyle w:val="normaltextrun"/>
          <w:color w:val="000000"/>
          <w:sz w:val="18"/>
          <w:szCs w:val="18"/>
        </w:rPr>
        <w:t> </w:t>
      </w:r>
      <w:r>
        <w:rPr>
          <w:rStyle w:val="normaltextrun"/>
          <w:rFonts w:ascii="Comic Sans MS" w:hAnsi="Comic Sans MS" w:cs="Segoe UI"/>
          <w:color w:val="000000"/>
          <w:sz w:val="18"/>
          <w:szCs w:val="18"/>
          <w:shd w:val="clear" w:color="auto" w:fill="FFFFFF"/>
        </w:rPr>
        <w:t xml:space="preserve">contributes effectively to building a self-regulating, self-motivated individual who consistently demonstrates the New Village key values when faced with challenge because we know </w:t>
      </w:r>
      <w:r>
        <w:rPr>
          <w:rStyle w:val="normaltextrun"/>
          <w:rFonts w:ascii="Comic Sans MS" w:hAnsi="Comic Sans MS" w:cs="Segoe UI"/>
          <w:b/>
          <w:bCs/>
          <w:i/>
          <w:iCs/>
          <w:color w:val="000000"/>
          <w:sz w:val="18"/>
          <w:szCs w:val="18"/>
          <w:shd w:val="clear" w:color="auto" w:fill="FFFFFF"/>
        </w:rPr>
        <w:t>what challenges us changes us</w:t>
      </w:r>
      <w:r>
        <w:rPr>
          <w:rStyle w:val="normaltextrun"/>
          <w:rFonts w:ascii="Comic Sans MS" w:hAnsi="Comic Sans MS" w:cs="Segoe UI"/>
          <w:color w:val="000000"/>
          <w:sz w:val="18"/>
          <w:szCs w:val="18"/>
          <w:shd w:val="clear" w:color="auto" w:fill="FFFFFF"/>
        </w:rPr>
        <w:t>.</w:t>
      </w:r>
      <w:r>
        <w:rPr>
          <w:rStyle w:val="normaltextrun"/>
          <w:color w:val="000000"/>
          <w:sz w:val="18"/>
          <w:szCs w:val="18"/>
        </w:rPr>
        <w:t> </w:t>
      </w:r>
      <w:r>
        <w:rPr>
          <w:rStyle w:val="eop"/>
          <w:rFonts w:ascii="Comic Sans MS" w:hAnsi="Comic Sans MS" w:cs="Segoe UI"/>
          <w:color w:val="000000"/>
          <w:sz w:val="18"/>
          <w:szCs w:val="18"/>
        </w:rPr>
        <w:t> </w:t>
      </w:r>
    </w:p>
    <w:p w14:paraId="0B5B597B" w14:textId="77777777" w:rsidR="00C54822" w:rsidRDefault="00C54822" w:rsidP="00B20AE9">
      <w:pPr>
        <w:jc w:val="center"/>
        <w:rPr>
          <w:rFonts w:ascii="Arial" w:hAnsi="Arial" w:cs="Arial"/>
          <w:b/>
          <w:sz w:val="32"/>
          <w:szCs w:val="32"/>
          <w:lang w:val="en-GB"/>
        </w:rPr>
      </w:pPr>
    </w:p>
    <w:p w14:paraId="255B9F66" w14:textId="77777777" w:rsidR="00C54822" w:rsidRDefault="00C54822" w:rsidP="00B20AE9">
      <w:pPr>
        <w:jc w:val="center"/>
        <w:rPr>
          <w:rFonts w:ascii="Arial" w:hAnsi="Arial" w:cs="Arial"/>
          <w:b/>
          <w:sz w:val="32"/>
          <w:szCs w:val="32"/>
          <w:lang w:val="en-GB"/>
        </w:rPr>
      </w:pPr>
    </w:p>
    <w:p w14:paraId="3839FCBB" w14:textId="77777777" w:rsidR="00C54822" w:rsidRDefault="00C54822" w:rsidP="00B20AE9">
      <w:pPr>
        <w:jc w:val="center"/>
        <w:rPr>
          <w:rFonts w:ascii="Arial" w:hAnsi="Arial" w:cs="Arial"/>
          <w:b/>
          <w:sz w:val="32"/>
          <w:szCs w:val="32"/>
          <w:lang w:val="en-GB"/>
        </w:rPr>
      </w:pPr>
    </w:p>
    <w:p w14:paraId="024EA101" w14:textId="77777777" w:rsidR="00C54822" w:rsidRDefault="00C54822" w:rsidP="00B20AE9">
      <w:pPr>
        <w:jc w:val="center"/>
        <w:rPr>
          <w:rFonts w:ascii="Arial" w:hAnsi="Arial" w:cs="Arial"/>
          <w:b/>
          <w:sz w:val="32"/>
          <w:szCs w:val="32"/>
          <w:lang w:val="en-GB"/>
        </w:rPr>
      </w:pPr>
    </w:p>
    <w:p w14:paraId="0DFD05E9" w14:textId="23A1693A" w:rsidR="00B20AE9" w:rsidRPr="0086254F" w:rsidRDefault="0086254F" w:rsidP="00B20AE9">
      <w:pPr>
        <w:jc w:val="center"/>
        <w:rPr>
          <w:rFonts w:ascii="Arial" w:hAnsi="Arial" w:cs="Arial"/>
          <w:b/>
          <w:sz w:val="32"/>
          <w:szCs w:val="32"/>
          <w:lang w:val="en-GB"/>
        </w:rPr>
      </w:pPr>
      <w:r w:rsidRPr="0086254F">
        <w:rPr>
          <w:rFonts w:ascii="Arial" w:hAnsi="Arial" w:cs="Arial"/>
          <w:b/>
          <w:sz w:val="32"/>
          <w:szCs w:val="32"/>
          <w:lang w:val="en-GB"/>
        </w:rPr>
        <w:lastRenderedPageBreak/>
        <w:t xml:space="preserve">THE FINANCE POLICY OF BENTLEY NEW VILLAGE PRIMARY SCHOOL </w:t>
      </w:r>
    </w:p>
    <w:p w14:paraId="3ED884B3" w14:textId="77777777" w:rsidR="00B20AE9" w:rsidRPr="004114C2" w:rsidRDefault="00B20AE9" w:rsidP="00B20AE9">
      <w:pPr>
        <w:rPr>
          <w:rFonts w:ascii="Arial" w:hAnsi="Arial" w:cs="Arial"/>
          <w:lang w:val="en-GB"/>
        </w:rPr>
      </w:pPr>
    </w:p>
    <w:p w14:paraId="1367A4B1" w14:textId="77777777" w:rsidR="00B20AE9" w:rsidRPr="004114C2" w:rsidRDefault="00B20AE9" w:rsidP="00B20AE9">
      <w:pPr>
        <w:rPr>
          <w:rFonts w:ascii="Arial" w:hAnsi="Arial" w:cs="Arial"/>
          <w:lang w:val="en-GB"/>
        </w:rPr>
      </w:pPr>
    </w:p>
    <w:p w14:paraId="0A25CFBA" w14:textId="77777777" w:rsidR="00B20AE9" w:rsidRPr="004114C2" w:rsidRDefault="00B20AE9" w:rsidP="00B20AE9">
      <w:pPr>
        <w:rPr>
          <w:rFonts w:ascii="Arial" w:hAnsi="Arial" w:cs="Arial"/>
          <w:lang w:val="en-GB"/>
        </w:rPr>
      </w:pPr>
      <w:r w:rsidRPr="004114C2">
        <w:rPr>
          <w:rFonts w:ascii="Arial" w:hAnsi="Arial" w:cs="Arial"/>
          <w:lang w:val="en-GB"/>
        </w:rPr>
        <w:t>This finance policy has been drafted to:</w:t>
      </w:r>
    </w:p>
    <w:p w14:paraId="679ED99A" w14:textId="77777777" w:rsidR="00B20AE9" w:rsidRPr="004114C2" w:rsidRDefault="00B20AE9" w:rsidP="00B20AE9">
      <w:pPr>
        <w:numPr>
          <w:ilvl w:val="0"/>
          <w:numId w:val="1"/>
        </w:numPr>
        <w:rPr>
          <w:rFonts w:ascii="Arial" w:hAnsi="Arial" w:cs="Arial"/>
          <w:lang w:val="en-GB"/>
        </w:rPr>
      </w:pPr>
      <w:r w:rsidRPr="004114C2">
        <w:rPr>
          <w:rFonts w:ascii="Arial" w:hAnsi="Arial" w:cs="Arial"/>
          <w:lang w:val="en-GB"/>
        </w:rPr>
        <w:t xml:space="preserve">Set out in writing the </w:t>
      </w:r>
      <w:r w:rsidRPr="004114C2">
        <w:rPr>
          <w:rFonts w:ascii="Arial" w:hAnsi="Arial" w:cs="Arial"/>
        </w:rPr>
        <w:t xml:space="preserve">roles and responsibilities of the Governing Body, its committees, the </w:t>
      </w:r>
      <w:r>
        <w:rPr>
          <w:rFonts w:ascii="Arial" w:hAnsi="Arial" w:cs="Arial"/>
        </w:rPr>
        <w:t>H</w:t>
      </w:r>
      <w:r w:rsidRPr="004114C2">
        <w:rPr>
          <w:rFonts w:ascii="Arial" w:hAnsi="Arial" w:cs="Arial"/>
        </w:rPr>
        <w:t>eadteacher and other staff in relation to financial decision-making and administration.  This allows the Governing Body to ensure adequate systems of financial control are in place and that it receives the information it needs to carry out the role. Defining the responsibilities ensures that all essential duties and all requisite controls are exercised without unnecessary duplication of effort.</w:t>
      </w:r>
    </w:p>
    <w:p w14:paraId="540ECA47" w14:textId="77777777" w:rsidR="00B20AE9" w:rsidRPr="0073615D" w:rsidRDefault="00B20AE9" w:rsidP="00B20AE9">
      <w:pPr>
        <w:numPr>
          <w:ilvl w:val="0"/>
          <w:numId w:val="1"/>
        </w:numPr>
        <w:rPr>
          <w:rFonts w:ascii="Arial" w:hAnsi="Arial" w:cs="Arial"/>
          <w:lang w:val="en-GB"/>
        </w:rPr>
      </w:pPr>
      <w:r w:rsidRPr="004114C2">
        <w:rPr>
          <w:rFonts w:ascii="Arial" w:hAnsi="Arial" w:cs="Arial"/>
        </w:rPr>
        <w:t>Set out the policies of the school in terms of the financial systems and procedures.</w:t>
      </w:r>
    </w:p>
    <w:p w14:paraId="5672DDC2" w14:textId="77777777" w:rsidR="00B20AE9" w:rsidRPr="004114C2" w:rsidRDefault="00B20AE9" w:rsidP="00B20AE9">
      <w:pPr>
        <w:pStyle w:val="Footer"/>
        <w:tabs>
          <w:tab w:val="clear" w:pos="4153"/>
          <w:tab w:val="clear" w:pos="8306"/>
        </w:tabs>
        <w:rPr>
          <w:rFonts w:cs="Arial"/>
          <w:lang w:val="en-US"/>
        </w:rPr>
      </w:pPr>
    </w:p>
    <w:p w14:paraId="0FB23EC3" w14:textId="77777777" w:rsidR="00B20AE9" w:rsidRPr="004114C2" w:rsidRDefault="00B20AE9" w:rsidP="00B20AE9">
      <w:pPr>
        <w:numPr>
          <w:ilvl w:val="0"/>
          <w:numId w:val="12"/>
        </w:numPr>
        <w:rPr>
          <w:rFonts w:ascii="Arial" w:hAnsi="Arial" w:cs="Arial"/>
          <w:b/>
          <w:lang w:val="en-GB"/>
        </w:rPr>
      </w:pPr>
      <w:r w:rsidRPr="004114C2">
        <w:rPr>
          <w:rFonts w:ascii="Arial" w:hAnsi="Arial" w:cs="Arial"/>
          <w:b/>
          <w:lang w:val="en-GB"/>
        </w:rPr>
        <w:t>Governance</w:t>
      </w:r>
    </w:p>
    <w:p w14:paraId="441E65CD" w14:textId="77777777" w:rsidR="00B20AE9" w:rsidRPr="004114C2" w:rsidRDefault="00B20AE9" w:rsidP="00B20AE9">
      <w:pPr>
        <w:rPr>
          <w:rFonts w:ascii="Arial" w:hAnsi="Arial" w:cs="Arial"/>
          <w:lang w:val="en-GB"/>
        </w:rPr>
      </w:pPr>
    </w:p>
    <w:p w14:paraId="5D3454B2" w14:textId="77777777" w:rsidR="00B20AE9" w:rsidRPr="004114C2" w:rsidRDefault="00B20AE9" w:rsidP="00B20AE9">
      <w:pPr>
        <w:rPr>
          <w:rFonts w:ascii="Arial" w:hAnsi="Arial" w:cs="Arial"/>
        </w:rPr>
      </w:pPr>
      <w:r w:rsidRPr="004114C2">
        <w:rPr>
          <w:rFonts w:ascii="Arial" w:hAnsi="Arial" w:cs="Arial"/>
        </w:rPr>
        <w:t xml:space="preserve">The Governing Body has a strategic role in the financial management in schools; alongside the </w:t>
      </w:r>
      <w:r>
        <w:rPr>
          <w:rFonts w:ascii="Arial" w:hAnsi="Arial" w:cs="Arial"/>
        </w:rPr>
        <w:t>H</w:t>
      </w:r>
      <w:r w:rsidRPr="004114C2">
        <w:rPr>
          <w:rFonts w:ascii="Arial" w:hAnsi="Arial" w:cs="Arial"/>
        </w:rPr>
        <w:t>eadteacher they have direct control over substantial amounts of funding delegated to them and make key decisions about the allocation of financial resources.  The Governing Body will be responsible for determining the guiding principles and for ensuring the school meets all its statutory obl</w:t>
      </w:r>
      <w:r>
        <w:rPr>
          <w:rFonts w:ascii="Arial" w:hAnsi="Arial" w:cs="Arial"/>
        </w:rPr>
        <w:t xml:space="preserve">igations and complies with the </w:t>
      </w:r>
      <w:r w:rsidRPr="004114C2">
        <w:rPr>
          <w:rFonts w:ascii="Arial" w:hAnsi="Arial" w:cs="Arial"/>
        </w:rPr>
        <w:t>Schools Financial Regulations and the Scheme for Financing Schools.</w:t>
      </w:r>
    </w:p>
    <w:p w14:paraId="3BA207BB" w14:textId="77777777" w:rsidR="00B20AE9" w:rsidRPr="004114C2" w:rsidRDefault="00B20AE9" w:rsidP="00B20AE9">
      <w:pPr>
        <w:rPr>
          <w:rFonts w:ascii="Arial" w:hAnsi="Arial" w:cs="Arial"/>
        </w:rPr>
      </w:pPr>
    </w:p>
    <w:p w14:paraId="520F6D52" w14:textId="77777777" w:rsidR="00B20AE9" w:rsidRPr="004114C2" w:rsidRDefault="00B20AE9" w:rsidP="00B20AE9">
      <w:pPr>
        <w:rPr>
          <w:rFonts w:ascii="Arial" w:hAnsi="Arial" w:cs="Arial"/>
        </w:rPr>
      </w:pPr>
      <w:r w:rsidRPr="004114C2">
        <w:rPr>
          <w:rFonts w:ascii="Arial" w:hAnsi="Arial" w:cs="Arial"/>
        </w:rPr>
        <w:t>The aim of the Governing Body is to ensure that all resources made available to the school are used in an efficient and effective manner.  The requirements of the Schools Financial Value Standard (SFVS) will be met, and the principles of best value will be considered at all times.</w:t>
      </w:r>
    </w:p>
    <w:p w14:paraId="34E1BB35" w14:textId="77777777" w:rsidR="00B20AE9" w:rsidRPr="004114C2" w:rsidRDefault="00B20AE9" w:rsidP="00B20AE9">
      <w:pPr>
        <w:rPr>
          <w:rFonts w:ascii="Arial" w:hAnsi="Arial" w:cs="Arial"/>
        </w:rPr>
      </w:pPr>
    </w:p>
    <w:p w14:paraId="52D7A09E" w14:textId="77777777" w:rsidR="00B20AE9" w:rsidRPr="004114C2" w:rsidRDefault="00B20AE9" w:rsidP="00B20AE9">
      <w:pPr>
        <w:numPr>
          <w:ilvl w:val="1"/>
          <w:numId w:val="12"/>
        </w:numPr>
        <w:rPr>
          <w:rFonts w:ascii="Arial" w:hAnsi="Arial" w:cs="Arial"/>
          <w:b/>
          <w:lang w:val="en-GB"/>
        </w:rPr>
      </w:pPr>
      <w:r w:rsidRPr="004114C2">
        <w:rPr>
          <w:rFonts w:ascii="Arial" w:hAnsi="Arial" w:cs="Arial"/>
          <w:b/>
          <w:lang w:val="en-GB"/>
        </w:rPr>
        <w:t>Financial Organisational Structure</w:t>
      </w:r>
    </w:p>
    <w:p w14:paraId="3539A85D" w14:textId="77777777" w:rsidR="00B20AE9" w:rsidRPr="004114C2" w:rsidRDefault="00B20AE9" w:rsidP="00B20AE9">
      <w:pPr>
        <w:rPr>
          <w:rFonts w:ascii="Arial" w:hAnsi="Arial" w:cs="Arial"/>
          <w:lang w:val="en-GB"/>
        </w:rPr>
      </w:pPr>
    </w:p>
    <w:p w14:paraId="7FFCBEE3" w14:textId="77777777" w:rsidR="00B20AE9" w:rsidRPr="004114C2" w:rsidRDefault="00B20AE9" w:rsidP="00B20AE9">
      <w:pPr>
        <w:rPr>
          <w:rFonts w:ascii="Arial" w:hAnsi="Arial" w:cs="Arial"/>
          <w:lang w:val="en-GB"/>
        </w:rPr>
      </w:pPr>
    </w:p>
    <w:p w14:paraId="1E341921" w14:textId="77777777" w:rsidR="00B20AE9" w:rsidRPr="004114C2" w:rsidRDefault="00B20AE9" w:rsidP="00B20AE9">
      <w:pPr>
        <w:rPr>
          <w:rFonts w:ascii="Arial" w:hAnsi="Arial" w:cs="Arial"/>
          <w:sz w:val="20"/>
          <w:szCs w:val="20"/>
          <w:lang w:val="en-GB"/>
        </w:rPr>
      </w:pPr>
      <w:r w:rsidRPr="004114C2">
        <w:rPr>
          <w:rFonts w:ascii="Arial" w:hAnsi="Arial" w:cs="Arial"/>
          <w:noProof/>
          <w:sz w:val="20"/>
          <w:szCs w:val="20"/>
          <w:lang w:val="en-GB" w:eastAsia="en-GB"/>
        </w:rPr>
        <w:drawing>
          <wp:inline distT="0" distB="0" distL="0" distR="0" wp14:anchorId="3FEC0AB0" wp14:editId="5D62DA47">
            <wp:extent cx="5600700" cy="1714500"/>
            <wp:effectExtent l="0" t="38100" r="0" b="57150"/>
            <wp:docPr id="3"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FB4DAD5" w14:textId="77777777" w:rsidR="00B20AE9" w:rsidRPr="004114C2" w:rsidRDefault="00B20AE9" w:rsidP="00B20AE9">
      <w:pPr>
        <w:rPr>
          <w:rFonts w:ascii="Arial" w:hAnsi="Arial" w:cs="Arial"/>
          <w:lang w:val="en-GB"/>
        </w:rPr>
      </w:pPr>
    </w:p>
    <w:p w14:paraId="683C0108" w14:textId="77777777" w:rsidR="00B20AE9" w:rsidRPr="00E511C1" w:rsidRDefault="00B20AE9" w:rsidP="00B20AE9">
      <w:pPr>
        <w:rPr>
          <w:rFonts w:ascii="Arial" w:hAnsi="Arial" w:cs="Arial"/>
          <w:lang w:val="en-GB"/>
        </w:rPr>
      </w:pPr>
      <w:r w:rsidRPr="004114C2">
        <w:rPr>
          <w:rFonts w:ascii="Arial" w:hAnsi="Arial" w:cs="Arial"/>
          <w:lang w:val="en-GB"/>
        </w:rPr>
        <w:t xml:space="preserve">The following committee structure is in place at </w:t>
      </w:r>
      <w:r w:rsidR="00441F3C" w:rsidRPr="00E511C1">
        <w:rPr>
          <w:rFonts w:ascii="Arial" w:hAnsi="Arial" w:cs="Arial"/>
          <w:lang w:val="en-GB"/>
        </w:rPr>
        <w:t>Bentley New Village Primary School</w:t>
      </w:r>
      <w:r w:rsidRPr="00E511C1">
        <w:rPr>
          <w:rFonts w:ascii="Arial" w:hAnsi="Arial" w:cs="Arial"/>
          <w:lang w:val="en-GB"/>
        </w:rPr>
        <w:t xml:space="preserve"> </w:t>
      </w:r>
    </w:p>
    <w:p w14:paraId="61008012" w14:textId="77777777" w:rsidR="0086254F" w:rsidRPr="00E511C1" w:rsidRDefault="0086254F" w:rsidP="00B20AE9">
      <w:pPr>
        <w:numPr>
          <w:ilvl w:val="0"/>
          <w:numId w:val="2"/>
        </w:numPr>
        <w:rPr>
          <w:rFonts w:ascii="Arial" w:hAnsi="Arial" w:cs="Arial"/>
          <w:lang w:val="en-GB"/>
        </w:rPr>
      </w:pPr>
      <w:r w:rsidRPr="00E511C1">
        <w:rPr>
          <w:rFonts w:ascii="Arial" w:hAnsi="Arial" w:cs="Arial"/>
          <w:lang w:val="en-GB"/>
        </w:rPr>
        <w:t>Resources Committee (Finance Committee)</w:t>
      </w:r>
    </w:p>
    <w:p w14:paraId="6B3E2F84" w14:textId="77777777" w:rsidR="0086254F" w:rsidRPr="00E511C1" w:rsidRDefault="0086254F" w:rsidP="00B20AE9">
      <w:pPr>
        <w:numPr>
          <w:ilvl w:val="0"/>
          <w:numId w:val="2"/>
        </w:numPr>
        <w:rPr>
          <w:rFonts w:ascii="Arial" w:hAnsi="Arial" w:cs="Arial"/>
          <w:lang w:val="en-GB"/>
        </w:rPr>
      </w:pPr>
      <w:r w:rsidRPr="00E511C1">
        <w:rPr>
          <w:rFonts w:ascii="Arial" w:hAnsi="Arial" w:cs="Arial"/>
          <w:lang w:val="en-GB"/>
        </w:rPr>
        <w:t>Staffing and Safeguarding Committee</w:t>
      </w:r>
    </w:p>
    <w:p w14:paraId="4BB1DA42" w14:textId="77777777" w:rsidR="0086254F" w:rsidRPr="00E511C1" w:rsidRDefault="0086254F" w:rsidP="00B20AE9">
      <w:pPr>
        <w:numPr>
          <w:ilvl w:val="0"/>
          <w:numId w:val="2"/>
        </w:numPr>
        <w:rPr>
          <w:rFonts w:ascii="Arial" w:hAnsi="Arial" w:cs="Arial"/>
          <w:lang w:val="en-GB"/>
        </w:rPr>
      </w:pPr>
      <w:r w:rsidRPr="00E511C1">
        <w:rPr>
          <w:rFonts w:ascii="Arial" w:hAnsi="Arial" w:cs="Arial"/>
          <w:lang w:val="en-GB"/>
        </w:rPr>
        <w:t>Sites, Premises, Health and Safety Committee</w:t>
      </w:r>
    </w:p>
    <w:p w14:paraId="010EE0D6" w14:textId="77777777" w:rsidR="00B20AE9" w:rsidRPr="00E511C1" w:rsidRDefault="00B20AE9" w:rsidP="00B20AE9">
      <w:pPr>
        <w:numPr>
          <w:ilvl w:val="0"/>
          <w:numId w:val="2"/>
        </w:numPr>
        <w:rPr>
          <w:rFonts w:ascii="Arial" w:hAnsi="Arial" w:cs="Arial"/>
          <w:lang w:val="en-GB"/>
        </w:rPr>
      </w:pPr>
      <w:r w:rsidRPr="00E511C1">
        <w:rPr>
          <w:rFonts w:ascii="Arial" w:hAnsi="Arial" w:cs="Arial"/>
          <w:lang w:val="en-GB"/>
        </w:rPr>
        <w:t xml:space="preserve">Curriculum </w:t>
      </w:r>
      <w:r w:rsidR="006852A2" w:rsidRPr="00E511C1">
        <w:rPr>
          <w:rFonts w:ascii="Arial" w:hAnsi="Arial" w:cs="Arial"/>
          <w:lang w:val="en-GB"/>
        </w:rPr>
        <w:t>and Standards</w:t>
      </w:r>
      <w:r w:rsidRPr="00E511C1">
        <w:rPr>
          <w:rFonts w:ascii="Arial" w:hAnsi="Arial" w:cs="Arial"/>
          <w:lang w:val="en-GB"/>
        </w:rPr>
        <w:t xml:space="preserve"> Committee</w:t>
      </w:r>
    </w:p>
    <w:p w14:paraId="32D41077" w14:textId="77777777" w:rsidR="0086254F" w:rsidRPr="00E511C1" w:rsidRDefault="0086254F" w:rsidP="00B20AE9">
      <w:pPr>
        <w:numPr>
          <w:ilvl w:val="0"/>
          <w:numId w:val="2"/>
        </w:numPr>
        <w:rPr>
          <w:rFonts w:ascii="Arial" w:hAnsi="Arial" w:cs="Arial"/>
          <w:lang w:val="en-GB"/>
        </w:rPr>
      </w:pPr>
      <w:r w:rsidRPr="00E511C1">
        <w:rPr>
          <w:rFonts w:ascii="Arial" w:hAnsi="Arial" w:cs="Arial"/>
          <w:lang w:val="en-GB"/>
        </w:rPr>
        <w:t>Pupil Discipline Committee</w:t>
      </w:r>
    </w:p>
    <w:p w14:paraId="0C886AD8" w14:textId="77777777" w:rsidR="0086254F" w:rsidRPr="00E511C1" w:rsidRDefault="0086254F" w:rsidP="00B20AE9">
      <w:pPr>
        <w:numPr>
          <w:ilvl w:val="0"/>
          <w:numId w:val="2"/>
        </w:numPr>
        <w:rPr>
          <w:rFonts w:ascii="Arial" w:hAnsi="Arial" w:cs="Arial"/>
          <w:lang w:val="en-GB"/>
        </w:rPr>
      </w:pPr>
      <w:r w:rsidRPr="00E511C1">
        <w:rPr>
          <w:rFonts w:ascii="Arial" w:hAnsi="Arial" w:cs="Arial"/>
          <w:lang w:val="en-GB"/>
        </w:rPr>
        <w:t>Staffing &amp; Human Resources/ Staff Discipline Appeals Committee</w:t>
      </w:r>
    </w:p>
    <w:p w14:paraId="687795A1" w14:textId="77777777" w:rsidR="00B20AE9" w:rsidRPr="004114C2" w:rsidRDefault="00B20AE9" w:rsidP="00B20AE9">
      <w:pPr>
        <w:rPr>
          <w:rFonts w:ascii="Arial" w:hAnsi="Arial" w:cs="Arial"/>
          <w:lang w:val="en-GB"/>
        </w:rPr>
      </w:pPr>
    </w:p>
    <w:p w14:paraId="4EB429AD" w14:textId="77777777" w:rsidR="00B20AE9" w:rsidRDefault="00B20AE9" w:rsidP="00B20AE9">
      <w:pPr>
        <w:rPr>
          <w:rFonts w:ascii="Arial" w:hAnsi="Arial" w:cs="Arial"/>
          <w:lang w:val="en-GB"/>
        </w:rPr>
      </w:pPr>
      <w:r w:rsidRPr="004114C2">
        <w:rPr>
          <w:rFonts w:ascii="Arial" w:hAnsi="Arial" w:cs="Arial"/>
          <w:lang w:val="en-GB"/>
        </w:rPr>
        <w:lastRenderedPageBreak/>
        <w:t>The membership of the committees, meeting timetables and clerking arrangements are detailed in Appendix A.</w:t>
      </w:r>
    </w:p>
    <w:p w14:paraId="70AFAE75" w14:textId="77777777" w:rsidR="00B20AE9" w:rsidRDefault="00B20AE9" w:rsidP="00B20AE9">
      <w:pPr>
        <w:rPr>
          <w:rFonts w:ascii="Arial" w:hAnsi="Arial" w:cs="Arial"/>
          <w:lang w:val="en-GB"/>
        </w:rPr>
      </w:pPr>
    </w:p>
    <w:p w14:paraId="1EC4ABD4" w14:textId="77777777" w:rsidR="00B20AE9" w:rsidRPr="004114C2" w:rsidRDefault="00B20AE9" w:rsidP="00B20AE9">
      <w:pPr>
        <w:rPr>
          <w:rFonts w:ascii="Arial" w:hAnsi="Arial" w:cs="Arial"/>
          <w:lang w:val="en-GB"/>
        </w:rPr>
      </w:pPr>
      <w:r>
        <w:rPr>
          <w:rFonts w:ascii="Arial" w:hAnsi="Arial" w:cs="Arial"/>
          <w:lang w:val="en-GB"/>
        </w:rPr>
        <w:t xml:space="preserve">The school will ensure that the responsibilities of the Governing Body, Finance Committee, Headteacher/Leadership Team and </w:t>
      </w:r>
      <w:r w:rsidR="00A8510A">
        <w:rPr>
          <w:rFonts w:ascii="Arial" w:hAnsi="Arial" w:cs="Arial"/>
          <w:lang w:val="en-GB"/>
        </w:rPr>
        <w:t>School Business Manager</w:t>
      </w:r>
      <w:r>
        <w:rPr>
          <w:rFonts w:ascii="Arial" w:hAnsi="Arial" w:cs="Arial"/>
          <w:lang w:val="en-GB"/>
        </w:rPr>
        <w:t xml:space="preserve"> are aligned with those agreed at the school’s AGM; if they do not, amendments will be made and re-approval sought, if necessary.</w:t>
      </w:r>
    </w:p>
    <w:p w14:paraId="7A009816" w14:textId="77777777" w:rsidR="00B20AE9" w:rsidRPr="004114C2" w:rsidRDefault="00B20AE9" w:rsidP="00B20AE9">
      <w:pPr>
        <w:rPr>
          <w:rFonts w:ascii="Arial" w:hAnsi="Arial" w:cs="Arial"/>
          <w:lang w:val="en-GB"/>
        </w:rPr>
      </w:pPr>
    </w:p>
    <w:p w14:paraId="03D78D6A" w14:textId="77777777" w:rsidR="00B20AE9" w:rsidRPr="004114C2" w:rsidRDefault="00B20AE9" w:rsidP="00B20AE9">
      <w:pPr>
        <w:numPr>
          <w:ilvl w:val="1"/>
          <w:numId w:val="13"/>
        </w:numPr>
        <w:rPr>
          <w:rFonts w:ascii="Arial" w:hAnsi="Arial" w:cs="Arial"/>
          <w:b/>
          <w:lang w:val="en-GB"/>
        </w:rPr>
      </w:pPr>
      <w:r w:rsidRPr="004114C2">
        <w:rPr>
          <w:rFonts w:ascii="Arial" w:hAnsi="Arial" w:cs="Arial"/>
          <w:b/>
          <w:lang w:val="en-GB"/>
        </w:rPr>
        <w:t>Governing Body</w:t>
      </w:r>
    </w:p>
    <w:p w14:paraId="7F58D413" w14:textId="77777777" w:rsidR="00B20AE9" w:rsidRPr="004114C2" w:rsidRDefault="00B20AE9" w:rsidP="00B20AE9">
      <w:pPr>
        <w:rPr>
          <w:rFonts w:ascii="Arial" w:hAnsi="Arial" w:cs="Arial"/>
          <w:lang w:val="en-GB"/>
        </w:rPr>
      </w:pPr>
    </w:p>
    <w:p w14:paraId="0DCCE26E" w14:textId="77777777" w:rsidR="00B20AE9" w:rsidRPr="004114C2" w:rsidRDefault="00B20AE9" w:rsidP="00B20AE9">
      <w:pPr>
        <w:rPr>
          <w:rFonts w:ascii="Arial" w:hAnsi="Arial" w:cs="Arial"/>
          <w:i/>
          <w:lang w:val="en-GB"/>
        </w:rPr>
      </w:pPr>
      <w:r w:rsidRPr="004114C2">
        <w:rPr>
          <w:rFonts w:ascii="Arial" w:hAnsi="Arial" w:cs="Arial"/>
          <w:i/>
          <w:lang w:val="en-GB"/>
        </w:rPr>
        <w:t>Role:</w:t>
      </w:r>
    </w:p>
    <w:p w14:paraId="08173D74" w14:textId="77777777" w:rsidR="00B20AE9" w:rsidRPr="004114C2" w:rsidRDefault="00B20AE9" w:rsidP="00B20AE9">
      <w:pPr>
        <w:rPr>
          <w:rFonts w:ascii="Arial" w:hAnsi="Arial" w:cs="Arial"/>
          <w:lang w:val="en-GB"/>
        </w:rPr>
      </w:pPr>
    </w:p>
    <w:p w14:paraId="7E9D340C" w14:textId="77777777" w:rsidR="00B20AE9" w:rsidRPr="004114C2" w:rsidRDefault="00B20AE9" w:rsidP="00B20AE9">
      <w:pPr>
        <w:rPr>
          <w:rFonts w:ascii="Arial" w:hAnsi="Arial" w:cs="Arial"/>
          <w:lang w:val="en-GB"/>
        </w:rPr>
      </w:pPr>
      <w:r w:rsidRPr="004114C2">
        <w:rPr>
          <w:rFonts w:ascii="Arial" w:hAnsi="Arial" w:cs="Arial"/>
          <w:lang w:val="en-GB"/>
        </w:rPr>
        <w:t xml:space="preserve">The </w:t>
      </w:r>
      <w:r>
        <w:rPr>
          <w:rFonts w:ascii="Arial" w:hAnsi="Arial" w:cs="Arial"/>
          <w:lang w:val="en-GB"/>
        </w:rPr>
        <w:t>S</w:t>
      </w:r>
      <w:r w:rsidRPr="009F66C7">
        <w:rPr>
          <w:rFonts w:ascii="Arial" w:hAnsi="Arial" w:cs="Arial"/>
          <w:lang w:val="en-GB"/>
        </w:rPr>
        <w:t xml:space="preserve">chools </w:t>
      </w:r>
      <w:r>
        <w:rPr>
          <w:rFonts w:ascii="Arial" w:hAnsi="Arial" w:cs="Arial"/>
          <w:lang w:val="en-GB"/>
        </w:rPr>
        <w:t>F</w:t>
      </w:r>
      <w:r w:rsidRPr="004114C2">
        <w:rPr>
          <w:rFonts w:ascii="Arial" w:hAnsi="Arial" w:cs="Arial"/>
          <w:lang w:val="en-GB"/>
        </w:rPr>
        <w:t xml:space="preserve">inancial </w:t>
      </w:r>
      <w:r>
        <w:rPr>
          <w:rFonts w:ascii="Arial" w:hAnsi="Arial" w:cs="Arial"/>
          <w:lang w:val="en-GB"/>
        </w:rPr>
        <w:t>R</w:t>
      </w:r>
      <w:r w:rsidRPr="004114C2">
        <w:rPr>
          <w:rFonts w:ascii="Arial" w:hAnsi="Arial" w:cs="Arial"/>
          <w:lang w:val="en-GB"/>
        </w:rPr>
        <w:t>egulations state that the Governing Body are to carry out their functions with the aim of taking a largely strategic role in the running of the school.  This includes setting up a strategic framework for the school, setting its aims and objectives, reviewing progress and the strategic framework in light of progress.</w:t>
      </w:r>
    </w:p>
    <w:p w14:paraId="6FE2B74D" w14:textId="77777777" w:rsidR="00B20AE9" w:rsidRPr="004114C2" w:rsidRDefault="00B20AE9" w:rsidP="00B20AE9">
      <w:pPr>
        <w:rPr>
          <w:rFonts w:ascii="Arial" w:hAnsi="Arial" w:cs="Arial"/>
          <w:lang w:val="en-GB"/>
        </w:rPr>
      </w:pPr>
    </w:p>
    <w:p w14:paraId="679F0A6B" w14:textId="77777777" w:rsidR="00B20AE9" w:rsidRPr="004114C2" w:rsidRDefault="00B20AE9" w:rsidP="00B20AE9">
      <w:pPr>
        <w:rPr>
          <w:rFonts w:ascii="Arial" w:hAnsi="Arial" w:cs="Arial"/>
          <w:i/>
          <w:lang w:val="en-GB"/>
        </w:rPr>
      </w:pPr>
      <w:r w:rsidRPr="004114C2">
        <w:rPr>
          <w:rFonts w:ascii="Arial" w:hAnsi="Arial" w:cs="Arial"/>
          <w:i/>
          <w:lang w:val="en-GB"/>
        </w:rPr>
        <w:t>Responsibilities:</w:t>
      </w:r>
    </w:p>
    <w:p w14:paraId="5B5F980A" w14:textId="77777777" w:rsidR="00B20AE9" w:rsidRPr="004114C2" w:rsidRDefault="00B20AE9" w:rsidP="00B20AE9">
      <w:pPr>
        <w:rPr>
          <w:rFonts w:ascii="Arial" w:hAnsi="Arial" w:cs="Arial"/>
          <w:lang w:val="en-GB"/>
        </w:rPr>
      </w:pPr>
    </w:p>
    <w:p w14:paraId="7D58AA6B" w14:textId="77777777" w:rsidR="00B20AE9" w:rsidRPr="004114C2" w:rsidRDefault="00B20AE9" w:rsidP="00B20AE9">
      <w:pPr>
        <w:numPr>
          <w:ilvl w:val="0"/>
          <w:numId w:val="3"/>
        </w:numPr>
        <w:jc w:val="both"/>
        <w:rPr>
          <w:rFonts w:ascii="Arial" w:hAnsi="Arial" w:cs="Arial"/>
        </w:rPr>
      </w:pPr>
      <w:r w:rsidRPr="004114C2">
        <w:rPr>
          <w:rFonts w:ascii="Arial" w:hAnsi="Arial" w:cs="Arial"/>
        </w:rPr>
        <w:t xml:space="preserve">Ensuring the school meets all its statutory obligations and through the </w:t>
      </w:r>
      <w:r>
        <w:rPr>
          <w:rFonts w:ascii="Arial" w:hAnsi="Arial" w:cs="Arial"/>
        </w:rPr>
        <w:t>H</w:t>
      </w:r>
      <w:r w:rsidRPr="004114C2">
        <w:rPr>
          <w:rFonts w:ascii="Arial" w:hAnsi="Arial" w:cs="Arial"/>
        </w:rPr>
        <w:t>ead</w:t>
      </w:r>
      <w:r>
        <w:rPr>
          <w:rFonts w:ascii="Arial" w:hAnsi="Arial" w:cs="Arial"/>
        </w:rPr>
        <w:t>teacher</w:t>
      </w:r>
      <w:r w:rsidRPr="004114C2">
        <w:rPr>
          <w:rFonts w:ascii="Arial" w:hAnsi="Arial" w:cs="Arial"/>
        </w:rPr>
        <w:t xml:space="preserve"> complies with </w:t>
      </w:r>
      <w:r>
        <w:rPr>
          <w:rFonts w:ascii="Arial" w:hAnsi="Arial" w:cs="Arial"/>
        </w:rPr>
        <w:t>the</w:t>
      </w:r>
      <w:r w:rsidRPr="004114C2">
        <w:rPr>
          <w:rFonts w:ascii="Arial" w:hAnsi="Arial" w:cs="Arial"/>
        </w:rPr>
        <w:t xml:space="preserve"> Sc</w:t>
      </w:r>
      <w:r>
        <w:rPr>
          <w:rFonts w:ascii="Arial" w:hAnsi="Arial" w:cs="Arial"/>
        </w:rPr>
        <w:t xml:space="preserve">heme for Financing Schools and </w:t>
      </w:r>
      <w:r w:rsidRPr="004114C2">
        <w:rPr>
          <w:rFonts w:ascii="Arial" w:hAnsi="Arial" w:cs="Arial"/>
        </w:rPr>
        <w:t xml:space="preserve">Schools Financial Regulations. </w:t>
      </w:r>
    </w:p>
    <w:p w14:paraId="4D8ED590" w14:textId="77777777" w:rsidR="00B20AE9" w:rsidRPr="004114C2" w:rsidRDefault="00B20AE9" w:rsidP="00B20AE9">
      <w:pPr>
        <w:numPr>
          <w:ilvl w:val="0"/>
          <w:numId w:val="3"/>
        </w:numPr>
        <w:jc w:val="both"/>
        <w:rPr>
          <w:rFonts w:ascii="Arial" w:hAnsi="Arial" w:cs="Arial"/>
        </w:rPr>
      </w:pPr>
      <w:r w:rsidRPr="004114C2">
        <w:rPr>
          <w:rFonts w:ascii="Arial" w:hAnsi="Arial" w:cs="Arial"/>
        </w:rPr>
        <w:t>Setting the educational financial</w:t>
      </w:r>
      <w:r>
        <w:rPr>
          <w:rFonts w:ascii="Arial" w:hAnsi="Arial" w:cs="Arial"/>
        </w:rPr>
        <w:t xml:space="preserve"> priorities through the School </w:t>
      </w:r>
      <w:r w:rsidR="00A8510A">
        <w:rPr>
          <w:rFonts w:ascii="Arial" w:hAnsi="Arial" w:cs="Arial"/>
        </w:rPr>
        <w:t>Improvement</w:t>
      </w:r>
      <w:r w:rsidRPr="004114C2">
        <w:rPr>
          <w:rFonts w:ascii="Arial" w:hAnsi="Arial" w:cs="Arial"/>
        </w:rPr>
        <w:t xml:space="preserve"> Plan (S</w:t>
      </w:r>
      <w:r w:rsidR="00A8510A">
        <w:rPr>
          <w:rFonts w:ascii="Arial" w:hAnsi="Arial" w:cs="Arial"/>
        </w:rPr>
        <w:t>I</w:t>
      </w:r>
      <w:r w:rsidRPr="004114C2">
        <w:rPr>
          <w:rFonts w:ascii="Arial" w:hAnsi="Arial" w:cs="Arial"/>
        </w:rPr>
        <w:t>P), ensuring that the S</w:t>
      </w:r>
      <w:r w:rsidR="00A8510A">
        <w:rPr>
          <w:rFonts w:ascii="Arial" w:hAnsi="Arial" w:cs="Arial"/>
        </w:rPr>
        <w:t>I</w:t>
      </w:r>
      <w:r w:rsidRPr="004114C2">
        <w:rPr>
          <w:rFonts w:ascii="Arial" w:hAnsi="Arial" w:cs="Arial"/>
        </w:rPr>
        <w:t>P provides sufficient financial information to construct the budget plans for the school.</w:t>
      </w:r>
    </w:p>
    <w:p w14:paraId="7BA3D78A" w14:textId="77777777" w:rsidR="00B20AE9" w:rsidRPr="004114C2" w:rsidRDefault="00B20AE9" w:rsidP="00B20AE9">
      <w:pPr>
        <w:numPr>
          <w:ilvl w:val="0"/>
          <w:numId w:val="3"/>
        </w:numPr>
        <w:jc w:val="both"/>
        <w:rPr>
          <w:rFonts w:ascii="Arial" w:hAnsi="Arial" w:cs="Arial"/>
        </w:rPr>
      </w:pPr>
      <w:r w:rsidRPr="004114C2">
        <w:rPr>
          <w:rFonts w:ascii="Arial" w:hAnsi="Arial" w:cs="Arial"/>
        </w:rPr>
        <w:t>Ensure that a robust medium-term financial plan (3year budget projection) and annual budget have been set, which reflects the educational priorities in the S</w:t>
      </w:r>
      <w:r w:rsidR="00A8510A">
        <w:rPr>
          <w:rFonts w:ascii="Arial" w:hAnsi="Arial" w:cs="Arial"/>
        </w:rPr>
        <w:t>I</w:t>
      </w:r>
      <w:r w:rsidRPr="004114C2">
        <w:rPr>
          <w:rFonts w:ascii="Arial" w:hAnsi="Arial" w:cs="Arial"/>
        </w:rPr>
        <w:t>P.</w:t>
      </w:r>
    </w:p>
    <w:p w14:paraId="5790CE5B" w14:textId="77777777" w:rsidR="00B20AE9" w:rsidRPr="004114C2" w:rsidRDefault="00B20AE9" w:rsidP="00B20AE9">
      <w:pPr>
        <w:numPr>
          <w:ilvl w:val="0"/>
          <w:numId w:val="3"/>
        </w:numPr>
        <w:tabs>
          <w:tab w:val="left" w:pos="720"/>
        </w:tabs>
        <w:jc w:val="both"/>
        <w:rPr>
          <w:rFonts w:ascii="Arial" w:hAnsi="Arial" w:cs="Arial"/>
        </w:rPr>
      </w:pPr>
      <w:r w:rsidRPr="004114C2">
        <w:rPr>
          <w:rFonts w:ascii="Arial" w:hAnsi="Arial" w:cs="Arial"/>
        </w:rPr>
        <w:t xml:space="preserve">Set up a </w:t>
      </w:r>
      <w:r>
        <w:rPr>
          <w:rFonts w:ascii="Arial" w:hAnsi="Arial" w:cs="Arial"/>
        </w:rPr>
        <w:t>F</w:t>
      </w:r>
      <w:r w:rsidRPr="004114C2">
        <w:rPr>
          <w:rFonts w:ascii="Arial" w:hAnsi="Arial" w:cs="Arial"/>
        </w:rPr>
        <w:t xml:space="preserve">inance </w:t>
      </w:r>
      <w:r>
        <w:rPr>
          <w:rFonts w:ascii="Arial" w:hAnsi="Arial" w:cs="Arial"/>
        </w:rPr>
        <w:t>C</w:t>
      </w:r>
      <w:r w:rsidRPr="004114C2">
        <w:rPr>
          <w:rFonts w:ascii="Arial" w:hAnsi="Arial" w:cs="Arial"/>
        </w:rPr>
        <w:t>ommittee to consider strategic financial issues on behalf of the Governing Body, including defining the terms of reference, the extent of its delegated authority and ensuring it receives minutes of the committee meetings. Its remit and membership should be reviewed annually.</w:t>
      </w:r>
    </w:p>
    <w:p w14:paraId="69495166" w14:textId="77777777" w:rsidR="00B20AE9" w:rsidRPr="004114C2" w:rsidRDefault="00B20AE9" w:rsidP="00B20AE9">
      <w:pPr>
        <w:numPr>
          <w:ilvl w:val="0"/>
          <w:numId w:val="3"/>
        </w:numPr>
        <w:tabs>
          <w:tab w:val="left" w:pos="720"/>
        </w:tabs>
        <w:jc w:val="both"/>
        <w:rPr>
          <w:rFonts w:ascii="Arial" w:hAnsi="Arial" w:cs="Arial"/>
        </w:rPr>
      </w:pPr>
      <w:r w:rsidRPr="004114C2">
        <w:rPr>
          <w:rFonts w:ascii="Arial" w:hAnsi="Arial" w:cs="Arial"/>
        </w:rPr>
        <w:t xml:space="preserve">Establish the financial limits of delegated authority to the </w:t>
      </w:r>
      <w:r>
        <w:rPr>
          <w:rFonts w:ascii="Arial" w:hAnsi="Arial" w:cs="Arial"/>
        </w:rPr>
        <w:t>H</w:t>
      </w:r>
      <w:r w:rsidRPr="004114C2">
        <w:rPr>
          <w:rFonts w:ascii="Arial" w:hAnsi="Arial" w:cs="Arial"/>
        </w:rPr>
        <w:t xml:space="preserve">eadteacher and/or other members of staff (including virements). The level of delegation of financial powers to the </w:t>
      </w:r>
      <w:r>
        <w:rPr>
          <w:rFonts w:ascii="Arial" w:hAnsi="Arial" w:cs="Arial"/>
        </w:rPr>
        <w:t>H</w:t>
      </w:r>
      <w:r w:rsidRPr="004114C2">
        <w:rPr>
          <w:rFonts w:ascii="Arial" w:hAnsi="Arial" w:cs="Arial"/>
        </w:rPr>
        <w:t>eadteacher must be reviewed annually and recorded in the minutes of the Governing Body.</w:t>
      </w:r>
    </w:p>
    <w:p w14:paraId="3CC495D0" w14:textId="77777777" w:rsidR="00B20AE9" w:rsidRPr="004114C2" w:rsidRDefault="00B20AE9" w:rsidP="00B20AE9">
      <w:pPr>
        <w:numPr>
          <w:ilvl w:val="0"/>
          <w:numId w:val="3"/>
        </w:numPr>
        <w:tabs>
          <w:tab w:val="left" w:pos="720"/>
        </w:tabs>
        <w:jc w:val="both"/>
        <w:rPr>
          <w:rFonts w:ascii="Arial" w:hAnsi="Arial" w:cs="Arial"/>
        </w:rPr>
      </w:pPr>
      <w:r w:rsidRPr="004114C2">
        <w:rPr>
          <w:rFonts w:ascii="Arial" w:hAnsi="Arial" w:cs="Arial"/>
        </w:rPr>
        <w:t xml:space="preserve">Agree with the </w:t>
      </w:r>
      <w:r>
        <w:rPr>
          <w:rFonts w:ascii="Arial" w:hAnsi="Arial" w:cs="Arial"/>
        </w:rPr>
        <w:t>H</w:t>
      </w:r>
      <w:r w:rsidRPr="004114C2">
        <w:rPr>
          <w:rFonts w:ascii="Arial" w:hAnsi="Arial" w:cs="Arial"/>
        </w:rPr>
        <w:t>eadteacher the minimum frequency, level of detail and general format of financial reporting to the Governing Body.</w:t>
      </w:r>
      <w:r>
        <w:rPr>
          <w:rFonts w:ascii="Arial" w:hAnsi="Arial" w:cs="Arial"/>
        </w:rPr>
        <w:t xml:space="preserve">  </w:t>
      </w:r>
    </w:p>
    <w:p w14:paraId="5CB42BA5" w14:textId="77777777" w:rsidR="00B20AE9" w:rsidRPr="004114C2" w:rsidRDefault="00B20AE9" w:rsidP="00B20AE9">
      <w:pPr>
        <w:numPr>
          <w:ilvl w:val="0"/>
          <w:numId w:val="3"/>
        </w:numPr>
        <w:tabs>
          <w:tab w:val="left" w:pos="720"/>
        </w:tabs>
        <w:jc w:val="both"/>
        <w:rPr>
          <w:rFonts w:ascii="Arial" w:hAnsi="Arial" w:cs="Arial"/>
        </w:rPr>
      </w:pPr>
      <w:r w:rsidRPr="004114C2">
        <w:rPr>
          <w:rFonts w:ascii="Arial" w:hAnsi="Arial" w:cs="Arial"/>
        </w:rPr>
        <w:t xml:space="preserve">Establish a register of business interests of </w:t>
      </w:r>
      <w:r>
        <w:rPr>
          <w:rFonts w:ascii="Arial" w:hAnsi="Arial" w:cs="Arial"/>
        </w:rPr>
        <w:t>G</w:t>
      </w:r>
      <w:r w:rsidRPr="004114C2">
        <w:rPr>
          <w:rFonts w:ascii="Arial" w:hAnsi="Arial" w:cs="Arial"/>
        </w:rPr>
        <w:t xml:space="preserve">overnors, the </w:t>
      </w:r>
      <w:r>
        <w:rPr>
          <w:rFonts w:ascii="Arial" w:hAnsi="Arial" w:cs="Arial"/>
        </w:rPr>
        <w:t>H</w:t>
      </w:r>
      <w:r w:rsidRPr="004114C2">
        <w:rPr>
          <w:rFonts w:ascii="Arial" w:hAnsi="Arial" w:cs="Arial"/>
        </w:rPr>
        <w:t>eadteacher and any other members of staff that influence financial decisions in accordance with the Schools Financial Regulations, and ensure it is maintained up to date.</w:t>
      </w:r>
    </w:p>
    <w:p w14:paraId="06FB460A" w14:textId="77777777" w:rsidR="00B20AE9" w:rsidRPr="004027E8" w:rsidRDefault="00B20AE9" w:rsidP="00B20AE9">
      <w:pPr>
        <w:numPr>
          <w:ilvl w:val="0"/>
          <w:numId w:val="3"/>
        </w:numPr>
        <w:tabs>
          <w:tab w:val="left" w:pos="720"/>
        </w:tabs>
        <w:jc w:val="both"/>
        <w:rPr>
          <w:rFonts w:ascii="Arial" w:hAnsi="Arial" w:cs="Arial"/>
        </w:rPr>
      </w:pPr>
      <w:r w:rsidRPr="004027E8">
        <w:rPr>
          <w:rFonts w:ascii="Arial" w:hAnsi="Arial" w:cs="Arial"/>
        </w:rPr>
        <w:t>Adopt the whistleblowing policy detailed in the Schools Financial Regulations (2.23 to 2.24).</w:t>
      </w:r>
    </w:p>
    <w:p w14:paraId="70BAB317" w14:textId="77777777" w:rsidR="00B20AE9" w:rsidRPr="00E511C1" w:rsidRDefault="00B20AE9" w:rsidP="00B20AE9">
      <w:pPr>
        <w:numPr>
          <w:ilvl w:val="0"/>
          <w:numId w:val="3"/>
        </w:numPr>
        <w:tabs>
          <w:tab w:val="left" w:pos="720"/>
        </w:tabs>
        <w:jc w:val="both"/>
        <w:rPr>
          <w:rFonts w:ascii="Arial" w:hAnsi="Arial" w:cs="Arial"/>
        </w:rPr>
      </w:pPr>
      <w:r w:rsidRPr="00E511C1">
        <w:rPr>
          <w:rFonts w:ascii="Arial" w:hAnsi="Arial" w:cs="Arial"/>
        </w:rPr>
        <w:t>To approve the school’s annual budget.</w:t>
      </w:r>
    </w:p>
    <w:p w14:paraId="457561CE" w14:textId="77777777" w:rsidR="00B20AE9" w:rsidRPr="0006060C" w:rsidRDefault="00B20AE9" w:rsidP="00B20AE9">
      <w:pPr>
        <w:numPr>
          <w:ilvl w:val="0"/>
          <w:numId w:val="3"/>
        </w:numPr>
        <w:tabs>
          <w:tab w:val="left" w:pos="720"/>
        </w:tabs>
        <w:jc w:val="both"/>
        <w:rPr>
          <w:rFonts w:ascii="Arial" w:hAnsi="Arial" w:cs="Arial"/>
        </w:rPr>
      </w:pPr>
      <w:r w:rsidRPr="0006060C">
        <w:rPr>
          <w:rFonts w:ascii="Arial" w:hAnsi="Arial" w:cs="Arial"/>
        </w:rPr>
        <w:t>Having considered section 11.1</w:t>
      </w:r>
      <w:r w:rsidR="006C187F">
        <w:rPr>
          <w:rFonts w:ascii="Arial" w:hAnsi="Arial" w:cs="Arial"/>
        </w:rPr>
        <w:t>2</w:t>
      </w:r>
      <w:r w:rsidRPr="0006060C">
        <w:rPr>
          <w:rFonts w:ascii="Arial" w:hAnsi="Arial" w:cs="Arial"/>
        </w:rPr>
        <w:t xml:space="preserve"> of the Scheme</w:t>
      </w:r>
      <w:r>
        <w:rPr>
          <w:rFonts w:ascii="Arial" w:hAnsi="Arial" w:cs="Arial"/>
        </w:rPr>
        <w:t xml:space="preserve"> for Financing Schools</w:t>
      </w:r>
      <w:r w:rsidRPr="0006060C">
        <w:rPr>
          <w:rFonts w:ascii="Arial" w:hAnsi="Arial" w:cs="Arial"/>
        </w:rPr>
        <w:t xml:space="preserve">, agree a policy for Gifts &amp; Hospitality and decide whether to delegate approval of gifts and hospitality to the Headteacher.  </w:t>
      </w:r>
    </w:p>
    <w:p w14:paraId="4335FDC4" w14:textId="77777777" w:rsidR="00B20AE9" w:rsidRPr="0006060C" w:rsidRDefault="00B20AE9" w:rsidP="00B20AE9">
      <w:pPr>
        <w:numPr>
          <w:ilvl w:val="0"/>
          <w:numId w:val="3"/>
        </w:numPr>
        <w:tabs>
          <w:tab w:val="left" w:pos="720"/>
        </w:tabs>
        <w:jc w:val="both"/>
        <w:rPr>
          <w:rFonts w:ascii="Arial" w:hAnsi="Arial" w:cs="Arial"/>
        </w:rPr>
      </w:pPr>
      <w:r w:rsidRPr="0006060C">
        <w:rPr>
          <w:rFonts w:ascii="Arial" w:hAnsi="Arial" w:cs="Arial"/>
        </w:rPr>
        <w:t>To approve the school’s Finance Policy each year.</w:t>
      </w:r>
    </w:p>
    <w:p w14:paraId="0955318E" w14:textId="77777777" w:rsidR="00B139EB" w:rsidRDefault="00B20AE9" w:rsidP="00B139EB">
      <w:pPr>
        <w:numPr>
          <w:ilvl w:val="0"/>
          <w:numId w:val="3"/>
        </w:numPr>
        <w:tabs>
          <w:tab w:val="left" w:pos="720"/>
        </w:tabs>
        <w:jc w:val="both"/>
        <w:rPr>
          <w:rFonts w:ascii="Arial" w:hAnsi="Arial" w:cs="Arial"/>
        </w:rPr>
      </w:pPr>
      <w:r w:rsidRPr="0006060C">
        <w:rPr>
          <w:rFonts w:ascii="Arial" w:hAnsi="Arial" w:cs="Arial"/>
        </w:rPr>
        <w:t>To prepare, approve and submit the school’s SFVS return and subsequently monitor the progres</w:t>
      </w:r>
      <w:r w:rsidR="00B139EB">
        <w:rPr>
          <w:rFonts w:ascii="Arial" w:hAnsi="Arial" w:cs="Arial"/>
        </w:rPr>
        <w:t>s of any improvements actions.</w:t>
      </w:r>
    </w:p>
    <w:p w14:paraId="245AD6E6" w14:textId="77777777" w:rsidR="00B139EB" w:rsidRPr="00B139EB" w:rsidRDefault="00B139EB" w:rsidP="00B139EB">
      <w:pPr>
        <w:numPr>
          <w:ilvl w:val="0"/>
          <w:numId w:val="3"/>
        </w:numPr>
        <w:tabs>
          <w:tab w:val="left" w:pos="720"/>
        </w:tabs>
        <w:jc w:val="both"/>
        <w:rPr>
          <w:rFonts w:ascii="Arial" w:hAnsi="Arial" w:cs="Arial"/>
        </w:rPr>
      </w:pPr>
      <w:r w:rsidRPr="00B139EB">
        <w:rPr>
          <w:rFonts w:ascii="Arial" w:hAnsi="Arial" w:cs="Arial"/>
        </w:rPr>
        <w:t>Review and approve policies, procedures and key documents annua</w:t>
      </w:r>
      <w:r>
        <w:rPr>
          <w:rFonts w:ascii="Arial" w:hAnsi="Arial" w:cs="Arial"/>
        </w:rPr>
        <w:t>l</w:t>
      </w:r>
      <w:r w:rsidRPr="00B139EB">
        <w:rPr>
          <w:rFonts w:ascii="Arial" w:hAnsi="Arial" w:cs="Arial"/>
        </w:rPr>
        <w:t>l</w:t>
      </w:r>
      <w:r>
        <w:rPr>
          <w:rFonts w:ascii="Arial" w:hAnsi="Arial" w:cs="Arial"/>
        </w:rPr>
        <w:t>y</w:t>
      </w:r>
      <w:r w:rsidRPr="00B139EB">
        <w:rPr>
          <w:rFonts w:ascii="Arial" w:hAnsi="Arial" w:cs="Arial"/>
        </w:rPr>
        <w:t>.</w:t>
      </w:r>
    </w:p>
    <w:p w14:paraId="4BF305E1" w14:textId="77777777" w:rsidR="00B20AE9" w:rsidRDefault="00B20AE9" w:rsidP="00B20AE9">
      <w:pPr>
        <w:tabs>
          <w:tab w:val="left" w:pos="720"/>
        </w:tabs>
        <w:ind w:left="720"/>
        <w:jc w:val="both"/>
        <w:rPr>
          <w:rFonts w:ascii="Arial" w:hAnsi="Arial" w:cs="Arial"/>
        </w:rPr>
      </w:pPr>
    </w:p>
    <w:p w14:paraId="453557CA" w14:textId="77777777" w:rsidR="007823F1" w:rsidRPr="004114C2" w:rsidRDefault="007823F1" w:rsidP="00B20AE9">
      <w:pPr>
        <w:tabs>
          <w:tab w:val="left" w:pos="720"/>
        </w:tabs>
        <w:ind w:left="720"/>
        <w:jc w:val="both"/>
        <w:rPr>
          <w:rFonts w:ascii="Arial" w:hAnsi="Arial" w:cs="Arial"/>
        </w:rPr>
      </w:pPr>
    </w:p>
    <w:p w14:paraId="2A75AC10" w14:textId="77777777" w:rsidR="00B20AE9" w:rsidRPr="004114C2" w:rsidRDefault="00B20AE9" w:rsidP="00B20AE9">
      <w:pPr>
        <w:numPr>
          <w:ilvl w:val="1"/>
          <w:numId w:val="13"/>
        </w:numPr>
        <w:rPr>
          <w:rFonts w:ascii="Arial" w:hAnsi="Arial" w:cs="Arial"/>
          <w:b/>
          <w:lang w:val="en-GB"/>
        </w:rPr>
      </w:pPr>
      <w:r w:rsidRPr="004114C2">
        <w:rPr>
          <w:rFonts w:ascii="Arial" w:hAnsi="Arial" w:cs="Arial"/>
          <w:b/>
          <w:lang w:val="en-GB"/>
        </w:rPr>
        <w:t>Finance Committee</w:t>
      </w:r>
    </w:p>
    <w:p w14:paraId="7F56A6D1" w14:textId="77777777" w:rsidR="00B20AE9" w:rsidRPr="004114C2" w:rsidRDefault="00B20AE9" w:rsidP="00B20AE9">
      <w:pPr>
        <w:jc w:val="both"/>
        <w:rPr>
          <w:rFonts w:ascii="Arial" w:hAnsi="Arial" w:cs="Arial"/>
        </w:rPr>
      </w:pPr>
    </w:p>
    <w:p w14:paraId="3A4AAB4B" w14:textId="77777777" w:rsidR="00B20AE9" w:rsidRPr="004114C2" w:rsidRDefault="00B20AE9" w:rsidP="00B20AE9">
      <w:pPr>
        <w:jc w:val="both"/>
        <w:rPr>
          <w:rFonts w:ascii="Arial" w:hAnsi="Arial" w:cs="Arial"/>
          <w:i/>
        </w:rPr>
      </w:pPr>
      <w:r w:rsidRPr="004114C2">
        <w:rPr>
          <w:rFonts w:ascii="Arial" w:hAnsi="Arial" w:cs="Arial"/>
          <w:i/>
        </w:rPr>
        <w:t xml:space="preserve">Role: </w:t>
      </w:r>
    </w:p>
    <w:p w14:paraId="5D9A3064" w14:textId="77777777" w:rsidR="00B20AE9" w:rsidRPr="004114C2" w:rsidRDefault="00B20AE9" w:rsidP="00B20AE9">
      <w:pPr>
        <w:jc w:val="both"/>
        <w:rPr>
          <w:rFonts w:ascii="Arial" w:hAnsi="Arial" w:cs="Arial"/>
          <w:i/>
        </w:rPr>
      </w:pPr>
    </w:p>
    <w:p w14:paraId="7F3F457D" w14:textId="77777777" w:rsidR="00B20AE9" w:rsidRPr="004114C2" w:rsidRDefault="00B20AE9" w:rsidP="00B20AE9">
      <w:pPr>
        <w:jc w:val="both"/>
        <w:rPr>
          <w:rFonts w:ascii="Arial" w:hAnsi="Arial" w:cs="Arial"/>
        </w:rPr>
      </w:pPr>
      <w:r w:rsidRPr="004114C2">
        <w:rPr>
          <w:rFonts w:ascii="Arial" w:hAnsi="Arial" w:cs="Arial"/>
        </w:rPr>
        <w:t>To undertake finance functions as set out in the terms of reference approved by the Governing Body.</w:t>
      </w:r>
    </w:p>
    <w:p w14:paraId="3959D275" w14:textId="77777777" w:rsidR="00B20AE9" w:rsidRPr="004114C2" w:rsidRDefault="00B20AE9" w:rsidP="00B20AE9">
      <w:pPr>
        <w:jc w:val="both"/>
        <w:rPr>
          <w:rFonts w:ascii="Arial" w:hAnsi="Arial" w:cs="Arial"/>
          <w:i/>
        </w:rPr>
      </w:pPr>
    </w:p>
    <w:p w14:paraId="45EBAAB2" w14:textId="77777777" w:rsidR="00B20AE9" w:rsidRPr="00E511C1" w:rsidRDefault="00B20AE9" w:rsidP="00B20AE9">
      <w:pPr>
        <w:jc w:val="both"/>
        <w:rPr>
          <w:rFonts w:ascii="Arial" w:hAnsi="Arial" w:cs="Arial"/>
          <w:i/>
        </w:rPr>
      </w:pPr>
      <w:r w:rsidRPr="00E511C1">
        <w:rPr>
          <w:rFonts w:ascii="Arial" w:hAnsi="Arial" w:cs="Arial"/>
          <w:i/>
        </w:rPr>
        <w:t xml:space="preserve">Responsibilities </w:t>
      </w:r>
      <w:r w:rsidR="00E511C1">
        <w:rPr>
          <w:rFonts w:ascii="Arial" w:hAnsi="Arial" w:cs="Arial"/>
          <w:i/>
        </w:rPr>
        <w:t>(</w:t>
      </w:r>
      <w:r w:rsidR="004027E8" w:rsidRPr="00E511C1">
        <w:rPr>
          <w:rFonts w:ascii="Arial" w:hAnsi="Arial" w:cs="Arial"/>
          <w:i/>
        </w:rPr>
        <w:t>see Terms of Reference document)</w:t>
      </w:r>
    </w:p>
    <w:p w14:paraId="7D00407B" w14:textId="77777777" w:rsidR="00B20AE9" w:rsidRPr="00E511C1" w:rsidRDefault="00B20AE9" w:rsidP="00B20AE9">
      <w:pPr>
        <w:jc w:val="both"/>
        <w:rPr>
          <w:rFonts w:ascii="Arial" w:hAnsi="Arial" w:cs="Arial"/>
          <w:i/>
        </w:rPr>
      </w:pPr>
    </w:p>
    <w:p w14:paraId="0DB6BC60" w14:textId="77777777" w:rsidR="00B20AE9" w:rsidRPr="00E511C1" w:rsidRDefault="00B20AE9" w:rsidP="00E511C1">
      <w:pPr>
        <w:ind w:left="357"/>
        <w:jc w:val="both"/>
        <w:rPr>
          <w:rFonts w:ascii="Arial" w:hAnsi="Arial" w:cs="Arial"/>
          <w:highlight w:val="yellow"/>
        </w:rPr>
      </w:pPr>
      <w:r w:rsidRPr="00E511C1">
        <w:rPr>
          <w:rFonts w:ascii="Arial" w:hAnsi="Arial" w:cs="Arial"/>
        </w:rPr>
        <w:t xml:space="preserve">To set and approve the budget on behalf of the Governing Body, ensuring that the budget reflects the school’s priorities educational objectives outlined in the School </w:t>
      </w:r>
      <w:r w:rsidR="00A8510A" w:rsidRPr="00E511C1">
        <w:rPr>
          <w:rFonts w:ascii="Arial" w:hAnsi="Arial" w:cs="Arial"/>
        </w:rPr>
        <w:t>Improvement</w:t>
      </w:r>
      <w:r w:rsidRPr="00E511C1">
        <w:rPr>
          <w:rFonts w:ascii="Arial" w:hAnsi="Arial" w:cs="Arial"/>
        </w:rPr>
        <w:t xml:space="preserve"> Plan (S</w:t>
      </w:r>
      <w:r w:rsidR="00A8510A" w:rsidRPr="00E511C1">
        <w:rPr>
          <w:rFonts w:ascii="Arial" w:hAnsi="Arial" w:cs="Arial"/>
        </w:rPr>
        <w:t>I</w:t>
      </w:r>
      <w:r w:rsidRPr="00E511C1">
        <w:rPr>
          <w:rFonts w:ascii="Arial" w:hAnsi="Arial" w:cs="Arial"/>
        </w:rPr>
        <w:t>P), in consultation with the Headteacher.</w:t>
      </w:r>
    </w:p>
    <w:p w14:paraId="366574EF" w14:textId="77777777" w:rsidR="00B20AE9" w:rsidRPr="00E511C1" w:rsidRDefault="00B20AE9" w:rsidP="00B20AE9">
      <w:pPr>
        <w:numPr>
          <w:ilvl w:val="0"/>
          <w:numId w:val="4"/>
        </w:numPr>
        <w:jc w:val="both"/>
        <w:rPr>
          <w:rFonts w:ascii="Arial" w:hAnsi="Arial" w:cs="Arial"/>
        </w:rPr>
      </w:pPr>
      <w:r w:rsidRPr="00E511C1">
        <w:rPr>
          <w:rFonts w:ascii="Arial" w:hAnsi="Arial" w:cs="Arial"/>
        </w:rPr>
        <w:t>To establish and maintain an up to date medium-term financial plan (3year budget projection), in consultation with the Headteacher, that reflects the SDP.  This will include forecasting the likely future pupil rolls and income levels.</w:t>
      </w:r>
    </w:p>
    <w:p w14:paraId="6D43C84B" w14:textId="77777777" w:rsidR="00B20AE9" w:rsidRPr="00E511C1" w:rsidRDefault="00B20AE9" w:rsidP="00B20AE9">
      <w:pPr>
        <w:numPr>
          <w:ilvl w:val="0"/>
          <w:numId w:val="4"/>
        </w:numPr>
        <w:jc w:val="both"/>
        <w:rPr>
          <w:rFonts w:ascii="Arial" w:hAnsi="Arial" w:cs="Arial"/>
        </w:rPr>
      </w:pPr>
      <w:r w:rsidRPr="004114C2">
        <w:rPr>
          <w:rFonts w:ascii="Arial" w:hAnsi="Arial" w:cs="Arial"/>
        </w:rPr>
        <w:t xml:space="preserve">To monitor budgeted income and expenditure, to ensure planned expenditure for the year does not exceed the available resources and report any significant variances to the </w:t>
      </w:r>
      <w:r w:rsidRPr="00E511C1">
        <w:rPr>
          <w:rFonts w:ascii="Arial" w:hAnsi="Arial" w:cs="Arial"/>
        </w:rPr>
        <w:t>Governing Body.</w:t>
      </w:r>
    </w:p>
    <w:p w14:paraId="5C67CC6C" w14:textId="77777777" w:rsidR="00B20AE9" w:rsidRPr="00E511C1" w:rsidRDefault="00B20AE9" w:rsidP="00B20AE9">
      <w:pPr>
        <w:numPr>
          <w:ilvl w:val="0"/>
          <w:numId w:val="4"/>
        </w:numPr>
        <w:jc w:val="both"/>
        <w:rPr>
          <w:rFonts w:ascii="Arial" w:hAnsi="Arial" w:cs="Arial"/>
        </w:rPr>
      </w:pPr>
      <w:r w:rsidRPr="00E511C1">
        <w:rPr>
          <w:rFonts w:ascii="Arial" w:hAnsi="Arial" w:cs="Arial"/>
        </w:rPr>
        <w:t xml:space="preserve">Formally approve in-year budget revisions to the annual budget set </w:t>
      </w:r>
    </w:p>
    <w:p w14:paraId="151A29B9" w14:textId="77777777" w:rsidR="00B20AE9" w:rsidRPr="004114C2" w:rsidRDefault="00B20AE9" w:rsidP="00B20AE9">
      <w:pPr>
        <w:numPr>
          <w:ilvl w:val="0"/>
          <w:numId w:val="4"/>
        </w:numPr>
        <w:jc w:val="both"/>
        <w:rPr>
          <w:rFonts w:ascii="Arial" w:hAnsi="Arial" w:cs="Arial"/>
        </w:rPr>
      </w:pPr>
      <w:r w:rsidRPr="004114C2">
        <w:rPr>
          <w:rFonts w:ascii="Arial" w:hAnsi="Arial" w:cs="Arial"/>
        </w:rPr>
        <w:t>Consider the school’s policy for balances in accordance with the SFVS, including regularly reviewing the level of the school balance and the spending plan for the balance.</w:t>
      </w:r>
    </w:p>
    <w:p w14:paraId="27BF538F" w14:textId="77777777" w:rsidR="00B20AE9" w:rsidRPr="004114C2" w:rsidRDefault="00B20AE9" w:rsidP="00B20AE9">
      <w:pPr>
        <w:numPr>
          <w:ilvl w:val="0"/>
          <w:numId w:val="4"/>
        </w:numPr>
        <w:jc w:val="both"/>
        <w:rPr>
          <w:rFonts w:ascii="Arial" w:hAnsi="Arial" w:cs="Arial"/>
        </w:rPr>
      </w:pPr>
      <w:r w:rsidRPr="004114C2">
        <w:rPr>
          <w:rFonts w:ascii="Arial" w:hAnsi="Arial" w:cs="Arial"/>
        </w:rPr>
        <w:t>Explore different expenditure options and assess expenditure bids.</w:t>
      </w:r>
    </w:p>
    <w:p w14:paraId="71F55503" w14:textId="77777777" w:rsidR="00B20AE9" w:rsidRPr="004114C2" w:rsidRDefault="00B20AE9" w:rsidP="00B20AE9">
      <w:pPr>
        <w:numPr>
          <w:ilvl w:val="0"/>
          <w:numId w:val="4"/>
        </w:numPr>
        <w:jc w:val="both"/>
        <w:rPr>
          <w:rFonts w:ascii="Arial" w:hAnsi="Arial" w:cs="Arial"/>
        </w:rPr>
      </w:pPr>
      <w:r w:rsidRPr="004114C2">
        <w:rPr>
          <w:rFonts w:ascii="Arial" w:hAnsi="Arial" w:cs="Arial"/>
        </w:rPr>
        <w:t>Ensure that the school operates within the Schools Financial Regulations and Scheme for Financing Schools, and provide financial information as required to the Local Authority.</w:t>
      </w:r>
    </w:p>
    <w:p w14:paraId="6BCB398A" w14:textId="77777777" w:rsidR="00B20AE9" w:rsidRPr="004114C2" w:rsidRDefault="00B20AE9" w:rsidP="00B20AE9">
      <w:pPr>
        <w:numPr>
          <w:ilvl w:val="0"/>
          <w:numId w:val="4"/>
        </w:numPr>
        <w:jc w:val="both"/>
        <w:rPr>
          <w:rFonts w:ascii="Arial" w:hAnsi="Arial" w:cs="Arial"/>
        </w:rPr>
      </w:pPr>
      <w:r w:rsidRPr="004114C2">
        <w:rPr>
          <w:rFonts w:ascii="Arial" w:hAnsi="Arial" w:cs="Arial"/>
        </w:rPr>
        <w:t>Evaluate the effectiveness of financial decisions and refer specific problems to the Governing Body/relevant committee.</w:t>
      </w:r>
    </w:p>
    <w:p w14:paraId="6E6B613C" w14:textId="77777777" w:rsidR="00B20AE9" w:rsidRPr="004114C2" w:rsidRDefault="00B20AE9" w:rsidP="00B20AE9">
      <w:pPr>
        <w:numPr>
          <w:ilvl w:val="0"/>
          <w:numId w:val="4"/>
        </w:numPr>
        <w:rPr>
          <w:rFonts w:ascii="Arial" w:hAnsi="Arial" w:cs="Arial"/>
        </w:rPr>
      </w:pPr>
      <w:r w:rsidRPr="004114C2">
        <w:rPr>
          <w:rFonts w:ascii="Arial" w:hAnsi="Arial" w:cs="Arial"/>
        </w:rPr>
        <w:t xml:space="preserve">To monitor expenditure of all the school’s voluntary/private funds and ensure an annual audit is carried out </w:t>
      </w:r>
      <w:r>
        <w:rPr>
          <w:rFonts w:ascii="Arial" w:hAnsi="Arial" w:cs="Arial"/>
        </w:rPr>
        <w:t xml:space="preserve">in accordance with the </w:t>
      </w:r>
      <w:r w:rsidRPr="006C187F">
        <w:rPr>
          <w:rFonts w:ascii="Arial" w:hAnsi="Arial" w:cs="Arial"/>
        </w:rPr>
        <w:t>section 16</w:t>
      </w:r>
      <w:r w:rsidRPr="004114C2">
        <w:rPr>
          <w:rFonts w:ascii="Arial" w:hAnsi="Arial" w:cs="Arial"/>
        </w:rPr>
        <w:t xml:space="preserve"> of the Schools Financial Regulations.</w:t>
      </w:r>
    </w:p>
    <w:p w14:paraId="287E2F9D" w14:textId="77777777" w:rsidR="00B20AE9" w:rsidRPr="004114C2" w:rsidRDefault="00B20AE9" w:rsidP="00B20AE9">
      <w:pPr>
        <w:numPr>
          <w:ilvl w:val="0"/>
          <w:numId w:val="4"/>
        </w:numPr>
        <w:rPr>
          <w:rFonts w:ascii="Arial" w:hAnsi="Arial" w:cs="Arial"/>
        </w:rPr>
      </w:pPr>
      <w:r w:rsidRPr="004114C2">
        <w:rPr>
          <w:rFonts w:ascii="Arial" w:hAnsi="Arial" w:cs="Arial"/>
        </w:rPr>
        <w:t>To approve the spending decisions where there is a balance on the school’s voluntary/private funds.</w:t>
      </w:r>
    </w:p>
    <w:p w14:paraId="0BF55468" w14:textId="77777777" w:rsidR="00B20AE9" w:rsidRPr="004114C2" w:rsidRDefault="00B20AE9" w:rsidP="00B20AE9">
      <w:pPr>
        <w:numPr>
          <w:ilvl w:val="0"/>
          <w:numId w:val="4"/>
        </w:numPr>
        <w:rPr>
          <w:rFonts w:ascii="Arial" w:hAnsi="Arial" w:cs="Arial"/>
        </w:rPr>
      </w:pPr>
      <w:r w:rsidRPr="004114C2">
        <w:rPr>
          <w:rFonts w:ascii="Arial" w:hAnsi="Arial" w:cs="Arial"/>
        </w:rPr>
        <w:t>Review and respond to reports by Internal Audit on the effectiveness of the financial procedures and controls.</w:t>
      </w:r>
    </w:p>
    <w:p w14:paraId="5DB3E05D" w14:textId="77777777" w:rsidR="00B20AE9" w:rsidRPr="004114C2" w:rsidRDefault="00B20AE9" w:rsidP="00B20AE9">
      <w:pPr>
        <w:numPr>
          <w:ilvl w:val="0"/>
          <w:numId w:val="4"/>
        </w:numPr>
        <w:rPr>
          <w:rFonts w:ascii="Arial" w:hAnsi="Arial" w:cs="Arial"/>
        </w:rPr>
      </w:pPr>
      <w:r w:rsidRPr="004114C2">
        <w:rPr>
          <w:rFonts w:ascii="Arial" w:hAnsi="Arial" w:cs="Arial"/>
        </w:rPr>
        <w:t xml:space="preserve">To approve the ordering of all goods and services, and the payment of all accounts in excess of the degree of financial delegation given to the </w:t>
      </w:r>
      <w:r>
        <w:rPr>
          <w:rFonts w:ascii="Arial" w:hAnsi="Arial" w:cs="Arial"/>
        </w:rPr>
        <w:t>H</w:t>
      </w:r>
      <w:r w:rsidRPr="004114C2">
        <w:rPr>
          <w:rFonts w:ascii="Arial" w:hAnsi="Arial" w:cs="Arial"/>
        </w:rPr>
        <w:t>eadteacher.</w:t>
      </w:r>
    </w:p>
    <w:p w14:paraId="58B32DAB" w14:textId="77777777" w:rsidR="00B20AE9" w:rsidRPr="004114C2" w:rsidRDefault="00B20AE9" w:rsidP="00B20AE9">
      <w:pPr>
        <w:numPr>
          <w:ilvl w:val="0"/>
          <w:numId w:val="4"/>
        </w:numPr>
        <w:rPr>
          <w:rFonts w:ascii="Arial" w:hAnsi="Arial" w:cs="Arial"/>
        </w:rPr>
      </w:pPr>
      <w:r w:rsidRPr="004114C2">
        <w:rPr>
          <w:rFonts w:ascii="Arial" w:hAnsi="Arial" w:cs="Arial"/>
        </w:rPr>
        <w:t>To annually review fee policy, including lettings charges, remissions and expenses policies.</w:t>
      </w:r>
    </w:p>
    <w:p w14:paraId="6CEBE9D0" w14:textId="77777777" w:rsidR="00B20AE9" w:rsidRPr="004114C2" w:rsidRDefault="00B20AE9" w:rsidP="00B20AE9">
      <w:pPr>
        <w:numPr>
          <w:ilvl w:val="0"/>
          <w:numId w:val="4"/>
        </w:numPr>
        <w:rPr>
          <w:rFonts w:ascii="Arial" w:hAnsi="Arial" w:cs="Arial"/>
        </w:rPr>
      </w:pPr>
      <w:r w:rsidRPr="004114C2">
        <w:rPr>
          <w:rFonts w:ascii="Arial" w:hAnsi="Arial" w:cs="Arial"/>
        </w:rPr>
        <w:t>To ensure that the school obtains value for money when purchasing goods and services from all suppliers including the Local Authority and outside contractors.  This includes considering and approving the Local Authority traded services buy back decisions.</w:t>
      </w:r>
    </w:p>
    <w:p w14:paraId="3175B199" w14:textId="77777777" w:rsidR="00B20AE9" w:rsidRPr="004114C2" w:rsidRDefault="00B20AE9" w:rsidP="00B20AE9">
      <w:pPr>
        <w:numPr>
          <w:ilvl w:val="0"/>
          <w:numId w:val="4"/>
        </w:numPr>
        <w:rPr>
          <w:rFonts w:ascii="Arial" w:hAnsi="Arial" w:cs="Arial"/>
        </w:rPr>
      </w:pPr>
      <w:r w:rsidRPr="004114C2">
        <w:rPr>
          <w:rFonts w:ascii="Arial" w:hAnsi="Arial" w:cs="Arial"/>
        </w:rPr>
        <w:t xml:space="preserve">To make decisions on expenditure following recommendations from other committees. </w:t>
      </w:r>
    </w:p>
    <w:p w14:paraId="0B2AF6C1" w14:textId="77777777" w:rsidR="00B20AE9" w:rsidRPr="004114C2" w:rsidRDefault="00B20AE9" w:rsidP="00B20AE9">
      <w:pPr>
        <w:numPr>
          <w:ilvl w:val="0"/>
          <w:numId w:val="4"/>
        </w:numPr>
        <w:jc w:val="both"/>
        <w:rPr>
          <w:rFonts w:ascii="Arial" w:hAnsi="Arial" w:cs="Arial"/>
        </w:rPr>
      </w:pPr>
      <w:r w:rsidRPr="004114C2">
        <w:rPr>
          <w:rFonts w:ascii="Arial" w:hAnsi="Arial" w:cs="Arial"/>
        </w:rPr>
        <w:t>To ensure that the schools financial performance is compared at least annually to similar schools, reasons for differences examined and action taken where necessary (including local financial analysis pack and national benchmarking data).</w:t>
      </w:r>
    </w:p>
    <w:p w14:paraId="0A48F81F" w14:textId="77777777" w:rsidR="00B20AE9" w:rsidRPr="004114C2" w:rsidRDefault="00B20AE9" w:rsidP="00B20AE9">
      <w:pPr>
        <w:numPr>
          <w:ilvl w:val="0"/>
          <w:numId w:val="4"/>
        </w:numPr>
        <w:jc w:val="both"/>
        <w:rPr>
          <w:rFonts w:ascii="Arial" w:hAnsi="Arial" w:cs="Arial"/>
        </w:rPr>
      </w:pPr>
      <w:r w:rsidRPr="004114C2">
        <w:rPr>
          <w:rFonts w:ascii="Arial" w:hAnsi="Arial" w:cs="Arial"/>
        </w:rPr>
        <w:t>Consider the Statement of Internal Control and evidence supplied, for the nominated representative to sign.</w:t>
      </w:r>
    </w:p>
    <w:p w14:paraId="2C6384F8" w14:textId="77777777" w:rsidR="00B20AE9" w:rsidRPr="004114C2" w:rsidRDefault="00B20AE9" w:rsidP="00B20AE9">
      <w:pPr>
        <w:numPr>
          <w:ilvl w:val="0"/>
          <w:numId w:val="4"/>
        </w:numPr>
        <w:jc w:val="both"/>
        <w:rPr>
          <w:rFonts w:ascii="Arial" w:hAnsi="Arial" w:cs="Arial"/>
        </w:rPr>
      </w:pPr>
      <w:r w:rsidRPr="004114C2">
        <w:rPr>
          <w:rFonts w:ascii="Arial" w:hAnsi="Arial" w:cs="Arial"/>
        </w:rPr>
        <w:t xml:space="preserve">Evaluate the soundness and effectiveness of the schools financial management systems against SFVS. </w:t>
      </w:r>
    </w:p>
    <w:p w14:paraId="00F0F16B" w14:textId="77777777" w:rsidR="00B20AE9" w:rsidRPr="004114C2" w:rsidRDefault="00B20AE9" w:rsidP="00B20AE9">
      <w:pPr>
        <w:numPr>
          <w:ilvl w:val="0"/>
          <w:numId w:val="4"/>
        </w:numPr>
        <w:jc w:val="both"/>
        <w:rPr>
          <w:rFonts w:ascii="Arial" w:hAnsi="Arial" w:cs="Arial"/>
        </w:rPr>
      </w:pPr>
      <w:r w:rsidRPr="004114C2">
        <w:rPr>
          <w:rFonts w:ascii="Arial" w:hAnsi="Arial" w:cs="Arial"/>
        </w:rPr>
        <w:t>To ensure that accounts are properly</w:t>
      </w:r>
      <w:r w:rsidRPr="004114C2">
        <w:rPr>
          <w:rFonts w:ascii="Arial" w:hAnsi="Arial" w:cs="Arial"/>
          <w:lang w:val="en-GB"/>
        </w:rPr>
        <w:t xml:space="preserve"> finalised</w:t>
      </w:r>
      <w:r w:rsidRPr="004114C2">
        <w:rPr>
          <w:rFonts w:ascii="Arial" w:hAnsi="Arial" w:cs="Arial"/>
        </w:rPr>
        <w:t xml:space="preserve"> at year-end in accordance with the Schools Financial Regulations and other statutory legislation.</w:t>
      </w:r>
    </w:p>
    <w:p w14:paraId="366A48C0" w14:textId="77777777" w:rsidR="00B20AE9" w:rsidRPr="004114C2" w:rsidRDefault="00B20AE9" w:rsidP="00B20AE9">
      <w:pPr>
        <w:numPr>
          <w:ilvl w:val="0"/>
          <w:numId w:val="4"/>
        </w:numPr>
        <w:jc w:val="both"/>
        <w:rPr>
          <w:rFonts w:ascii="Arial" w:hAnsi="Arial" w:cs="Arial"/>
        </w:rPr>
      </w:pPr>
      <w:r w:rsidRPr="004114C2">
        <w:rPr>
          <w:rFonts w:ascii="Arial" w:hAnsi="Arial" w:cs="Arial"/>
        </w:rPr>
        <w:t>To ensure that the financial procedures are documented and regularly reviewed.</w:t>
      </w:r>
    </w:p>
    <w:p w14:paraId="2675AE0B" w14:textId="77777777" w:rsidR="00B20AE9" w:rsidRPr="004114C2" w:rsidRDefault="00B20AE9" w:rsidP="00B20AE9">
      <w:pPr>
        <w:numPr>
          <w:ilvl w:val="0"/>
          <w:numId w:val="4"/>
        </w:numPr>
        <w:jc w:val="both"/>
        <w:rPr>
          <w:rFonts w:ascii="Arial" w:hAnsi="Arial" w:cs="Arial"/>
        </w:rPr>
      </w:pPr>
      <w:r w:rsidRPr="004114C2">
        <w:rPr>
          <w:rFonts w:ascii="Arial" w:hAnsi="Arial" w:cs="Arial"/>
        </w:rPr>
        <w:t>Consider and approve the</w:t>
      </w:r>
      <w:r w:rsidRPr="004114C2">
        <w:rPr>
          <w:rFonts w:ascii="Arial" w:hAnsi="Arial" w:cs="Arial"/>
          <w:lang w:val="en-GB"/>
        </w:rPr>
        <w:t xml:space="preserve"> authorised</w:t>
      </w:r>
      <w:r w:rsidRPr="004114C2">
        <w:rPr>
          <w:rFonts w:ascii="Arial" w:hAnsi="Arial" w:cs="Arial"/>
        </w:rPr>
        <w:t xml:space="preserve"> signatories.</w:t>
      </w:r>
    </w:p>
    <w:p w14:paraId="0BA29518" w14:textId="77777777" w:rsidR="00B20AE9" w:rsidRPr="004114C2" w:rsidRDefault="00B20AE9" w:rsidP="00B20AE9">
      <w:pPr>
        <w:numPr>
          <w:ilvl w:val="0"/>
          <w:numId w:val="4"/>
        </w:numPr>
        <w:jc w:val="both"/>
        <w:rPr>
          <w:rFonts w:ascii="Arial" w:hAnsi="Arial" w:cs="Arial"/>
        </w:rPr>
      </w:pPr>
      <w:r w:rsidRPr="004114C2">
        <w:rPr>
          <w:rFonts w:ascii="Arial" w:hAnsi="Arial" w:cs="Arial"/>
        </w:rPr>
        <w:lastRenderedPageBreak/>
        <w:t>Ensure financial records are maintained and that they provide sufficient explanations.</w:t>
      </w:r>
    </w:p>
    <w:p w14:paraId="773E7CED" w14:textId="77777777" w:rsidR="00B20AE9" w:rsidRPr="0006060C" w:rsidRDefault="00B20AE9" w:rsidP="00B20AE9">
      <w:pPr>
        <w:numPr>
          <w:ilvl w:val="0"/>
          <w:numId w:val="4"/>
        </w:numPr>
        <w:jc w:val="both"/>
        <w:rPr>
          <w:rFonts w:ascii="Arial" w:hAnsi="Arial" w:cs="Arial"/>
        </w:rPr>
      </w:pPr>
      <w:r w:rsidRPr="004114C2">
        <w:rPr>
          <w:rFonts w:ascii="Arial" w:hAnsi="Arial" w:cs="Arial"/>
        </w:rPr>
        <w:t>Consider all business plans for Extended Schools activities before taking a decision on each activity.</w:t>
      </w:r>
      <w:r>
        <w:rPr>
          <w:rFonts w:ascii="Arial" w:hAnsi="Arial" w:cs="Arial"/>
        </w:rPr>
        <w:t xml:space="preserve">  Consideration to be given to section 18 of the Schools Financial Regulations.  </w:t>
      </w:r>
    </w:p>
    <w:p w14:paraId="334B8DAE" w14:textId="77777777" w:rsidR="00B20AE9" w:rsidRPr="004114C2" w:rsidRDefault="00B20AE9" w:rsidP="00B20AE9">
      <w:pPr>
        <w:rPr>
          <w:rFonts w:ascii="Arial" w:hAnsi="Arial" w:cs="Arial"/>
          <w:lang w:val="en-GB"/>
        </w:rPr>
      </w:pPr>
    </w:p>
    <w:p w14:paraId="7487102B" w14:textId="77777777" w:rsidR="00B20AE9" w:rsidRPr="004114C2" w:rsidRDefault="00B20AE9" w:rsidP="00B20AE9">
      <w:pPr>
        <w:rPr>
          <w:rFonts w:ascii="Arial" w:hAnsi="Arial" w:cs="Arial"/>
          <w:b/>
          <w:lang w:val="en-GB"/>
        </w:rPr>
      </w:pPr>
      <w:r w:rsidRPr="004114C2">
        <w:rPr>
          <w:rFonts w:ascii="Arial" w:hAnsi="Arial" w:cs="Arial"/>
          <w:b/>
          <w:lang w:val="en-GB"/>
        </w:rPr>
        <w:t>1.4</w:t>
      </w:r>
      <w:r w:rsidRPr="004114C2">
        <w:rPr>
          <w:rFonts w:ascii="Arial" w:hAnsi="Arial" w:cs="Arial"/>
          <w:b/>
          <w:lang w:val="en-GB"/>
        </w:rPr>
        <w:tab/>
        <w:t>Headteacher/Leadership Team</w:t>
      </w:r>
    </w:p>
    <w:p w14:paraId="7C843827" w14:textId="77777777" w:rsidR="00B20AE9" w:rsidRPr="004114C2" w:rsidRDefault="00B20AE9" w:rsidP="00B20AE9">
      <w:pPr>
        <w:rPr>
          <w:rFonts w:ascii="Arial" w:hAnsi="Arial" w:cs="Arial"/>
          <w:b/>
          <w:lang w:val="en-GB"/>
        </w:rPr>
      </w:pPr>
    </w:p>
    <w:p w14:paraId="776B3E27" w14:textId="77777777" w:rsidR="00B20AE9" w:rsidRPr="004114C2" w:rsidRDefault="00B20AE9" w:rsidP="00B20AE9">
      <w:pPr>
        <w:rPr>
          <w:rFonts w:ascii="Arial" w:hAnsi="Arial" w:cs="Arial"/>
          <w:i/>
          <w:lang w:val="en-GB"/>
        </w:rPr>
      </w:pPr>
      <w:r w:rsidRPr="004114C2">
        <w:rPr>
          <w:rFonts w:ascii="Arial" w:hAnsi="Arial" w:cs="Arial"/>
          <w:i/>
          <w:lang w:val="en-GB"/>
        </w:rPr>
        <w:t>Role:</w:t>
      </w:r>
    </w:p>
    <w:p w14:paraId="683C6676" w14:textId="77777777" w:rsidR="00B20AE9" w:rsidRPr="004114C2" w:rsidRDefault="00B20AE9" w:rsidP="00B20AE9">
      <w:pPr>
        <w:rPr>
          <w:rFonts w:ascii="Arial" w:hAnsi="Arial" w:cs="Arial"/>
          <w:i/>
          <w:lang w:val="en-GB"/>
        </w:rPr>
      </w:pPr>
      <w:r w:rsidRPr="004114C2">
        <w:rPr>
          <w:rFonts w:ascii="Arial" w:hAnsi="Arial" w:cs="Arial"/>
          <w:i/>
          <w:lang w:val="en-GB"/>
        </w:rPr>
        <w:t xml:space="preserve"> </w:t>
      </w:r>
    </w:p>
    <w:p w14:paraId="7033A64A" w14:textId="77777777" w:rsidR="00B20AE9" w:rsidRPr="004114C2" w:rsidRDefault="00B20AE9" w:rsidP="00B20AE9">
      <w:pPr>
        <w:rPr>
          <w:rFonts w:ascii="Arial" w:hAnsi="Arial" w:cs="Arial"/>
          <w:lang w:val="en-GB"/>
        </w:rPr>
      </w:pPr>
      <w:r w:rsidRPr="004114C2">
        <w:rPr>
          <w:rFonts w:ascii="Arial" w:hAnsi="Arial" w:cs="Arial"/>
          <w:lang w:val="en-GB"/>
        </w:rPr>
        <w:t xml:space="preserve">The </w:t>
      </w:r>
      <w:r>
        <w:rPr>
          <w:rFonts w:ascii="Arial" w:hAnsi="Arial" w:cs="Arial"/>
          <w:lang w:val="en-GB"/>
        </w:rPr>
        <w:t>H</w:t>
      </w:r>
      <w:r w:rsidRPr="004114C2">
        <w:rPr>
          <w:rFonts w:ascii="Arial" w:hAnsi="Arial" w:cs="Arial"/>
          <w:lang w:val="en-GB"/>
        </w:rPr>
        <w:t xml:space="preserve">eadteacher is responsible for the internal organisation, management and control of the school; and for advising and implementing the Governing Body’s strategic framework.  In particular the </w:t>
      </w:r>
      <w:r>
        <w:rPr>
          <w:rFonts w:ascii="Arial" w:hAnsi="Arial" w:cs="Arial"/>
          <w:lang w:val="en-GB"/>
        </w:rPr>
        <w:t>H</w:t>
      </w:r>
      <w:r w:rsidRPr="004114C2">
        <w:rPr>
          <w:rFonts w:ascii="Arial" w:hAnsi="Arial" w:cs="Arial"/>
          <w:lang w:val="en-GB"/>
        </w:rPr>
        <w:t xml:space="preserve">eadteacher will formulate aims and objectives, policies and targets for the Governing Body to consider adopting; and report to the Governing Body at least once every school year.  Where functions have been delegated to the </w:t>
      </w:r>
      <w:r>
        <w:rPr>
          <w:rFonts w:ascii="Arial" w:hAnsi="Arial" w:cs="Arial"/>
          <w:lang w:val="en-GB"/>
        </w:rPr>
        <w:t>H</w:t>
      </w:r>
      <w:r w:rsidRPr="004114C2">
        <w:rPr>
          <w:rFonts w:ascii="Arial" w:hAnsi="Arial" w:cs="Arial"/>
          <w:lang w:val="en-GB"/>
        </w:rPr>
        <w:t>eadteacher the Governing Body is able to give reasonable directions in relation to that function.</w:t>
      </w:r>
    </w:p>
    <w:p w14:paraId="087F5488" w14:textId="77777777" w:rsidR="00B20AE9" w:rsidRPr="004114C2" w:rsidRDefault="00B20AE9" w:rsidP="00B20AE9">
      <w:pPr>
        <w:rPr>
          <w:rFonts w:ascii="Arial" w:hAnsi="Arial" w:cs="Arial"/>
          <w:i/>
          <w:lang w:val="en-GB"/>
        </w:rPr>
      </w:pPr>
    </w:p>
    <w:p w14:paraId="17DA8B66" w14:textId="77777777" w:rsidR="00B20AE9" w:rsidRPr="004114C2" w:rsidRDefault="00B20AE9" w:rsidP="00B20AE9">
      <w:pPr>
        <w:rPr>
          <w:rFonts w:ascii="Arial" w:hAnsi="Arial" w:cs="Arial"/>
          <w:i/>
          <w:lang w:val="en-GB"/>
        </w:rPr>
      </w:pPr>
      <w:r w:rsidRPr="004114C2">
        <w:rPr>
          <w:rFonts w:ascii="Arial" w:hAnsi="Arial" w:cs="Arial"/>
          <w:i/>
          <w:lang w:val="en-GB"/>
        </w:rPr>
        <w:t>Responsibilities:</w:t>
      </w:r>
    </w:p>
    <w:p w14:paraId="36227F0E" w14:textId="77777777" w:rsidR="00B20AE9" w:rsidRPr="004114C2" w:rsidRDefault="00B20AE9" w:rsidP="00B20AE9">
      <w:pPr>
        <w:rPr>
          <w:rFonts w:ascii="Arial" w:hAnsi="Arial" w:cs="Arial"/>
          <w:i/>
          <w:lang w:val="en-GB"/>
        </w:rPr>
      </w:pPr>
    </w:p>
    <w:p w14:paraId="6470FBFF" w14:textId="77777777" w:rsidR="00B20AE9" w:rsidRPr="004114C2" w:rsidRDefault="00B20AE9" w:rsidP="00B20AE9">
      <w:pPr>
        <w:numPr>
          <w:ilvl w:val="0"/>
          <w:numId w:val="5"/>
        </w:numPr>
        <w:jc w:val="both"/>
        <w:rPr>
          <w:rFonts w:ascii="Arial" w:hAnsi="Arial" w:cs="Arial"/>
        </w:rPr>
      </w:pPr>
      <w:r w:rsidRPr="004114C2">
        <w:rPr>
          <w:rFonts w:ascii="Arial" w:hAnsi="Arial" w:cs="Arial"/>
        </w:rPr>
        <w:t>Leading and managing the creation of a strategic plan, underpinned by sound resource planning and which identifies priorities for targets for ensuring that pupils achieve high standards and make progress, increasing teachers’ effectiveness and securing school improvement.</w:t>
      </w:r>
    </w:p>
    <w:p w14:paraId="5D806384" w14:textId="77777777" w:rsidR="00B20AE9" w:rsidRPr="004114C2" w:rsidRDefault="00B20AE9" w:rsidP="00B20AE9">
      <w:pPr>
        <w:numPr>
          <w:ilvl w:val="0"/>
          <w:numId w:val="5"/>
        </w:numPr>
        <w:rPr>
          <w:rFonts w:ascii="Arial" w:hAnsi="Arial" w:cs="Arial"/>
          <w:lang w:val="en-GB"/>
        </w:rPr>
      </w:pPr>
      <w:r w:rsidRPr="004114C2">
        <w:rPr>
          <w:rFonts w:ascii="Arial" w:hAnsi="Arial" w:cs="Arial"/>
          <w:lang w:val="en-GB"/>
        </w:rPr>
        <w:t xml:space="preserve">To prepare the annual budget, based on realistic estimates of expenditure and income, sufficiently in advance of the financial year for consideration and approval by the </w:t>
      </w:r>
      <w:r w:rsidRPr="004027E8">
        <w:rPr>
          <w:rFonts w:ascii="Arial" w:hAnsi="Arial" w:cs="Arial"/>
          <w:lang w:val="en-GB"/>
        </w:rPr>
        <w:t>finance committee/Governing Body</w:t>
      </w:r>
      <w:r w:rsidRPr="004114C2">
        <w:rPr>
          <w:rFonts w:ascii="Arial" w:hAnsi="Arial" w:cs="Arial"/>
          <w:lang w:val="en-GB"/>
        </w:rPr>
        <w:t>, including assumptions underpinning the budget.</w:t>
      </w:r>
    </w:p>
    <w:p w14:paraId="21769ECA" w14:textId="77777777" w:rsidR="00B20AE9" w:rsidRPr="004114C2" w:rsidRDefault="00B20AE9" w:rsidP="00B20AE9">
      <w:pPr>
        <w:numPr>
          <w:ilvl w:val="0"/>
          <w:numId w:val="5"/>
        </w:numPr>
        <w:rPr>
          <w:rFonts w:ascii="Arial" w:hAnsi="Arial" w:cs="Arial"/>
          <w:lang w:val="en-GB"/>
        </w:rPr>
      </w:pPr>
      <w:r w:rsidRPr="004114C2">
        <w:rPr>
          <w:rFonts w:ascii="Arial" w:hAnsi="Arial" w:cs="Arial"/>
          <w:lang w:val="en-GB"/>
        </w:rPr>
        <w:t>To submit the approved budget to the Local Authority no later than 1 May each year.</w:t>
      </w:r>
    </w:p>
    <w:p w14:paraId="5EB66B12" w14:textId="77777777" w:rsidR="00B20AE9" w:rsidRPr="004114C2" w:rsidRDefault="00B20AE9" w:rsidP="00B20AE9">
      <w:pPr>
        <w:numPr>
          <w:ilvl w:val="0"/>
          <w:numId w:val="5"/>
        </w:numPr>
        <w:rPr>
          <w:rFonts w:ascii="Arial" w:hAnsi="Arial" w:cs="Arial"/>
          <w:lang w:val="en-GB"/>
        </w:rPr>
      </w:pPr>
      <w:r w:rsidRPr="004114C2">
        <w:rPr>
          <w:rFonts w:ascii="Arial" w:hAnsi="Arial" w:cs="Arial"/>
          <w:lang w:val="en-GB"/>
        </w:rPr>
        <w:t>To prepare regular reconciled monitoring reports, showing expenditure (including known commitments) and income against the approved budget.  The report will include reasons for any significant variances; identify action to be taken/recommendations and progress on actions identified.</w:t>
      </w:r>
    </w:p>
    <w:p w14:paraId="17367A84" w14:textId="77777777" w:rsidR="00B20AE9" w:rsidRPr="004114C2" w:rsidRDefault="00B20AE9" w:rsidP="00B20AE9">
      <w:pPr>
        <w:numPr>
          <w:ilvl w:val="0"/>
          <w:numId w:val="5"/>
        </w:numPr>
        <w:rPr>
          <w:rFonts w:ascii="Arial" w:hAnsi="Arial" w:cs="Arial"/>
          <w:lang w:val="en-GB"/>
        </w:rPr>
      </w:pPr>
      <w:r w:rsidRPr="004114C2">
        <w:rPr>
          <w:rFonts w:ascii="Arial" w:hAnsi="Arial" w:cs="Arial"/>
          <w:lang w:val="en-GB"/>
        </w:rPr>
        <w:t xml:space="preserve">To consider budget revisions required and present to the </w:t>
      </w:r>
      <w:r>
        <w:rPr>
          <w:rFonts w:ascii="Arial" w:hAnsi="Arial" w:cs="Arial"/>
          <w:lang w:val="en-GB"/>
        </w:rPr>
        <w:t>F</w:t>
      </w:r>
      <w:r w:rsidRPr="004114C2">
        <w:rPr>
          <w:rFonts w:ascii="Arial" w:hAnsi="Arial" w:cs="Arial"/>
          <w:lang w:val="en-GB"/>
        </w:rPr>
        <w:t xml:space="preserve">inance </w:t>
      </w:r>
      <w:r>
        <w:rPr>
          <w:rFonts w:ascii="Arial" w:hAnsi="Arial" w:cs="Arial"/>
          <w:lang w:val="en-GB"/>
        </w:rPr>
        <w:t>C</w:t>
      </w:r>
      <w:r w:rsidRPr="004114C2">
        <w:rPr>
          <w:rFonts w:ascii="Arial" w:hAnsi="Arial" w:cs="Arial"/>
          <w:lang w:val="en-GB"/>
        </w:rPr>
        <w:t>ommittee for approval.</w:t>
      </w:r>
    </w:p>
    <w:p w14:paraId="2006DFCA" w14:textId="77777777" w:rsidR="00B20AE9" w:rsidRPr="004114C2" w:rsidRDefault="00B20AE9" w:rsidP="00B20AE9">
      <w:pPr>
        <w:numPr>
          <w:ilvl w:val="0"/>
          <w:numId w:val="5"/>
        </w:numPr>
        <w:rPr>
          <w:rFonts w:ascii="Arial" w:hAnsi="Arial" w:cs="Arial"/>
          <w:lang w:val="en-GB"/>
        </w:rPr>
      </w:pPr>
      <w:r w:rsidRPr="004114C2">
        <w:rPr>
          <w:rFonts w:ascii="Arial" w:hAnsi="Arial" w:cs="Arial"/>
          <w:lang w:val="en-GB"/>
        </w:rPr>
        <w:t xml:space="preserve">To submit any approved budget revisions to the Local Authority at least on a quarterly basis.  </w:t>
      </w:r>
    </w:p>
    <w:p w14:paraId="42C406F3" w14:textId="77777777" w:rsidR="00B20AE9" w:rsidRPr="004114C2" w:rsidRDefault="00B20AE9" w:rsidP="00B20AE9">
      <w:pPr>
        <w:numPr>
          <w:ilvl w:val="0"/>
          <w:numId w:val="5"/>
        </w:numPr>
        <w:rPr>
          <w:rFonts w:ascii="Arial" w:hAnsi="Arial" w:cs="Arial"/>
          <w:lang w:val="en-GB"/>
        </w:rPr>
      </w:pPr>
      <w:r w:rsidRPr="004114C2">
        <w:rPr>
          <w:rFonts w:ascii="Arial" w:hAnsi="Arial" w:cs="Arial"/>
          <w:lang w:val="en-GB"/>
        </w:rPr>
        <w:t>To ensure that the financial information provided to the Governing Body and Finance Committee meets their requirements; they are timely, accurate, understandable etc.</w:t>
      </w:r>
    </w:p>
    <w:p w14:paraId="754B6573" w14:textId="77777777" w:rsidR="00B20AE9" w:rsidRPr="004114C2" w:rsidRDefault="00B20AE9" w:rsidP="00B20AE9">
      <w:pPr>
        <w:numPr>
          <w:ilvl w:val="0"/>
          <w:numId w:val="5"/>
        </w:numPr>
        <w:rPr>
          <w:rFonts w:ascii="Arial" w:hAnsi="Arial" w:cs="Arial"/>
          <w:lang w:val="en-GB"/>
        </w:rPr>
      </w:pPr>
      <w:r w:rsidRPr="004114C2">
        <w:rPr>
          <w:rFonts w:ascii="Arial" w:hAnsi="Arial" w:cs="Arial"/>
          <w:lang w:val="en-GB"/>
        </w:rPr>
        <w:t>To report to the Governing Body/Finance Committee any policy changes where the budget will be significantly affected.</w:t>
      </w:r>
    </w:p>
    <w:p w14:paraId="687FF06D" w14:textId="77777777" w:rsidR="00B20AE9" w:rsidRPr="004114C2" w:rsidRDefault="00B20AE9" w:rsidP="00B20AE9">
      <w:pPr>
        <w:numPr>
          <w:ilvl w:val="0"/>
          <w:numId w:val="5"/>
        </w:numPr>
        <w:jc w:val="both"/>
        <w:rPr>
          <w:rFonts w:ascii="Arial" w:hAnsi="Arial" w:cs="Arial"/>
        </w:rPr>
      </w:pPr>
      <w:r w:rsidRPr="004114C2">
        <w:rPr>
          <w:rFonts w:ascii="Arial" w:hAnsi="Arial" w:cs="Arial"/>
        </w:rPr>
        <w:t xml:space="preserve">Identifying, evaluating and managing all significant operational risks to the school in accordance with the </w:t>
      </w:r>
      <w:r>
        <w:rPr>
          <w:rFonts w:ascii="Arial" w:hAnsi="Arial" w:cs="Arial"/>
        </w:rPr>
        <w:t>Local Authority</w:t>
      </w:r>
      <w:r w:rsidRPr="004114C2">
        <w:rPr>
          <w:rFonts w:ascii="Arial" w:hAnsi="Arial" w:cs="Arial"/>
        </w:rPr>
        <w:t>’s risk management policy.</w:t>
      </w:r>
    </w:p>
    <w:p w14:paraId="0F3764FC" w14:textId="77777777" w:rsidR="00B20AE9" w:rsidRPr="004114C2" w:rsidRDefault="00B20AE9" w:rsidP="00B20AE9">
      <w:pPr>
        <w:numPr>
          <w:ilvl w:val="0"/>
          <w:numId w:val="5"/>
        </w:numPr>
        <w:jc w:val="both"/>
        <w:rPr>
          <w:rFonts w:ascii="Arial" w:hAnsi="Arial" w:cs="Arial"/>
        </w:rPr>
      </w:pPr>
      <w:r w:rsidRPr="004114C2">
        <w:rPr>
          <w:rFonts w:ascii="Arial" w:hAnsi="Arial" w:cs="Arial"/>
        </w:rPr>
        <w:t>Ensuring that the relevant Local Authority</w:t>
      </w:r>
      <w:r>
        <w:rPr>
          <w:rFonts w:ascii="Arial" w:hAnsi="Arial" w:cs="Arial"/>
        </w:rPr>
        <w:t xml:space="preserve"> regulations or</w:t>
      </w:r>
      <w:r w:rsidRPr="004114C2">
        <w:rPr>
          <w:rFonts w:ascii="Arial" w:hAnsi="Arial" w:cs="Arial"/>
        </w:rPr>
        <w:t xml:space="preserve"> DfE requirements are implemented.</w:t>
      </w:r>
    </w:p>
    <w:p w14:paraId="5B29D3CA" w14:textId="77777777" w:rsidR="00B20AE9" w:rsidRPr="004114C2" w:rsidRDefault="00B20AE9" w:rsidP="00B20AE9">
      <w:pPr>
        <w:numPr>
          <w:ilvl w:val="0"/>
          <w:numId w:val="5"/>
        </w:numPr>
        <w:jc w:val="both"/>
        <w:rPr>
          <w:rFonts w:ascii="Arial" w:hAnsi="Arial" w:cs="Arial"/>
        </w:rPr>
      </w:pPr>
      <w:r w:rsidRPr="004114C2">
        <w:rPr>
          <w:rFonts w:ascii="Arial" w:hAnsi="Arial" w:cs="Arial"/>
        </w:rPr>
        <w:t xml:space="preserve">Establishing sound internal financial controls, which are managed on a daily basis by the </w:t>
      </w:r>
      <w:r>
        <w:rPr>
          <w:rFonts w:ascii="Arial" w:hAnsi="Arial" w:cs="Arial"/>
        </w:rPr>
        <w:t>H</w:t>
      </w:r>
      <w:r w:rsidRPr="004114C2">
        <w:rPr>
          <w:rFonts w:ascii="Arial" w:hAnsi="Arial" w:cs="Arial"/>
        </w:rPr>
        <w:t>eadteacher and Finance Officer.</w:t>
      </w:r>
    </w:p>
    <w:p w14:paraId="6EAEC7B8" w14:textId="77777777" w:rsidR="00B20AE9" w:rsidRPr="004114C2" w:rsidRDefault="00B20AE9" w:rsidP="00B20AE9">
      <w:pPr>
        <w:numPr>
          <w:ilvl w:val="0"/>
          <w:numId w:val="5"/>
        </w:numPr>
        <w:jc w:val="both"/>
        <w:rPr>
          <w:rFonts w:ascii="Arial" w:hAnsi="Arial" w:cs="Arial"/>
        </w:rPr>
      </w:pPr>
      <w:r w:rsidRPr="004114C2">
        <w:rPr>
          <w:rFonts w:ascii="Arial" w:hAnsi="Arial" w:cs="Arial"/>
        </w:rPr>
        <w:t xml:space="preserve">Ensuring effective implementation of the financial systems and procedures described in the financial procedure manual (even in the absence of staff), and that they are followed.  </w:t>
      </w:r>
    </w:p>
    <w:p w14:paraId="4230C7CB" w14:textId="77777777" w:rsidR="00B20AE9" w:rsidRPr="004114C2" w:rsidRDefault="00B20AE9" w:rsidP="00B20AE9">
      <w:pPr>
        <w:numPr>
          <w:ilvl w:val="0"/>
          <w:numId w:val="5"/>
        </w:numPr>
        <w:jc w:val="both"/>
        <w:rPr>
          <w:rFonts w:ascii="Arial" w:hAnsi="Arial" w:cs="Arial"/>
        </w:rPr>
      </w:pPr>
      <w:r w:rsidRPr="004114C2">
        <w:rPr>
          <w:rFonts w:ascii="Arial" w:hAnsi="Arial" w:cs="Arial"/>
        </w:rPr>
        <w:t>To ensure that arrangements are in place to monitor the effectiveness of internal/financial controls.</w:t>
      </w:r>
    </w:p>
    <w:p w14:paraId="646D8A97" w14:textId="77777777" w:rsidR="00B20AE9" w:rsidRPr="004114C2" w:rsidRDefault="00B20AE9" w:rsidP="00B20AE9">
      <w:pPr>
        <w:numPr>
          <w:ilvl w:val="0"/>
          <w:numId w:val="5"/>
        </w:numPr>
        <w:jc w:val="both"/>
        <w:rPr>
          <w:rFonts w:ascii="Arial" w:hAnsi="Arial" w:cs="Arial"/>
        </w:rPr>
      </w:pPr>
      <w:r w:rsidRPr="004114C2">
        <w:rPr>
          <w:rFonts w:ascii="Arial" w:hAnsi="Arial" w:cs="Arial"/>
        </w:rPr>
        <w:t>Checking that the funds delegated are correct.</w:t>
      </w:r>
    </w:p>
    <w:p w14:paraId="596AA682" w14:textId="77777777" w:rsidR="00B20AE9" w:rsidRPr="004114C2" w:rsidRDefault="00B20AE9" w:rsidP="00B20AE9">
      <w:pPr>
        <w:numPr>
          <w:ilvl w:val="0"/>
          <w:numId w:val="5"/>
        </w:numPr>
        <w:jc w:val="both"/>
        <w:rPr>
          <w:rFonts w:ascii="Arial" w:hAnsi="Arial" w:cs="Arial"/>
        </w:rPr>
      </w:pPr>
      <w:r w:rsidRPr="004114C2">
        <w:rPr>
          <w:rFonts w:ascii="Arial" w:hAnsi="Arial" w:cs="Arial"/>
        </w:rPr>
        <w:t>To ensure that all expenditure from sources of earmarked funding is accounted for separately and that funding is used for its intended purpose.</w:t>
      </w:r>
    </w:p>
    <w:p w14:paraId="6B82B964" w14:textId="77777777" w:rsidR="00B20AE9" w:rsidRDefault="00B20AE9" w:rsidP="00B20AE9">
      <w:pPr>
        <w:jc w:val="both"/>
        <w:rPr>
          <w:rFonts w:ascii="Arial" w:hAnsi="Arial" w:cs="Arial"/>
        </w:rPr>
      </w:pPr>
    </w:p>
    <w:p w14:paraId="110F2E50" w14:textId="77777777" w:rsidR="004027E8" w:rsidRDefault="004027E8" w:rsidP="00B20AE9">
      <w:pPr>
        <w:jc w:val="both"/>
        <w:rPr>
          <w:rFonts w:ascii="Arial" w:hAnsi="Arial" w:cs="Arial"/>
        </w:rPr>
      </w:pPr>
    </w:p>
    <w:p w14:paraId="0E7065A4" w14:textId="77777777" w:rsidR="004027E8" w:rsidRPr="004114C2" w:rsidRDefault="004027E8" w:rsidP="00B20AE9">
      <w:pPr>
        <w:jc w:val="both"/>
        <w:rPr>
          <w:rFonts w:ascii="Arial" w:hAnsi="Arial" w:cs="Arial"/>
        </w:rPr>
      </w:pPr>
    </w:p>
    <w:p w14:paraId="08F80F5C" w14:textId="77777777" w:rsidR="00B20AE9" w:rsidRPr="004027E8" w:rsidRDefault="00B20AE9" w:rsidP="00B20AE9">
      <w:pPr>
        <w:jc w:val="both"/>
        <w:rPr>
          <w:rFonts w:ascii="Arial" w:hAnsi="Arial" w:cs="Arial"/>
          <w:b/>
        </w:rPr>
      </w:pPr>
      <w:r w:rsidRPr="00E511C1">
        <w:rPr>
          <w:rFonts w:ascii="Arial" w:hAnsi="Arial" w:cs="Arial"/>
          <w:b/>
        </w:rPr>
        <w:lastRenderedPageBreak/>
        <w:t>1.5</w:t>
      </w:r>
      <w:r w:rsidRPr="00E511C1">
        <w:rPr>
          <w:rFonts w:ascii="Arial" w:hAnsi="Arial" w:cs="Arial"/>
          <w:b/>
        </w:rPr>
        <w:tab/>
      </w:r>
      <w:r w:rsidR="00A8510A" w:rsidRPr="00E511C1">
        <w:rPr>
          <w:rFonts w:ascii="Arial" w:hAnsi="Arial" w:cs="Arial"/>
          <w:b/>
        </w:rPr>
        <w:t>School Business Manager</w:t>
      </w:r>
    </w:p>
    <w:p w14:paraId="2F71FA8A" w14:textId="77777777" w:rsidR="00B20AE9" w:rsidRPr="004114C2" w:rsidRDefault="00B20AE9" w:rsidP="00B20AE9">
      <w:pPr>
        <w:jc w:val="both"/>
        <w:rPr>
          <w:rFonts w:ascii="Arial" w:hAnsi="Arial" w:cs="Arial"/>
          <w:color w:val="0000FF"/>
        </w:rPr>
      </w:pPr>
    </w:p>
    <w:p w14:paraId="42A549DD" w14:textId="77777777" w:rsidR="00B20AE9" w:rsidRPr="004027E8" w:rsidRDefault="00B20AE9" w:rsidP="00B20AE9">
      <w:pPr>
        <w:jc w:val="both"/>
        <w:rPr>
          <w:rFonts w:ascii="Arial" w:hAnsi="Arial" w:cs="Arial"/>
          <w:i/>
        </w:rPr>
      </w:pPr>
      <w:r w:rsidRPr="004114C2">
        <w:rPr>
          <w:rFonts w:ascii="Arial" w:hAnsi="Arial" w:cs="Arial"/>
          <w:b/>
          <w:i/>
          <w:iCs/>
        </w:rPr>
        <w:t>Responsibilitie</w:t>
      </w:r>
      <w:r w:rsidRPr="004027E8">
        <w:rPr>
          <w:rFonts w:ascii="Arial" w:hAnsi="Arial" w:cs="Arial"/>
          <w:b/>
          <w:i/>
          <w:iCs/>
        </w:rPr>
        <w:t>s</w:t>
      </w:r>
      <w:r w:rsidRPr="004027E8">
        <w:rPr>
          <w:rFonts w:ascii="Arial" w:hAnsi="Arial" w:cs="Arial"/>
          <w:i/>
        </w:rPr>
        <w:t xml:space="preserve"> (refer to Job Description)</w:t>
      </w:r>
    </w:p>
    <w:p w14:paraId="5A0F72EF" w14:textId="77777777" w:rsidR="00B20AE9" w:rsidRPr="004114C2" w:rsidRDefault="00B20AE9" w:rsidP="00B20AE9">
      <w:pPr>
        <w:jc w:val="both"/>
        <w:rPr>
          <w:rFonts w:ascii="Arial" w:hAnsi="Arial" w:cs="Arial"/>
          <w:color w:val="0000FF"/>
        </w:rPr>
      </w:pPr>
    </w:p>
    <w:p w14:paraId="1DB917E3" w14:textId="77777777" w:rsidR="00B20AE9" w:rsidRPr="004114C2" w:rsidRDefault="00B20AE9" w:rsidP="00B20AE9">
      <w:pPr>
        <w:numPr>
          <w:ilvl w:val="0"/>
          <w:numId w:val="6"/>
        </w:numPr>
        <w:rPr>
          <w:rFonts w:ascii="Arial" w:hAnsi="Arial" w:cs="Arial"/>
          <w:lang w:val="en-GB"/>
        </w:rPr>
      </w:pPr>
      <w:r w:rsidRPr="004114C2">
        <w:rPr>
          <w:rFonts w:ascii="Arial" w:hAnsi="Arial" w:cs="Arial"/>
          <w:lang w:val="en-GB"/>
        </w:rPr>
        <w:t>To assist the Headteacher to prepare the annual budget based on realistic estimates of expenditure and income, including assumptions underpinning the budget.  Maintain appropriate working papers.</w:t>
      </w:r>
    </w:p>
    <w:p w14:paraId="60D629DE" w14:textId="77777777" w:rsidR="00B20AE9" w:rsidRPr="004114C2" w:rsidRDefault="00B20AE9" w:rsidP="00B20AE9">
      <w:pPr>
        <w:numPr>
          <w:ilvl w:val="0"/>
          <w:numId w:val="6"/>
        </w:numPr>
        <w:rPr>
          <w:rFonts w:ascii="Arial" w:hAnsi="Arial" w:cs="Arial"/>
          <w:lang w:val="en-GB"/>
        </w:rPr>
      </w:pPr>
      <w:r w:rsidRPr="004114C2">
        <w:rPr>
          <w:rFonts w:ascii="Arial" w:hAnsi="Arial" w:cs="Arial"/>
          <w:lang w:val="en-GB"/>
        </w:rPr>
        <w:t>To assist the Headteacher in preparing regular reconciled monitoring reports, showing expenditure (including known commitments) and income against the approved budget.  The report will include reasons for any significant variances; identify action to be taken/recommendations and progress on actions identified.</w:t>
      </w:r>
    </w:p>
    <w:p w14:paraId="131111A7" w14:textId="77777777" w:rsidR="00B20AE9" w:rsidRPr="004114C2" w:rsidRDefault="00B20AE9" w:rsidP="00B20AE9">
      <w:pPr>
        <w:numPr>
          <w:ilvl w:val="0"/>
          <w:numId w:val="6"/>
        </w:numPr>
        <w:rPr>
          <w:rFonts w:ascii="Arial" w:hAnsi="Arial" w:cs="Arial"/>
          <w:lang w:val="en-GB"/>
        </w:rPr>
      </w:pPr>
      <w:r w:rsidRPr="004114C2">
        <w:rPr>
          <w:rFonts w:ascii="Arial" w:hAnsi="Arial" w:cs="Arial"/>
          <w:lang w:val="en-GB"/>
        </w:rPr>
        <w:t>To provide monthly budget monitoring information to the Headteacher and cost centre budget holders.</w:t>
      </w:r>
    </w:p>
    <w:p w14:paraId="10DEEBA5" w14:textId="77777777" w:rsidR="00B20AE9" w:rsidRPr="004114C2" w:rsidRDefault="00B20AE9" w:rsidP="00B20AE9">
      <w:pPr>
        <w:numPr>
          <w:ilvl w:val="0"/>
          <w:numId w:val="6"/>
        </w:numPr>
        <w:rPr>
          <w:rFonts w:ascii="Arial" w:hAnsi="Arial" w:cs="Arial"/>
          <w:lang w:val="en-GB"/>
        </w:rPr>
      </w:pPr>
      <w:r w:rsidRPr="004114C2">
        <w:rPr>
          <w:rFonts w:ascii="Arial" w:hAnsi="Arial" w:cs="Arial"/>
          <w:lang w:val="en-GB"/>
        </w:rPr>
        <w:t xml:space="preserve">To ensure that there are sound </w:t>
      </w:r>
      <w:r w:rsidRPr="004114C2">
        <w:rPr>
          <w:rFonts w:ascii="Arial" w:hAnsi="Arial" w:cs="Arial"/>
        </w:rPr>
        <w:t>internal financial controls for the reliability and accuracy of schools’ financial transactions.</w:t>
      </w:r>
    </w:p>
    <w:p w14:paraId="5302C05A" w14:textId="77777777" w:rsidR="00B20AE9" w:rsidRPr="004114C2" w:rsidRDefault="00B20AE9" w:rsidP="00B20AE9">
      <w:pPr>
        <w:numPr>
          <w:ilvl w:val="0"/>
          <w:numId w:val="6"/>
        </w:numPr>
        <w:rPr>
          <w:rFonts w:ascii="Arial" w:hAnsi="Arial" w:cs="Arial"/>
          <w:lang w:val="en-GB"/>
        </w:rPr>
      </w:pPr>
      <w:r w:rsidRPr="004114C2">
        <w:rPr>
          <w:rFonts w:ascii="Arial" w:hAnsi="Arial" w:cs="Arial"/>
        </w:rPr>
        <w:t>To ensure that there are written descriptions of financial systems and procedures which are kept up to date; and all appropriate members of staff are trained in their use.</w:t>
      </w:r>
    </w:p>
    <w:p w14:paraId="2B9A2B5E" w14:textId="77777777" w:rsidR="00B20AE9" w:rsidRPr="004114C2" w:rsidRDefault="00B20AE9" w:rsidP="00B20AE9">
      <w:pPr>
        <w:numPr>
          <w:ilvl w:val="0"/>
          <w:numId w:val="6"/>
        </w:numPr>
        <w:rPr>
          <w:rFonts w:ascii="Arial" w:hAnsi="Arial" w:cs="Arial"/>
          <w:lang w:val="en-GB"/>
        </w:rPr>
      </w:pPr>
      <w:r w:rsidRPr="004114C2">
        <w:rPr>
          <w:rFonts w:ascii="Arial" w:hAnsi="Arial" w:cs="Arial"/>
          <w:lang w:val="en-GB"/>
        </w:rPr>
        <w:t>To provide financial advice.</w:t>
      </w:r>
    </w:p>
    <w:p w14:paraId="547E737D" w14:textId="77777777" w:rsidR="00B20AE9" w:rsidRPr="004114C2" w:rsidRDefault="00B20AE9" w:rsidP="00B20AE9">
      <w:pPr>
        <w:numPr>
          <w:ilvl w:val="0"/>
          <w:numId w:val="6"/>
        </w:numPr>
        <w:rPr>
          <w:rFonts w:ascii="Arial" w:hAnsi="Arial" w:cs="Arial"/>
          <w:lang w:val="en-GB"/>
        </w:rPr>
      </w:pPr>
      <w:r w:rsidRPr="004114C2">
        <w:rPr>
          <w:rFonts w:ascii="Arial" w:hAnsi="Arial" w:cs="Arial"/>
          <w:lang w:val="en-GB"/>
        </w:rPr>
        <w:t>To generate and monitor income for the school.</w:t>
      </w:r>
    </w:p>
    <w:p w14:paraId="1221610C" w14:textId="77777777" w:rsidR="00B20AE9" w:rsidRPr="004114C2" w:rsidRDefault="00B20AE9" w:rsidP="00B20AE9">
      <w:pPr>
        <w:numPr>
          <w:ilvl w:val="0"/>
          <w:numId w:val="6"/>
        </w:numPr>
        <w:rPr>
          <w:rFonts w:ascii="Arial" w:hAnsi="Arial" w:cs="Arial"/>
          <w:lang w:val="en-GB"/>
        </w:rPr>
      </w:pPr>
      <w:r w:rsidRPr="004114C2">
        <w:rPr>
          <w:rFonts w:ascii="Arial" w:hAnsi="Arial" w:cs="Arial"/>
          <w:lang w:val="en-GB"/>
        </w:rPr>
        <w:t>To monitor expenditure charged to the school and correct any errors.</w:t>
      </w:r>
    </w:p>
    <w:p w14:paraId="2594CCA6" w14:textId="77777777" w:rsidR="00B20AE9" w:rsidRPr="004114C2" w:rsidRDefault="00B20AE9" w:rsidP="00B20AE9">
      <w:pPr>
        <w:numPr>
          <w:ilvl w:val="0"/>
          <w:numId w:val="6"/>
        </w:numPr>
        <w:rPr>
          <w:rFonts w:ascii="Arial" w:hAnsi="Arial" w:cs="Arial"/>
        </w:rPr>
      </w:pPr>
      <w:r w:rsidRPr="004114C2">
        <w:rPr>
          <w:rFonts w:ascii="Arial" w:hAnsi="Arial" w:cs="Arial"/>
          <w:lang w:val="en-GB"/>
        </w:rPr>
        <w:t>To submit the required FMS reports or equivalent to the Local Authority on a quarterly basis</w:t>
      </w:r>
      <w:r w:rsidRPr="004114C2">
        <w:rPr>
          <w:rFonts w:ascii="Arial" w:hAnsi="Arial" w:cs="Arial"/>
        </w:rPr>
        <w:t>: fund review report, CFR report (showing the balances) and fund allocation audit trail.</w:t>
      </w:r>
    </w:p>
    <w:p w14:paraId="587BB420" w14:textId="77777777" w:rsidR="00B20AE9" w:rsidRPr="004114C2" w:rsidRDefault="00B20AE9" w:rsidP="00B20AE9">
      <w:pPr>
        <w:rPr>
          <w:rFonts w:ascii="Arial" w:hAnsi="Arial" w:cs="Arial"/>
          <w:lang w:val="en-GB"/>
        </w:rPr>
      </w:pPr>
    </w:p>
    <w:p w14:paraId="1CBA15D4" w14:textId="77777777" w:rsidR="00B20AE9" w:rsidRPr="004114C2" w:rsidRDefault="00B20AE9" w:rsidP="00B20AE9">
      <w:pPr>
        <w:rPr>
          <w:rFonts w:ascii="Arial" w:hAnsi="Arial" w:cs="Arial"/>
          <w:lang w:val="en-GB"/>
        </w:rPr>
      </w:pPr>
    </w:p>
    <w:p w14:paraId="29E43691" w14:textId="77777777" w:rsidR="00B20AE9" w:rsidRPr="004114C2" w:rsidRDefault="00B20AE9" w:rsidP="00B20AE9">
      <w:pPr>
        <w:rPr>
          <w:rFonts w:ascii="Arial" w:hAnsi="Arial" w:cs="Arial"/>
          <w:b/>
          <w:lang w:val="en-GB"/>
        </w:rPr>
      </w:pPr>
      <w:r w:rsidRPr="004114C2">
        <w:rPr>
          <w:rFonts w:ascii="Arial" w:hAnsi="Arial" w:cs="Arial"/>
          <w:b/>
          <w:lang w:val="en-GB"/>
        </w:rPr>
        <w:t>1.6</w:t>
      </w:r>
      <w:r w:rsidRPr="004114C2">
        <w:rPr>
          <w:rFonts w:ascii="Arial" w:hAnsi="Arial" w:cs="Arial"/>
          <w:b/>
          <w:lang w:val="en-GB"/>
        </w:rPr>
        <w:tab/>
        <w:t>Departmental Budget Holders</w:t>
      </w:r>
    </w:p>
    <w:p w14:paraId="330E1645" w14:textId="77777777" w:rsidR="00B20AE9" w:rsidRPr="004114C2" w:rsidRDefault="00B20AE9" w:rsidP="00B20AE9">
      <w:pPr>
        <w:rPr>
          <w:rFonts w:ascii="Arial" w:hAnsi="Arial" w:cs="Arial"/>
          <w:lang w:val="en-GB"/>
        </w:rPr>
      </w:pPr>
    </w:p>
    <w:p w14:paraId="3E791462" w14:textId="77777777" w:rsidR="00B20AE9" w:rsidRPr="004114C2" w:rsidRDefault="00B20AE9" w:rsidP="00B20AE9">
      <w:pPr>
        <w:rPr>
          <w:rFonts w:ascii="Arial" w:hAnsi="Arial" w:cs="Arial"/>
          <w:i/>
          <w:lang w:val="en-GB"/>
        </w:rPr>
      </w:pPr>
      <w:r w:rsidRPr="004114C2">
        <w:rPr>
          <w:rFonts w:ascii="Arial" w:hAnsi="Arial" w:cs="Arial"/>
          <w:i/>
          <w:lang w:val="en-GB"/>
        </w:rPr>
        <w:t>Responsibilities:</w:t>
      </w:r>
    </w:p>
    <w:p w14:paraId="460FB9BC" w14:textId="77777777" w:rsidR="00B20AE9" w:rsidRPr="004114C2" w:rsidRDefault="00B20AE9" w:rsidP="00B20AE9">
      <w:pPr>
        <w:rPr>
          <w:rFonts w:ascii="Arial" w:hAnsi="Arial" w:cs="Arial"/>
          <w:i/>
          <w:lang w:val="en-GB"/>
        </w:rPr>
      </w:pPr>
    </w:p>
    <w:p w14:paraId="64553BBC" w14:textId="77777777" w:rsidR="00B20AE9" w:rsidRPr="004114C2" w:rsidRDefault="00B20AE9" w:rsidP="00B20AE9">
      <w:pPr>
        <w:numPr>
          <w:ilvl w:val="0"/>
          <w:numId w:val="7"/>
        </w:numPr>
        <w:rPr>
          <w:rFonts w:ascii="Arial" w:hAnsi="Arial" w:cs="Arial"/>
          <w:lang w:val="en-GB"/>
        </w:rPr>
      </w:pPr>
      <w:r w:rsidRPr="004114C2">
        <w:rPr>
          <w:rFonts w:ascii="Arial" w:hAnsi="Arial" w:cs="Arial"/>
          <w:lang w:val="en-GB"/>
        </w:rPr>
        <w:t>To manage the budget delegated.</w:t>
      </w:r>
    </w:p>
    <w:p w14:paraId="34E17E5A" w14:textId="77777777" w:rsidR="00B20AE9" w:rsidRPr="004114C2" w:rsidRDefault="00B20AE9" w:rsidP="00B20AE9">
      <w:pPr>
        <w:numPr>
          <w:ilvl w:val="0"/>
          <w:numId w:val="7"/>
        </w:numPr>
        <w:rPr>
          <w:rFonts w:ascii="Arial" w:hAnsi="Arial" w:cs="Arial"/>
          <w:lang w:val="en-GB"/>
        </w:rPr>
      </w:pPr>
      <w:r w:rsidRPr="004114C2">
        <w:rPr>
          <w:rFonts w:ascii="Arial" w:hAnsi="Arial" w:cs="Arial"/>
          <w:lang w:val="en-GB"/>
        </w:rPr>
        <w:t>To ensure that all goods and services are procured in accordance with the Schools Financial Regulations.</w:t>
      </w:r>
    </w:p>
    <w:p w14:paraId="49B9217B" w14:textId="77777777" w:rsidR="00B20AE9" w:rsidRPr="0006060C" w:rsidRDefault="00B20AE9" w:rsidP="00B20AE9">
      <w:pPr>
        <w:numPr>
          <w:ilvl w:val="0"/>
          <w:numId w:val="7"/>
        </w:numPr>
        <w:rPr>
          <w:rFonts w:ascii="Arial" w:hAnsi="Arial" w:cs="Arial"/>
          <w:lang w:val="en-GB"/>
        </w:rPr>
      </w:pPr>
      <w:r w:rsidRPr="004114C2">
        <w:rPr>
          <w:rFonts w:ascii="Arial" w:hAnsi="Arial" w:cs="Arial"/>
          <w:lang w:val="en-GB"/>
        </w:rPr>
        <w:t>To ensure that goods and services purchased are in line with the School’s Policy.</w:t>
      </w:r>
    </w:p>
    <w:p w14:paraId="5E463CE8" w14:textId="77777777" w:rsidR="00B20AE9" w:rsidRPr="004114C2" w:rsidRDefault="00B20AE9" w:rsidP="00B20AE9">
      <w:pPr>
        <w:rPr>
          <w:rFonts w:ascii="Arial" w:hAnsi="Arial" w:cs="Arial"/>
          <w:lang w:val="en-GB"/>
        </w:rPr>
      </w:pPr>
    </w:p>
    <w:p w14:paraId="479B6639" w14:textId="77777777" w:rsidR="00B20AE9" w:rsidRPr="004114C2" w:rsidRDefault="00B20AE9" w:rsidP="00B20AE9">
      <w:pPr>
        <w:rPr>
          <w:rFonts w:ascii="Arial" w:hAnsi="Arial" w:cs="Arial"/>
          <w:b/>
          <w:lang w:val="en-GB"/>
        </w:rPr>
      </w:pPr>
      <w:r w:rsidRPr="004114C2">
        <w:rPr>
          <w:rFonts w:ascii="Arial" w:hAnsi="Arial" w:cs="Arial"/>
          <w:b/>
          <w:lang w:val="en-GB"/>
        </w:rPr>
        <w:t>1.7</w:t>
      </w:r>
      <w:r w:rsidRPr="004114C2">
        <w:rPr>
          <w:rFonts w:ascii="Arial" w:hAnsi="Arial" w:cs="Arial"/>
          <w:b/>
          <w:lang w:val="en-GB"/>
        </w:rPr>
        <w:tab/>
        <w:t>Delegated Limits</w:t>
      </w:r>
    </w:p>
    <w:p w14:paraId="2FAD7FA9" w14:textId="77777777" w:rsidR="00B20AE9" w:rsidRPr="004114C2" w:rsidRDefault="00B20AE9" w:rsidP="00B20AE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080"/>
        <w:gridCol w:w="3088"/>
      </w:tblGrid>
      <w:tr w:rsidR="00B20AE9" w:rsidRPr="005D1E42" w14:paraId="15786092" w14:textId="77777777" w:rsidTr="006C187F">
        <w:tc>
          <w:tcPr>
            <w:tcW w:w="3888" w:type="dxa"/>
            <w:shd w:val="clear" w:color="auto" w:fill="B3B3B3"/>
          </w:tcPr>
          <w:p w14:paraId="2E073FE7" w14:textId="77777777" w:rsidR="00B20AE9" w:rsidRPr="004114C2" w:rsidRDefault="00B20AE9" w:rsidP="006C187F">
            <w:pPr>
              <w:rPr>
                <w:rFonts w:ascii="Arial" w:hAnsi="Arial" w:cs="Arial"/>
                <w:b/>
                <w:bCs/>
                <w:lang w:val="en-GB"/>
              </w:rPr>
            </w:pPr>
            <w:r w:rsidRPr="004114C2">
              <w:rPr>
                <w:rFonts w:ascii="Arial" w:hAnsi="Arial" w:cs="Arial"/>
                <w:b/>
                <w:bCs/>
                <w:lang w:val="en-GB"/>
              </w:rPr>
              <w:t>Item</w:t>
            </w:r>
          </w:p>
        </w:tc>
        <w:tc>
          <w:tcPr>
            <w:tcW w:w="3150" w:type="dxa"/>
            <w:shd w:val="clear" w:color="auto" w:fill="B3B3B3"/>
          </w:tcPr>
          <w:p w14:paraId="672B3BA9" w14:textId="77777777" w:rsidR="00B20AE9" w:rsidRPr="004114C2" w:rsidRDefault="00B20AE9" w:rsidP="006C187F">
            <w:pPr>
              <w:rPr>
                <w:rFonts w:ascii="Arial" w:hAnsi="Arial" w:cs="Arial"/>
                <w:b/>
                <w:bCs/>
                <w:lang w:val="en-GB"/>
              </w:rPr>
            </w:pPr>
            <w:r w:rsidRPr="004114C2">
              <w:rPr>
                <w:rFonts w:ascii="Arial" w:hAnsi="Arial" w:cs="Arial"/>
                <w:b/>
                <w:bCs/>
                <w:lang w:val="en-GB"/>
              </w:rPr>
              <w:t>Finance Committee</w:t>
            </w:r>
          </w:p>
        </w:tc>
        <w:tc>
          <w:tcPr>
            <w:tcW w:w="3150" w:type="dxa"/>
            <w:shd w:val="clear" w:color="auto" w:fill="B3B3B3"/>
          </w:tcPr>
          <w:p w14:paraId="009CABD3" w14:textId="77777777" w:rsidR="00B20AE9" w:rsidRPr="004114C2" w:rsidRDefault="00B20AE9" w:rsidP="006C187F">
            <w:pPr>
              <w:rPr>
                <w:rFonts w:ascii="Arial" w:hAnsi="Arial" w:cs="Arial"/>
                <w:b/>
                <w:bCs/>
                <w:lang w:val="en-GB"/>
              </w:rPr>
            </w:pPr>
            <w:r w:rsidRPr="004114C2">
              <w:rPr>
                <w:rFonts w:ascii="Arial" w:hAnsi="Arial" w:cs="Arial"/>
                <w:b/>
                <w:bCs/>
                <w:lang w:val="en-GB"/>
              </w:rPr>
              <w:t xml:space="preserve">Headteacher </w:t>
            </w:r>
          </w:p>
        </w:tc>
      </w:tr>
      <w:tr w:rsidR="00B20AE9" w:rsidRPr="005D1E42" w14:paraId="502A1386" w14:textId="77777777" w:rsidTr="006C187F">
        <w:tc>
          <w:tcPr>
            <w:tcW w:w="3888" w:type="dxa"/>
          </w:tcPr>
          <w:p w14:paraId="461D8D3E" w14:textId="77777777" w:rsidR="00B20AE9" w:rsidRPr="004114C2" w:rsidRDefault="00B20AE9" w:rsidP="006C187F">
            <w:pPr>
              <w:rPr>
                <w:rFonts w:ascii="Arial" w:hAnsi="Arial" w:cs="Arial"/>
                <w:lang w:val="en-GB"/>
              </w:rPr>
            </w:pPr>
            <w:r w:rsidRPr="004114C2">
              <w:rPr>
                <w:rFonts w:ascii="Arial" w:hAnsi="Arial" w:cs="Arial"/>
                <w:lang w:val="en-GB"/>
              </w:rPr>
              <w:t>Procurement – Ordering and Payment of Goods and Services</w:t>
            </w:r>
          </w:p>
        </w:tc>
        <w:tc>
          <w:tcPr>
            <w:tcW w:w="3150" w:type="dxa"/>
          </w:tcPr>
          <w:p w14:paraId="76C05E72" w14:textId="77777777" w:rsidR="00B20AE9" w:rsidRPr="00E511C1" w:rsidRDefault="00B20AE9" w:rsidP="006C187F">
            <w:pPr>
              <w:rPr>
                <w:rFonts w:ascii="Arial" w:hAnsi="Arial" w:cs="Arial"/>
                <w:lang w:val="en-GB"/>
              </w:rPr>
            </w:pPr>
            <w:r w:rsidRPr="00E511C1">
              <w:rPr>
                <w:rFonts w:ascii="Arial" w:hAnsi="Arial" w:cs="Arial"/>
                <w:lang w:val="en-GB"/>
              </w:rPr>
              <w:t>Above £5,000</w:t>
            </w:r>
          </w:p>
        </w:tc>
        <w:tc>
          <w:tcPr>
            <w:tcW w:w="3150" w:type="dxa"/>
          </w:tcPr>
          <w:p w14:paraId="4CF4388B" w14:textId="77777777" w:rsidR="00B20AE9" w:rsidRPr="00E511C1" w:rsidRDefault="00B20AE9" w:rsidP="006C187F">
            <w:pPr>
              <w:rPr>
                <w:rFonts w:ascii="Arial" w:hAnsi="Arial" w:cs="Arial"/>
                <w:lang w:val="en-GB"/>
              </w:rPr>
            </w:pPr>
            <w:r w:rsidRPr="00E511C1">
              <w:rPr>
                <w:rFonts w:ascii="Arial" w:hAnsi="Arial" w:cs="Arial"/>
                <w:lang w:val="en-GB"/>
              </w:rPr>
              <w:t>Less than £5,000</w:t>
            </w:r>
          </w:p>
        </w:tc>
      </w:tr>
      <w:tr w:rsidR="00B20AE9" w:rsidRPr="005D1E42" w14:paraId="0F8705BA" w14:textId="77777777" w:rsidTr="006C187F">
        <w:tc>
          <w:tcPr>
            <w:tcW w:w="3888" w:type="dxa"/>
          </w:tcPr>
          <w:p w14:paraId="793BCC26" w14:textId="77777777" w:rsidR="00B20AE9" w:rsidRPr="004114C2" w:rsidRDefault="00B20AE9" w:rsidP="006C187F">
            <w:pPr>
              <w:rPr>
                <w:rFonts w:ascii="Arial" w:hAnsi="Arial" w:cs="Arial"/>
                <w:lang w:val="en-GB"/>
              </w:rPr>
            </w:pPr>
            <w:r w:rsidRPr="004114C2">
              <w:rPr>
                <w:rFonts w:ascii="Arial" w:hAnsi="Arial" w:cs="Arial"/>
                <w:lang w:val="en-GB"/>
              </w:rPr>
              <w:t>Virements between budget heads</w:t>
            </w:r>
          </w:p>
        </w:tc>
        <w:tc>
          <w:tcPr>
            <w:tcW w:w="3150" w:type="dxa"/>
          </w:tcPr>
          <w:p w14:paraId="0613D128" w14:textId="77777777" w:rsidR="00B20AE9" w:rsidRPr="00E511C1" w:rsidRDefault="00B20AE9" w:rsidP="006C187F">
            <w:pPr>
              <w:rPr>
                <w:rFonts w:ascii="Arial" w:hAnsi="Arial" w:cs="Arial"/>
                <w:lang w:val="en-GB"/>
              </w:rPr>
            </w:pPr>
            <w:r w:rsidRPr="00E511C1">
              <w:rPr>
                <w:rFonts w:ascii="Arial" w:hAnsi="Arial" w:cs="Arial"/>
                <w:lang w:val="en-GB"/>
              </w:rPr>
              <w:t>Above £5,000</w:t>
            </w:r>
          </w:p>
        </w:tc>
        <w:tc>
          <w:tcPr>
            <w:tcW w:w="3150" w:type="dxa"/>
          </w:tcPr>
          <w:p w14:paraId="414BAF0B" w14:textId="77777777" w:rsidR="00B20AE9" w:rsidRPr="00E511C1" w:rsidRDefault="00B20AE9" w:rsidP="006C187F">
            <w:pPr>
              <w:rPr>
                <w:rFonts w:ascii="Arial" w:hAnsi="Arial" w:cs="Arial"/>
                <w:lang w:val="en-GB"/>
              </w:rPr>
            </w:pPr>
            <w:r w:rsidRPr="00E511C1">
              <w:rPr>
                <w:rFonts w:ascii="Arial" w:hAnsi="Arial" w:cs="Arial"/>
                <w:lang w:val="en-GB"/>
              </w:rPr>
              <w:t>Less than £5,000</w:t>
            </w:r>
          </w:p>
        </w:tc>
      </w:tr>
    </w:tbl>
    <w:p w14:paraId="49F3640C" w14:textId="77777777" w:rsidR="00B20AE9" w:rsidRPr="004114C2" w:rsidRDefault="00B20AE9" w:rsidP="00B20AE9">
      <w:pPr>
        <w:rPr>
          <w:rFonts w:ascii="Arial" w:hAnsi="Arial" w:cs="Arial"/>
          <w:lang w:val="en-GB"/>
        </w:rPr>
      </w:pPr>
    </w:p>
    <w:p w14:paraId="1951F209" w14:textId="77777777" w:rsidR="00B20AE9" w:rsidRPr="004114C2" w:rsidRDefault="00B20AE9" w:rsidP="00B20AE9">
      <w:pPr>
        <w:rPr>
          <w:rFonts w:ascii="Arial" w:hAnsi="Arial" w:cs="Arial"/>
          <w:lang w:val="en-GB"/>
        </w:rPr>
      </w:pPr>
      <w:r w:rsidRPr="004114C2">
        <w:rPr>
          <w:rFonts w:ascii="Arial" w:hAnsi="Arial" w:cs="Arial"/>
          <w:lang w:val="en-GB"/>
        </w:rPr>
        <w:t>In the absence of the Headteacher the Deputy Headteacher is able to exercise the powers of the above delegation.</w:t>
      </w:r>
    </w:p>
    <w:p w14:paraId="77BEF64B" w14:textId="77777777" w:rsidR="00B20AE9" w:rsidRPr="004114C2" w:rsidRDefault="00B20AE9" w:rsidP="00B20AE9">
      <w:pPr>
        <w:rPr>
          <w:rFonts w:ascii="Arial" w:hAnsi="Arial" w:cs="Arial"/>
          <w:lang w:val="en-GB"/>
        </w:rPr>
      </w:pPr>
    </w:p>
    <w:p w14:paraId="73FB8FD5" w14:textId="77777777" w:rsidR="00B20AE9" w:rsidRPr="004114C2" w:rsidRDefault="00B20AE9" w:rsidP="00B20AE9">
      <w:pPr>
        <w:rPr>
          <w:rFonts w:ascii="Arial" w:hAnsi="Arial" w:cs="Arial"/>
          <w:lang w:val="en-GB"/>
        </w:rPr>
      </w:pPr>
      <w:r w:rsidRPr="004114C2">
        <w:rPr>
          <w:rFonts w:ascii="Arial" w:hAnsi="Arial" w:cs="Arial"/>
          <w:lang w:val="en-GB"/>
        </w:rPr>
        <w:t xml:space="preserve">In an emergency the Chair of Governors is able to authorise the procurement and payment of goods and services above the delegated limit; this will then go to the </w:t>
      </w:r>
      <w:r>
        <w:rPr>
          <w:rFonts w:ascii="Arial" w:hAnsi="Arial" w:cs="Arial"/>
          <w:lang w:val="en-GB"/>
        </w:rPr>
        <w:t>F</w:t>
      </w:r>
      <w:r w:rsidRPr="004114C2">
        <w:rPr>
          <w:rFonts w:ascii="Arial" w:hAnsi="Arial" w:cs="Arial"/>
          <w:lang w:val="en-GB"/>
        </w:rPr>
        <w:t xml:space="preserve">inance </w:t>
      </w:r>
      <w:r>
        <w:rPr>
          <w:rFonts w:ascii="Arial" w:hAnsi="Arial" w:cs="Arial"/>
          <w:lang w:val="en-GB"/>
        </w:rPr>
        <w:t>C</w:t>
      </w:r>
      <w:r w:rsidRPr="004114C2">
        <w:rPr>
          <w:rFonts w:ascii="Arial" w:hAnsi="Arial" w:cs="Arial"/>
          <w:lang w:val="en-GB"/>
        </w:rPr>
        <w:t>ommittee for ratification.</w:t>
      </w:r>
    </w:p>
    <w:p w14:paraId="14C9D07F" w14:textId="77777777" w:rsidR="00B20AE9" w:rsidRDefault="00B20AE9" w:rsidP="00B20AE9">
      <w:pPr>
        <w:rPr>
          <w:rFonts w:ascii="Arial" w:hAnsi="Arial" w:cs="Arial"/>
          <w:b/>
          <w:bCs/>
          <w:lang w:val="en-GB"/>
        </w:rPr>
      </w:pPr>
    </w:p>
    <w:p w14:paraId="1D506431" w14:textId="77777777" w:rsidR="004027E8" w:rsidRDefault="004027E8" w:rsidP="00B20AE9">
      <w:pPr>
        <w:rPr>
          <w:rFonts w:ascii="Arial" w:hAnsi="Arial" w:cs="Arial"/>
          <w:b/>
          <w:bCs/>
          <w:lang w:val="en-GB"/>
        </w:rPr>
      </w:pPr>
    </w:p>
    <w:p w14:paraId="30206D4A" w14:textId="77777777" w:rsidR="004027E8" w:rsidRDefault="004027E8" w:rsidP="00B20AE9">
      <w:pPr>
        <w:rPr>
          <w:rFonts w:ascii="Arial" w:hAnsi="Arial" w:cs="Arial"/>
          <w:b/>
          <w:bCs/>
          <w:lang w:val="en-GB"/>
        </w:rPr>
      </w:pPr>
    </w:p>
    <w:p w14:paraId="670D8047" w14:textId="77777777" w:rsidR="004027E8" w:rsidRPr="004114C2" w:rsidRDefault="004027E8" w:rsidP="00B20AE9">
      <w:pPr>
        <w:rPr>
          <w:rFonts w:ascii="Arial" w:hAnsi="Arial" w:cs="Arial"/>
          <w:b/>
          <w:bCs/>
          <w:lang w:val="en-GB"/>
        </w:rPr>
      </w:pPr>
    </w:p>
    <w:p w14:paraId="0BFF202D" w14:textId="77777777" w:rsidR="00B20AE9" w:rsidRPr="004114C2" w:rsidRDefault="00B20AE9" w:rsidP="00B20AE9">
      <w:pPr>
        <w:rPr>
          <w:rFonts w:ascii="Arial" w:hAnsi="Arial" w:cs="Arial"/>
          <w:b/>
          <w:bCs/>
          <w:lang w:val="en-GB"/>
        </w:rPr>
      </w:pPr>
      <w:r w:rsidRPr="004114C2">
        <w:rPr>
          <w:rFonts w:ascii="Arial" w:hAnsi="Arial" w:cs="Arial"/>
          <w:b/>
          <w:bCs/>
          <w:lang w:val="en-GB"/>
        </w:rPr>
        <w:lastRenderedPageBreak/>
        <w:t xml:space="preserve">1.8 </w:t>
      </w:r>
      <w:r w:rsidRPr="004114C2">
        <w:rPr>
          <w:rFonts w:ascii="Arial" w:hAnsi="Arial" w:cs="Arial"/>
          <w:b/>
          <w:bCs/>
          <w:lang w:val="en-GB"/>
        </w:rPr>
        <w:tab/>
        <w:t>Authorised Signatories</w:t>
      </w:r>
    </w:p>
    <w:p w14:paraId="558225E7" w14:textId="77777777" w:rsidR="00B20AE9" w:rsidRPr="004114C2" w:rsidRDefault="00B20AE9" w:rsidP="00B20AE9">
      <w:pPr>
        <w:rPr>
          <w:rFonts w:ascii="Arial" w:hAnsi="Arial" w:cs="Arial"/>
          <w:lang w:val="en-GB"/>
        </w:rPr>
      </w:pPr>
    </w:p>
    <w:p w14:paraId="7CF4FAA9" w14:textId="77777777" w:rsidR="00B20AE9" w:rsidRPr="004114C2" w:rsidRDefault="00B20AE9" w:rsidP="00B20AE9">
      <w:pPr>
        <w:rPr>
          <w:rFonts w:ascii="Arial" w:hAnsi="Arial" w:cs="Arial"/>
          <w:lang w:val="en-GB"/>
        </w:rPr>
      </w:pPr>
      <w:r w:rsidRPr="004114C2">
        <w:rPr>
          <w:rFonts w:ascii="Arial" w:hAnsi="Arial" w:cs="Arial"/>
          <w:lang w:val="en-GB"/>
        </w:rPr>
        <w:t xml:space="preserve">The following members of staff are authorised for the finance functions listed, this will be annually reviewed and approved by the </w:t>
      </w:r>
      <w:r>
        <w:rPr>
          <w:rFonts w:ascii="Arial" w:hAnsi="Arial" w:cs="Arial"/>
          <w:lang w:val="en-GB"/>
        </w:rPr>
        <w:t>F</w:t>
      </w:r>
      <w:r w:rsidRPr="004114C2">
        <w:rPr>
          <w:rFonts w:ascii="Arial" w:hAnsi="Arial" w:cs="Arial"/>
          <w:lang w:val="en-GB"/>
        </w:rPr>
        <w:t xml:space="preserve">inance </w:t>
      </w:r>
      <w:r>
        <w:rPr>
          <w:rFonts w:ascii="Arial" w:hAnsi="Arial" w:cs="Arial"/>
          <w:lang w:val="en-GB"/>
        </w:rPr>
        <w:t>C</w:t>
      </w:r>
      <w:r w:rsidRPr="004114C2">
        <w:rPr>
          <w:rFonts w:ascii="Arial" w:hAnsi="Arial" w:cs="Arial"/>
          <w:lang w:val="en-GB"/>
        </w:rPr>
        <w:t>ommittee:</w:t>
      </w:r>
    </w:p>
    <w:p w14:paraId="5D412D3D" w14:textId="77777777" w:rsidR="00B20AE9" w:rsidRPr="004114C2" w:rsidRDefault="00B20AE9" w:rsidP="00B20AE9">
      <w:pPr>
        <w:rPr>
          <w:rFonts w:ascii="Arial" w:hAnsi="Arial" w:cs="Arial"/>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520"/>
        <w:gridCol w:w="3600"/>
        <w:gridCol w:w="2160"/>
      </w:tblGrid>
      <w:tr w:rsidR="00B20AE9" w:rsidRPr="005D1E42" w14:paraId="50A59FA0" w14:textId="77777777" w:rsidTr="006C187F">
        <w:tc>
          <w:tcPr>
            <w:tcW w:w="2088" w:type="dxa"/>
            <w:shd w:val="clear" w:color="auto" w:fill="B3B3B3"/>
          </w:tcPr>
          <w:p w14:paraId="28716324" w14:textId="77777777" w:rsidR="00B20AE9" w:rsidRPr="004114C2" w:rsidRDefault="00B20AE9" w:rsidP="006C187F">
            <w:pPr>
              <w:rPr>
                <w:rFonts w:ascii="Arial" w:hAnsi="Arial" w:cs="Arial"/>
                <w:b/>
                <w:bCs/>
                <w:lang w:val="en-GB"/>
              </w:rPr>
            </w:pPr>
            <w:r w:rsidRPr="004114C2">
              <w:rPr>
                <w:rFonts w:ascii="Arial" w:hAnsi="Arial" w:cs="Arial"/>
                <w:b/>
                <w:bCs/>
                <w:lang w:val="en-GB"/>
              </w:rPr>
              <w:t>Name</w:t>
            </w:r>
          </w:p>
        </w:tc>
        <w:tc>
          <w:tcPr>
            <w:tcW w:w="2520" w:type="dxa"/>
            <w:shd w:val="clear" w:color="auto" w:fill="B3B3B3"/>
          </w:tcPr>
          <w:p w14:paraId="20F517B9" w14:textId="77777777" w:rsidR="00B20AE9" w:rsidRPr="004114C2" w:rsidRDefault="00B20AE9" w:rsidP="006C187F">
            <w:pPr>
              <w:rPr>
                <w:rFonts w:ascii="Arial" w:hAnsi="Arial" w:cs="Arial"/>
                <w:b/>
                <w:bCs/>
                <w:lang w:val="en-GB"/>
              </w:rPr>
            </w:pPr>
            <w:r w:rsidRPr="004114C2">
              <w:rPr>
                <w:rFonts w:ascii="Arial" w:hAnsi="Arial" w:cs="Arial"/>
                <w:b/>
                <w:bCs/>
                <w:lang w:val="en-GB"/>
              </w:rPr>
              <w:t>Job Title</w:t>
            </w:r>
          </w:p>
        </w:tc>
        <w:tc>
          <w:tcPr>
            <w:tcW w:w="3600" w:type="dxa"/>
            <w:shd w:val="clear" w:color="auto" w:fill="B3B3B3"/>
          </w:tcPr>
          <w:p w14:paraId="759BDE29" w14:textId="77777777" w:rsidR="00B20AE9" w:rsidRPr="004114C2" w:rsidRDefault="00B20AE9" w:rsidP="006C187F">
            <w:pPr>
              <w:rPr>
                <w:rFonts w:ascii="Arial" w:hAnsi="Arial" w:cs="Arial"/>
                <w:b/>
                <w:bCs/>
                <w:lang w:val="en-GB"/>
              </w:rPr>
            </w:pPr>
            <w:r w:rsidRPr="004114C2">
              <w:rPr>
                <w:rFonts w:ascii="Arial" w:hAnsi="Arial" w:cs="Arial"/>
                <w:b/>
                <w:bCs/>
                <w:lang w:val="en-GB"/>
              </w:rPr>
              <w:t>Function</w:t>
            </w:r>
          </w:p>
        </w:tc>
        <w:tc>
          <w:tcPr>
            <w:tcW w:w="2160" w:type="dxa"/>
            <w:shd w:val="clear" w:color="auto" w:fill="B3B3B3"/>
          </w:tcPr>
          <w:p w14:paraId="77A6AF72" w14:textId="77777777" w:rsidR="00B20AE9" w:rsidRPr="004114C2" w:rsidRDefault="00B20AE9" w:rsidP="006C187F">
            <w:pPr>
              <w:rPr>
                <w:rFonts w:ascii="Arial" w:hAnsi="Arial" w:cs="Arial"/>
                <w:b/>
                <w:bCs/>
                <w:lang w:val="en-GB"/>
              </w:rPr>
            </w:pPr>
            <w:r w:rsidRPr="004114C2">
              <w:rPr>
                <w:rFonts w:ascii="Arial" w:hAnsi="Arial" w:cs="Arial"/>
                <w:b/>
                <w:bCs/>
                <w:lang w:val="en-GB"/>
              </w:rPr>
              <w:t>Finance Limit (if applicable)</w:t>
            </w:r>
          </w:p>
        </w:tc>
      </w:tr>
      <w:tr w:rsidR="00E511C1" w:rsidRPr="00E511C1" w14:paraId="0DE806E3" w14:textId="77777777" w:rsidTr="00E511C1">
        <w:tc>
          <w:tcPr>
            <w:tcW w:w="2088" w:type="dxa"/>
            <w:shd w:val="clear" w:color="auto" w:fill="auto"/>
          </w:tcPr>
          <w:p w14:paraId="7CE996A9" w14:textId="77777777" w:rsidR="00B20AE9" w:rsidRPr="00E511C1" w:rsidRDefault="004027E8" w:rsidP="006C187F">
            <w:pPr>
              <w:rPr>
                <w:rFonts w:ascii="Arial" w:hAnsi="Arial" w:cs="Arial"/>
                <w:lang w:val="en-GB"/>
              </w:rPr>
            </w:pPr>
            <w:r w:rsidRPr="00E511C1">
              <w:rPr>
                <w:rFonts w:ascii="Arial" w:hAnsi="Arial" w:cs="Arial"/>
                <w:lang w:val="en-GB"/>
              </w:rPr>
              <w:t>V Simmons</w:t>
            </w:r>
          </w:p>
          <w:p w14:paraId="2845D3EC" w14:textId="77777777" w:rsidR="004027E8" w:rsidRPr="00E511C1" w:rsidRDefault="004027E8" w:rsidP="006C187F">
            <w:pPr>
              <w:rPr>
                <w:rFonts w:ascii="Arial" w:hAnsi="Arial" w:cs="Arial"/>
                <w:lang w:val="en-GB"/>
              </w:rPr>
            </w:pPr>
            <w:r w:rsidRPr="00E511C1">
              <w:rPr>
                <w:rFonts w:ascii="Arial" w:hAnsi="Arial" w:cs="Arial"/>
                <w:lang w:val="en-GB"/>
              </w:rPr>
              <w:t>A Smith</w:t>
            </w:r>
          </w:p>
          <w:p w14:paraId="19DFC866" w14:textId="77777777" w:rsidR="004027E8" w:rsidRPr="00E511C1" w:rsidRDefault="008D74E9" w:rsidP="006C187F">
            <w:pPr>
              <w:rPr>
                <w:rFonts w:ascii="Arial" w:hAnsi="Arial" w:cs="Arial"/>
                <w:lang w:val="en-GB"/>
              </w:rPr>
            </w:pPr>
            <w:r>
              <w:rPr>
                <w:rFonts w:ascii="Arial" w:hAnsi="Arial" w:cs="Arial"/>
                <w:lang w:val="en-GB"/>
              </w:rPr>
              <w:t>J Evison</w:t>
            </w:r>
          </w:p>
        </w:tc>
        <w:tc>
          <w:tcPr>
            <w:tcW w:w="2520" w:type="dxa"/>
            <w:shd w:val="clear" w:color="auto" w:fill="auto"/>
          </w:tcPr>
          <w:p w14:paraId="3917A55B" w14:textId="77777777" w:rsidR="00B20AE9" w:rsidRPr="00E511C1" w:rsidRDefault="00B20AE9" w:rsidP="006C187F">
            <w:pPr>
              <w:rPr>
                <w:rFonts w:ascii="Arial" w:hAnsi="Arial" w:cs="Arial"/>
                <w:lang w:val="en-GB"/>
              </w:rPr>
            </w:pPr>
            <w:r w:rsidRPr="00E511C1">
              <w:rPr>
                <w:rFonts w:ascii="Arial" w:hAnsi="Arial" w:cs="Arial"/>
                <w:lang w:val="en-GB"/>
              </w:rPr>
              <w:t>Head</w:t>
            </w:r>
            <w:r w:rsidR="004027E8" w:rsidRPr="00E511C1">
              <w:rPr>
                <w:rFonts w:ascii="Arial" w:hAnsi="Arial" w:cs="Arial"/>
                <w:lang w:val="en-GB"/>
              </w:rPr>
              <w:t>teacher</w:t>
            </w:r>
          </w:p>
          <w:p w14:paraId="5B2F65A7" w14:textId="77777777" w:rsidR="004027E8" w:rsidRPr="00E511C1" w:rsidRDefault="004027E8" w:rsidP="006C187F">
            <w:pPr>
              <w:rPr>
                <w:rFonts w:ascii="Arial" w:hAnsi="Arial" w:cs="Arial"/>
                <w:lang w:val="en-GB"/>
              </w:rPr>
            </w:pPr>
            <w:r w:rsidRPr="00E511C1">
              <w:rPr>
                <w:rFonts w:ascii="Arial" w:hAnsi="Arial" w:cs="Arial"/>
                <w:lang w:val="en-GB"/>
              </w:rPr>
              <w:t>Assistant Head.</w:t>
            </w:r>
          </w:p>
          <w:p w14:paraId="445BB074" w14:textId="77777777" w:rsidR="005061AF" w:rsidRPr="00E511C1" w:rsidRDefault="005061AF" w:rsidP="006C187F">
            <w:pPr>
              <w:rPr>
                <w:rFonts w:ascii="Arial" w:hAnsi="Arial" w:cs="Arial"/>
                <w:lang w:val="en-GB"/>
              </w:rPr>
            </w:pPr>
            <w:r w:rsidRPr="00E511C1">
              <w:rPr>
                <w:rFonts w:ascii="Arial" w:hAnsi="Arial" w:cs="Arial"/>
                <w:lang w:val="en-GB"/>
              </w:rPr>
              <w:t>S.B.M.</w:t>
            </w:r>
          </w:p>
        </w:tc>
        <w:tc>
          <w:tcPr>
            <w:tcW w:w="3600" w:type="dxa"/>
            <w:shd w:val="clear" w:color="auto" w:fill="auto"/>
          </w:tcPr>
          <w:p w14:paraId="0C8D247E" w14:textId="77777777" w:rsidR="00B20AE9" w:rsidRPr="00E511C1" w:rsidRDefault="00B20AE9" w:rsidP="006C187F">
            <w:pPr>
              <w:rPr>
                <w:rFonts w:ascii="Arial" w:hAnsi="Arial" w:cs="Arial"/>
                <w:lang w:val="en-GB"/>
              </w:rPr>
            </w:pPr>
            <w:r w:rsidRPr="00E511C1">
              <w:rPr>
                <w:rFonts w:ascii="Arial" w:hAnsi="Arial" w:cs="Arial"/>
                <w:lang w:val="en-GB"/>
              </w:rPr>
              <w:t>Authorising orders</w:t>
            </w:r>
          </w:p>
        </w:tc>
        <w:tc>
          <w:tcPr>
            <w:tcW w:w="2160" w:type="dxa"/>
            <w:shd w:val="clear" w:color="auto" w:fill="auto"/>
          </w:tcPr>
          <w:p w14:paraId="1DBD9ACA" w14:textId="77777777" w:rsidR="00B20AE9" w:rsidRPr="00E511C1" w:rsidRDefault="00B20AE9" w:rsidP="006C187F">
            <w:pPr>
              <w:rPr>
                <w:rFonts w:ascii="Arial" w:hAnsi="Arial" w:cs="Arial"/>
                <w:lang w:val="en-GB"/>
              </w:rPr>
            </w:pPr>
            <w:r w:rsidRPr="00E511C1">
              <w:rPr>
                <w:rFonts w:ascii="Arial" w:hAnsi="Arial" w:cs="Arial"/>
                <w:lang w:val="en-GB"/>
              </w:rPr>
              <w:t>Less than £5,000</w:t>
            </w:r>
          </w:p>
        </w:tc>
      </w:tr>
      <w:tr w:rsidR="00E511C1" w:rsidRPr="00E511C1" w14:paraId="2985516A" w14:textId="77777777" w:rsidTr="00E511C1">
        <w:tc>
          <w:tcPr>
            <w:tcW w:w="2088" w:type="dxa"/>
            <w:shd w:val="clear" w:color="auto" w:fill="auto"/>
          </w:tcPr>
          <w:p w14:paraId="195CDB3B" w14:textId="77777777" w:rsidR="005061AF" w:rsidRPr="00E511C1" w:rsidRDefault="005061AF" w:rsidP="005061AF">
            <w:pPr>
              <w:rPr>
                <w:rFonts w:ascii="Arial" w:hAnsi="Arial" w:cs="Arial"/>
                <w:lang w:val="en-GB"/>
              </w:rPr>
            </w:pPr>
            <w:r w:rsidRPr="00E511C1">
              <w:rPr>
                <w:rFonts w:ascii="Arial" w:hAnsi="Arial" w:cs="Arial"/>
                <w:lang w:val="en-GB"/>
              </w:rPr>
              <w:t>V Simmons</w:t>
            </w:r>
          </w:p>
          <w:p w14:paraId="1A5312B8" w14:textId="77777777" w:rsidR="005061AF" w:rsidRPr="00E511C1" w:rsidRDefault="005061AF" w:rsidP="005061AF">
            <w:pPr>
              <w:rPr>
                <w:rFonts w:ascii="Arial" w:hAnsi="Arial" w:cs="Arial"/>
                <w:lang w:val="en-GB"/>
              </w:rPr>
            </w:pPr>
            <w:r w:rsidRPr="00E511C1">
              <w:rPr>
                <w:rFonts w:ascii="Arial" w:hAnsi="Arial" w:cs="Arial"/>
                <w:lang w:val="en-GB"/>
              </w:rPr>
              <w:t>A Smith</w:t>
            </w:r>
          </w:p>
          <w:p w14:paraId="0001DDBC" w14:textId="77777777" w:rsidR="005061AF" w:rsidRPr="00E511C1" w:rsidRDefault="008D74E9" w:rsidP="005061AF">
            <w:pPr>
              <w:rPr>
                <w:rFonts w:ascii="Arial" w:hAnsi="Arial" w:cs="Arial"/>
                <w:lang w:val="en-GB"/>
              </w:rPr>
            </w:pPr>
            <w:r>
              <w:rPr>
                <w:rFonts w:ascii="Arial" w:hAnsi="Arial" w:cs="Arial"/>
                <w:lang w:val="en-GB"/>
              </w:rPr>
              <w:t>J Evison</w:t>
            </w:r>
          </w:p>
        </w:tc>
        <w:tc>
          <w:tcPr>
            <w:tcW w:w="2520" w:type="dxa"/>
            <w:shd w:val="clear" w:color="auto" w:fill="auto"/>
          </w:tcPr>
          <w:p w14:paraId="62A4344F" w14:textId="77777777" w:rsidR="005061AF" w:rsidRPr="00E511C1" w:rsidRDefault="005061AF" w:rsidP="005061AF">
            <w:pPr>
              <w:rPr>
                <w:rFonts w:ascii="Arial" w:hAnsi="Arial" w:cs="Arial"/>
                <w:lang w:val="en-GB"/>
              </w:rPr>
            </w:pPr>
            <w:r w:rsidRPr="00E511C1">
              <w:rPr>
                <w:rFonts w:ascii="Arial" w:hAnsi="Arial" w:cs="Arial"/>
                <w:lang w:val="en-GB"/>
              </w:rPr>
              <w:t>Headteacher</w:t>
            </w:r>
          </w:p>
          <w:p w14:paraId="5077B1B0" w14:textId="77777777" w:rsidR="005061AF" w:rsidRPr="00E511C1" w:rsidRDefault="005061AF" w:rsidP="005061AF">
            <w:pPr>
              <w:rPr>
                <w:rFonts w:ascii="Arial" w:hAnsi="Arial" w:cs="Arial"/>
                <w:lang w:val="en-GB"/>
              </w:rPr>
            </w:pPr>
            <w:r w:rsidRPr="00E511C1">
              <w:rPr>
                <w:rFonts w:ascii="Arial" w:hAnsi="Arial" w:cs="Arial"/>
                <w:lang w:val="en-GB"/>
              </w:rPr>
              <w:t>Assistant Head.</w:t>
            </w:r>
          </w:p>
          <w:p w14:paraId="1AE87F5C" w14:textId="77777777" w:rsidR="005061AF" w:rsidRPr="00E511C1" w:rsidRDefault="005061AF" w:rsidP="005061AF">
            <w:pPr>
              <w:rPr>
                <w:rFonts w:ascii="Arial" w:hAnsi="Arial" w:cs="Arial"/>
                <w:lang w:val="en-GB"/>
              </w:rPr>
            </w:pPr>
            <w:r w:rsidRPr="00E511C1">
              <w:rPr>
                <w:rFonts w:ascii="Arial" w:hAnsi="Arial" w:cs="Arial"/>
                <w:lang w:val="en-GB"/>
              </w:rPr>
              <w:t>S.B.M.</w:t>
            </w:r>
          </w:p>
        </w:tc>
        <w:tc>
          <w:tcPr>
            <w:tcW w:w="3600" w:type="dxa"/>
            <w:shd w:val="clear" w:color="auto" w:fill="auto"/>
          </w:tcPr>
          <w:p w14:paraId="646ABEC4" w14:textId="77777777" w:rsidR="005061AF" w:rsidRPr="00E511C1" w:rsidRDefault="005061AF" w:rsidP="005061AF">
            <w:pPr>
              <w:rPr>
                <w:rFonts w:ascii="Arial" w:hAnsi="Arial" w:cs="Arial"/>
                <w:lang w:val="en-GB"/>
              </w:rPr>
            </w:pPr>
            <w:r w:rsidRPr="00E511C1">
              <w:rPr>
                <w:rFonts w:ascii="Arial" w:hAnsi="Arial" w:cs="Arial"/>
                <w:lang w:val="en-GB"/>
              </w:rPr>
              <w:t>Authorising payment of invoices/credit notes</w:t>
            </w:r>
          </w:p>
        </w:tc>
        <w:tc>
          <w:tcPr>
            <w:tcW w:w="2160" w:type="dxa"/>
            <w:shd w:val="clear" w:color="auto" w:fill="auto"/>
          </w:tcPr>
          <w:p w14:paraId="6E2556F1" w14:textId="77777777" w:rsidR="005061AF" w:rsidRPr="00E511C1" w:rsidRDefault="005061AF" w:rsidP="005061AF">
            <w:pPr>
              <w:rPr>
                <w:rFonts w:ascii="Arial" w:hAnsi="Arial" w:cs="Arial"/>
                <w:lang w:val="en-GB"/>
              </w:rPr>
            </w:pPr>
          </w:p>
        </w:tc>
      </w:tr>
      <w:tr w:rsidR="00E511C1" w:rsidRPr="00E511C1" w14:paraId="3752CC01" w14:textId="77777777" w:rsidTr="00E511C1">
        <w:tc>
          <w:tcPr>
            <w:tcW w:w="2088" w:type="dxa"/>
            <w:shd w:val="clear" w:color="auto" w:fill="auto"/>
          </w:tcPr>
          <w:p w14:paraId="7A911EB4" w14:textId="77777777" w:rsidR="005061AF" w:rsidRPr="00E511C1" w:rsidRDefault="005061AF" w:rsidP="005061AF">
            <w:pPr>
              <w:rPr>
                <w:rFonts w:ascii="Arial" w:hAnsi="Arial" w:cs="Arial"/>
                <w:lang w:val="en-GB"/>
              </w:rPr>
            </w:pPr>
            <w:r w:rsidRPr="00E511C1">
              <w:rPr>
                <w:rFonts w:ascii="Arial" w:hAnsi="Arial" w:cs="Arial"/>
                <w:lang w:val="en-GB"/>
              </w:rPr>
              <w:t>V Simmons</w:t>
            </w:r>
          </w:p>
          <w:p w14:paraId="2C53DF5F" w14:textId="77777777" w:rsidR="005061AF" w:rsidRPr="00E511C1" w:rsidRDefault="005061AF" w:rsidP="005061AF">
            <w:pPr>
              <w:rPr>
                <w:rFonts w:ascii="Arial" w:hAnsi="Arial" w:cs="Arial"/>
                <w:lang w:val="en-GB"/>
              </w:rPr>
            </w:pPr>
            <w:r w:rsidRPr="00E511C1">
              <w:rPr>
                <w:rFonts w:ascii="Arial" w:hAnsi="Arial" w:cs="Arial"/>
                <w:lang w:val="en-GB"/>
              </w:rPr>
              <w:t>A Smith</w:t>
            </w:r>
          </w:p>
        </w:tc>
        <w:tc>
          <w:tcPr>
            <w:tcW w:w="2520" w:type="dxa"/>
            <w:shd w:val="clear" w:color="auto" w:fill="auto"/>
          </w:tcPr>
          <w:p w14:paraId="28ACFC48" w14:textId="77777777" w:rsidR="005061AF" w:rsidRPr="00E511C1" w:rsidRDefault="005061AF" w:rsidP="005061AF">
            <w:pPr>
              <w:rPr>
                <w:rFonts w:ascii="Arial" w:hAnsi="Arial" w:cs="Arial"/>
                <w:lang w:val="en-GB"/>
              </w:rPr>
            </w:pPr>
            <w:r w:rsidRPr="00E511C1">
              <w:rPr>
                <w:rFonts w:ascii="Arial" w:hAnsi="Arial" w:cs="Arial"/>
                <w:lang w:val="en-GB"/>
              </w:rPr>
              <w:t>Headteacher</w:t>
            </w:r>
          </w:p>
          <w:p w14:paraId="0F57158D" w14:textId="77777777" w:rsidR="005061AF" w:rsidRPr="00E511C1" w:rsidRDefault="005061AF" w:rsidP="005061AF">
            <w:pPr>
              <w:rPr>
                <w:rFonts w:ascii="Arial" w:hAnsi="Arial" w:cs="Arial"/>
                <w:lang w:val="en-GB"/>
              </w:rPr>
            </w:pPr>
            <w:r w:rsidRPr="00E511C1">
              <w:rPr>
                <w:rFonts w:ascii="Arial" w:hAnsi="Arial" w:cs="Arial"/>
                <w:lang w:val="en-GB"/>
              </w:rPr>
              <w:t>Assistant Head.</w:t>
            </w:r>
          </w:p>
        </w:tc>
        <w:tc>
          <w:tcPr>
            <w:tcW w:w="3600" w:type="dxa"/>
            <w:shd w:val="clear" w:color="auto" w:fill="auto"/>
          </w:tcPr>
          <w:p w14:paraId="1AE268F7" w14:textId="77777777" w:rsidR="005061AF" w:rsidRPr="00E511C1" w:rsidRDefault="005061AF" w:rsidP="005061AF">
            <w:pPr>
              <w:rPr>
                <w:rFonts w:ascii="Arial" w:hAnsi="Arial" w:cs="Arial"/>
                <w:lang w:val="en-GB"/>
              </w:rPr>
            </w:pPr>
            <w:r w:rsidRPr="00E511C1">
              <w:rPr>
                <w:rFonts w:ascii="Arial" w:hAnsi="Arial" w:cs="Arial"/>
                <w:lang w:val="en-GB"/>
              </w:rPr>
              <w:t>Cheque Signatory – School/Private Fund Bank Account</w:t>
            </w:r>
          </w:p>
        </w:tc>
        <w:tc>
          <w:tcPr>
            <w:tcW w:w="2160" w:type="dxa"/>
            <w:shd w:val="clear" w:color="auto" w:fill="auto"/>
          </w:tcPr>
          <w:p w14:paraId="7AE17BAE" w14:textId="77777777" w:rsidR="005061AF" w:rsidRPr="00E511C1" w:rsidRDefault="005061AF" w:rsidP="005061AF">
            <w:pPr>
              <w:rPr>
                <w:rFonts w:ascii="Arial" w:hAnsi="Arial" w:cs="Arial"/>
                <w:lang w:val="en-GB"/>
              </w:rPr>
            </w:pPr>
          </w:p>
        </w:tc>
      </w:tr>
      <w:tr w:rsidR="00E511C1" w:rsidRPr="00E511C1" w14:paraId="1798BC91" w14:textId="77777777" w:rsidTr="00E511C1">
        <w:tc>
          <w:tcPr>
            <w:tcW w:w="2088" w:type="dxa"/>
            <w:shd w:val="clear" w:color="auto" w:fill="auto"/>
          </w:tcPr>
          <w:p w14:paraId="7E691DB3" w14:textId="77777777" w:rsidR="005061AF" w:rsidRPr="00E511C1" w:rsidRDefault="005061AF" w:rsidP="005061AF">
            <w:pPr>
              <w:rPr>
                <w:rFonts w:ascii="Arial" w:hAnsi="Arial" w:cs="Arial"/>
                <w:lang w:val="en-GB"/>
              </w:rPr>
            </w:pPr>
            <w:r w:rsidRPr="00E511C1">
              <w:rPr>
                <w:rFonts w:ascii="Arial" w:hAnsi="Arial" w:cs="Arial"/>
                <w:lang w:val="en-GB"/>
              </w:rPr>
              <w:t>V Simmons</w:t>
            </w:r>
          </w:p>
          <w:p w14:paraId="21A545FA" w14:textId="77777777" w:rsidR="005061AF" w:rsidRPr="00E511C1" w:rsidRDefault="005061AF" w:rsidP="005061AF">
            <w:pPr>
              <w:rPr>
                <w:rFonts w:ascii="Arial" w:hAnsi="Arial" w:cs="Arial"/>
                <w:lang w:val="en-GB"/>
              </w:rPr>
            </w:pPr>
            <w:r w:rsidRPr="00E511C1">
              <w:rPr>
                <w:rFonts w:ascii="Arial" w:hAnsi="Arial" w:cs="Arial"/>
                <w:lang w:val="en-GB"/>
              </w:rPr>
              <w:t>A Smith</w:t>
            </w:r>
          </w:p>
          <w:p w14:paraId="5C7A5BAA" w14:textId="77777777" w:rsidR="005061AF" w:rsidRPr="00E511C1" w:rsidRDefault="008D74E9" w:rsidP="005061AF">
            <w:pPr>
              <w:rPr>
                <w:rFonts w:ascii="Arial" w:hAnsi="Arial" w:cs="Arial"/>
                <w:lang w:val="en-GB"/>
              </w:rPr>
            </w:pPr>
            <w:r>
              <w:rPr>
                <w:rFonts w:ascii="Arial" w:hAnsi="Arial" w:cs="Arial"/>
                <w:lang w:val="en-GB"/>
              </w:rPr>
              <w:t>J Evison</w:t>
            </w:r>
          </w:p>
        </w:tc>
        <w:tc>
          <w:tcPr>
            <w:tcW w:w="2520" w:type="dxa"/>
            <w:shd w:val="clear" w:color="auto" w:fill="auto"/>
          </w:tcPr>
          <w:p w14:paraId="5D1B6C69" w14:textId="77777777" w:rsidR="005061AF" w:rsidRPr="00E511C1" w:rsidRDefault="005061AF" w:rsidP="005061AF">
            <w:pPr>
              <w:rPr>
                <w:rFonts w:ascii="Arial" w:hAnsi="Arial" w:cs="Arial"/>
                <w:lang w:val="en-GB"/>
              </w:rPr>
            </w:pPr>
            <w:r w:rsidRPr="00E511C1">
              <w:rPr>
                <w:rFonts w:ascii="Arial" w:hAnsi="Arial" w:cs="Arial"/>
                <w:lang w:val="en-GB"/>
              </w:rPr>
              <w:t>Headteacher</w:t>
            </w:r>
          </w:p>
          <w:p w14:paraId="001AE851" w14:textId="77777777" w:rsidR="005061AF" w:rsidRPr="00E511C1" w:rsidRDefault="005061AF" w:rsidP="005061AF">
            <w:pPr>
              <w:rPr>
                <w:rFonts w:ascii="Arial" w:hAnsi="Arial" w:cs="Arial"/>
                <w:lang w:val="en-GB"/>
              </w:rPr>
            </w:pPr>
            <w:r w:rsidRPr="00E511C1">
              <w:rPr>
                <w:rFonts w:ascii="Arial" w:hAnsi="Arial" w:cs="Arial"/>
                <w:lang w:val="en-GB"/>
              </w:rPr>
              <w:t>Assistant Head.</w:t>
            </w:r>
          </w:p>
          <w:p w14:paraId="234F1BAF" w14:textId="77777777" w:rsidR="005061AF" w:rsidRPr="00E511C1" w:rsidRDefault="005061AF" w:rsidP="005061AF">
            <w:pPr>
              <w:rPr>
                <w:rFonts w:ascii="Arial" w:hAnsi="Arial" w:cs="Arial"/>
                <w:lang w:val="en-GB"/>
              </w:rPr>
            </w:pPr>
            <w:r w:rsidRPr="00E511C1">
              <w:rPr>
                <w:rFonts w:ascii="Arial" w:hAnsi="Arial" w:cs="Arial"/>
                <w:lang w:val="en-GB"/>
              </w:rPr>
              <w:t>S.B.M.</w:t>
            </w:r>
          </w:p>
        </w:tc>
        <w:tc>
          <w:tcPr>
            <w:tcW w:w="3600" w:type="dxa"/>
            <w:shd w:val="clear" w:color="auto" w:fill="auto"/>
          </w:tcPr>
          <w:p w14:paraId="2CE5BB27" w14:textId="77777777" w:rsidR="005061AF" w:rsidRPr="00E511C1" w:rsidRDefault="005061AF" w:rsidP="005061AF">
            <w:pPr>
              <w:rPr>
                <w:rFonts w:ascii="Arial" w:hAnsi="Arial" w:cs="Arial"/>
                <w:lang w:val="en-GB"/>
              </w:rPr>
            </w:pPr>
            <w:r w:rsidRPr="00E511C1">
              <w:rPr>
                <w:rFonts w:ascii="Arial" w:hAnsi="Arial" w:cs="Arial"/>
                <w:lang w:val="en-GB"/>
              </w:rPr>
              <w:t>Petty Cash Claims</w:t>
            </w:r>
          </w:p>
        </w:tc>
        <w:tc>
          <w:tcPr>
            <w:tcW w:w="2160" w:type="dxa"/>
            <w:shd w:val="clear" w:color="auto" w:fill="auto"/>
          </w:tcPr>
          <w:p w14:paraId="0449A056" w14:textId="77777777" w:rsidR="005061AF" w:rsidRPr="00E511C1" w:rsidRDefault="005061AF" w:rsidP="005061AF">
            <w:pPr>
              <w:rPr>
                <w:rFonts w:ascii="Arial" w:hAnsi="Arial" w:cs="Arial"/>
                <w:lang w:val="en-GB"/>
              </w:rPr>
            </w:pPr>
            <w:r w:rsidRPr="00E511C1">
              <w:rPr>
                <w:rFonts w:ascii="Arial" w:hAnsi="Arial" w:cs="Arial"/>
                <w:lang w:val="en-GB"/>
              </w:rPr>
              <w:t>£150.00</w:t>
            </w:r>
          </w:p>
        </w:tc>
      </w:tr>
      <w:tr w:rsidR="00E511C1" w:rsidRPr="00E511C1" w14:paraId="290D199A" w14:textId="77777777" w:rsidTr="00E511C1">
        <w:tc>
          <w:tcPr>
            <w:tcW w:w="2088" w:type="dxa"/>
            <w:shd w:val="clear" w:color="auto" w:fill="auto"/>
          </w:tcPr>
          <w:p w14:paraId="5986B86D" w14:textId="77777777" w:rsidR="005061AF" w:rsidRPr="00E511C1" w:rsidRDefault="005061AF" w:rsidP="005061AF">
            <w:pPr>
              <w:rPr>
                <w:rFonts w:ascii="Arial" w:hAnsi="Arial" w:cs="Arial"/>
                <w:lang w:val="en-GB"/>
              </w:rPr>
            </w:pPr>
            <w:r w:rsidRPr="00E511C1">
              <w:rPr>
                <w:rFonts w:ascii="Arial" w:hAnsi="Arial" w:cs="Arial"/>
                <w:lang w:val="en-GB"/>
              </w:rPr>
              <w:t>V Simmons</w:t>
            </w:r>
          </w:p>
          <w:p w14:paraId="205E1ED1" w14:textId="77777777" w:rsidR="005061AF" w:rsidRPr="00E511C1" w:rsidRDefault="005061AF" w:rsidP="005061AF">
            <w:pPr>
              <w:rPr>
                <w:rFonts w:ascii="Arial" w:hAnsi="Arial" w:cs="Arial"/>
                <w:lang w:val="en-GB"/>
              </w:rPr>
            </w:pPr>
            <w:r w:rsidRPr="00E511C1">
              <w:rPr>
                <w:rFonts w:ascii="Arial" w:hAnsi="Arial" w:cs="Arial"/>
                <w:lang w:val="en-GB"/>
              </w:rPr>
              <w:t>A Smith</w:t>
            </w:r>
          </w:p>
          <w:p w14:paraId="55D0FD02" w14:textId="77777777" w:rsidR="005061AF" w:rsidRPr="00E511C1" w:rsidRDefault="003876F4" w:rsidP="005061AF">
            <w:pPr>
              <w:rPr>
                <w:rFonts w:ascii="Arial" w:hAnsi="Arial" w:cs="Arial"/>
                <w:lang w:val="en-GB"/>
              </w:rPr>
            </w:pPr>
            <w:r>
              <w:rPr>
                <w:rFonts w:ascii="Arial" w:hAnsi="Arial" w:cs="Arial"/>
                <w:lang w:val="en-GB"/>
              </w:rPr>
              <w:t>J Evison</w:t>
            </w:r>
          </w:p>
        </w:tc>
        <w:tc>
          <w:tcPr>
            <w:tcW w:w="2520" w:type="dxa"/>
            <w:shd w:val="clear" w:color="auto" w:fill="auto"/>
          </w:tcPr>
          <w:p w14:paraId="4D8721B3" w14:textId="77777777" w:rsidR="005061AF" w:rsidRPr="00E511C1" w:rsidRDefault="005061AF" w:rsidP="005061AF">
            <w:pPr>
              <w:rPr>
                <w:rFonts w:ascii="Arial" w:hAnsi="Arial" w:cs="Arial"/>
                <w:lang w:val="en-GB"/>
              </w:rPr>
            </w:pPr>
            <w:r w:rsidRPr="00E511C1">
              <w:rPr>
                <w:rFonts w:ascii="Arial" w:hAnsi="Arial" w:cs="Arial"/>
                <w:lang w:val="en-GB"/>
              </w:rPr>
              <w:t>Headteacher</w:t>
            </w:r>
          </w:p>
          <w:p w14:paraId="5424A00D" w14:textId="77777777" w:rsidR="005061AF" w:rsidRPr="00E511C1" w:rsidRDefault="005061AF" w:rsidP="005061AF">
            <w:pPr>
              <w:rPr>
                <w:rFonts w:ascii="Arial" w:hAnsi="Arial" w:cs="Arial"/>
                <w:lang w:val="en-GB"/>
              </w:rPr>
            </w:pPr>
            <w:r w:rsidRPr="00E511C1">
              <w:rPr>
                <w:rFonts w:ascii="Arial" w:hAnsi="Arial" w:cs="Arial"/>
                <w:lang w:val="en-GB"/>
              </w:rPr>
              <w:t>Assistant Head.</w:t>
            </w:r>
          </w:p>
          <w:p w14:paraId="1C1CEC44" w14:textId="77777777" w:rsidR="005061AF" w:rsidRPr="00E511C1" w:rsidRDefault="005061AF" w:rsidP="005061AF">
            <w:pPr>
              <w:rPr>
                <w:rFonts w:ascii="Arial" w:hAnsi="Arial" w:cs="Arial"/>
                <w:lang w:val="en-GB"/>
              </w:rPr>
            </w:pPr>
            <w:r w:rsidRPr="00E511C1">
              <w:rPr>
                <w:rFonts w:ascii="Arial" w:hAnsi="Arial" w:cs="Arial"/>
                <w:lang w:val="en-GB"/>
              </w:rPr>
              <w:t>S.B.M.</w:t>
            </w:r>
          </w:p>
        </w:tc>
        <w:tc>
          <w:tcPr>
            <w:tcW w:w="3600" w:type="dxa"/>
            <w:shd w:val="clear" w:color="auto" w:fill="auto"/>
          </w:tcPr>
          <w:p w14:paraId="1CA0A281" w14:textId="77777777" w:rsidR="005061AF" w:rsidRPr="00E511C1" w:rsidRDefault="005061AF" w:rsidP="005061AF">
            <w:pPr>
              <w:rPr>
                <w:rFonts w:ascii="Arial" w:hAnsi="Arial" w:cs="Arial"/>
                <w:lang w:val="en-GB"/>
              </w:rPr>
            </w:pPr>
            <w:r w:rsidRPr="00E511C1">
              <w:rPr>
                <w:rFonts w:ascii="Arial" w:hAnsi="Arial" w:cs="Arial"/>
                <w:lang w:val="en-GB"/>
              </w:rPr>
              <w:t xml:space="preserve">Enhanced </w:t>
            </w:r>
            <w:proofErr w:type="spellStart"/>
            <w:r w:rsidRPr="00E511C1">
              <w:rPr>
                <w:rFonts w:ascii="Arial" w:hAnsi="Arial" w:cs="Arial"/>
                <w:lang w:val="en-GB"/>
              </w:rPr>
              <w:t>Imprest</w:t>
            </w:r>
            <w:proofErr w:type="spellEnd"/>
            <w:r w:rsidRPr="00E511C1">
              <w:rPr>
                <w:rFonts w:ascii="Arial" w:hAnsi="Arial" w:cs="Arial"/>
                <w:lang w:val="en-GB"/>
              </w:rPr>
              <w:t xml:space="preserve"> Claims</w:t>
            </w:r>
          </w:p>
        </w:tc>
        <w:tc>
          <w:tcPr>
            <w:tcW w:w="2160" w:type="dxa"/>
            <w:shd w:val="clear" w:color="auto" w:fill="auto"/>
          </w:tcPr>
          <w:p w14:paraId="5986F25F" w14:textId="77777777" w:rsidR="005061AF" w:rsidRPr="00E511C1" w:rsidRDefault="005061AF" w:rsidP="005061AF">
            <w:pPr>
              <w:rPr>
                <w:rFonts w:ascii="Arial" w:hAnsi="Arial" w:cs="Arial"/>
                <w:lang w:val="en-GB"/>
              </w:rPr>
            </w:pPr>
          </w:p>
        </w:tc>
      </w:tr>
      <w:tr w:rsidR="00E511C1" w:rsidRPr="00E511C1" w14:paraId="6D8C9D24" w14:textId="77777777" w:rsidTr="00E511C1">
        <w:tc>
          <w:tcPr>
            <w:tcW w:w="2088" w:type="dxa"/>
            <w:shd w:val="clear" w:color="auto" w:fill="auto"/>
          </w:tcPr>
          <w:p w14:paraId="769C02C8" w14:textId="77777777" w:rsidR="005061AF" w:rsidRPr="00E511C1" w:rsidRDefault="005061AF" w:rsidP="005061AF">
            <w:pPr>
              <w:rPr>
                <w:rFonts w:ascii="Arial" w:hAnsi="Arial" w:cs="Arial"/>
                <w:lang w:val="en-GB"/>
              </w:rPr>
            </w:pPr>
            <w:r w:rsidRPr="00E511C1">
              <w:rPr>
                <w:rFonts w:ascii="Arial" w:hAnsi="Arial" w:cs="Arial"/>
                <w:lang w:val="en-GB"/>
              </w:rPr>
              <w:t>V Simmons</w:t>
            </w:r>
          </w:p>
          <w:p w14:paraId="5A23AAB1" w14:textId="77777777" w:rsidR="005061AF" w:rsidRPr="00E511C1" w:rsidRDefault="005061AF" w:rsidP="005061AF">
            <w:pPr>
              <w:rPr>
                <w:rFonts w:ascii="Arial" w:hAnsi="Arial" w:cs="Arial"/>
                <w:lang w:val="en-GB"/>
              </w:rPr>
            </w:pPr>
            <w:r w:rsidRPr="00E511C1">
              <w:rPr>
                <w:rFonts w:ascii="Arial" w:hAnsi="Arial" w:cs="Arial"/>
                <w:lang w:val="en-GB"/>
              </w:rPr>
              <w:t>A Smith</w:t>
            </w:r>
          </w:p>
          <w:p w14:paraId="255821D8" w14:textId="77777777" w:rsidR="005061AF" w:rsidRPr="00E511C1" w:rsidRDefault="003876F4" w:rsidP="005061AF">
            <w:pPr>
              <w:rPr>
                <w:rFonts w:ascii="Arial" w:hAnsi="Arial" w:cs="Arial"/>
                <w:lang w:val="en-GB"/>
              </w:rPr>
            </w:pPr>
            <w:r>
              <w:rPr>
                <w:rFonts w:ascii="Arial" w:hAnsi="Arial" w:cs="Arial"/>
                <w:lang w:val="en-GB"/>
              </w:rPr>
              <w:t>J Evison</w:t>
            </w:r>
          </w:p>
        </w:tc>
        <w:tc>
          <w:tcPr>
            <w:tcW w:w="2520" w:type="dxa"/>
            <w:shd w:val="clear" w:color="auto" w:fill="auto"/>
          </w:tcPr>
          <w:p w14:paraId="41171144" w14:textId="77777777" w:rsidR="005061AF" w:rsidRPr="00E511C1" w:rsidRDefault="005061AF" w:rsidP="005061AF">
            <w:pPr>
              <w:rPr>
                <w:rFonts w:ascii="Arial" w:hAnsi="Arial" w:cs="Arial"/>
                <w:lang w:val="en-GB"/>
              </w:rPr>
            </w:pPr>
            <w:r w:rsidRPr="00E511C1">
              <w:rPr>
                <w:rFonts w:ascii="Arial" w:hAnsi="Arial" w:cs="Arial"/>
                <w:lang w:val="en-GB"/>
              </w:rPr>
              <w:t>Headteacher</w:t>
            </w:r>
          </w:p>
          <w:p w14:paraId="2CFE4794" w14:textId="77777777" w:rsidR="005061AF" w:rsidRPr="00E511C1" w:rsidRDefault="005061AF" w:rsidP="005061AF">
            <w:pPr>
              <w:rPr>
                <w:rFonts w:ascii="Arial" w:hAnsi="Arial" w:cs="Arial"/>
                <w:lang w:val="en-GB"/>
              </w:rPr>
            </w:pPr>
            <w:r w:rsidRPr="00E511C1">
              <w:rPr>
                <w:rFonts w:ascii="Arial" w:hAnsi="Arial" w:cs="Arial"/>
                <w:lang w:val="en-GB"/>
              </w:rPr>
              <w:t>Assistant Head.</w:t>
            </w:r>
          </w:p>
          <w:p w14:paraId="320CC57E" w14:textId="77777777" w:rsidR="005061AF" w:rsidRPr="00E511C1" w:rsidRDefault="005061AF" w:rsidP="005061AF">
            <w:pPr>
              <w:rPr>
                <w:rFonts w:ascii="Arial" w:hAnsi="Arial" w:cs="Arial"/>
                <w:lang w:val="en-GB"/>
              </w:rPr>
            </w:pPr>
            <w:r w:rsidRPr="00E511C1">
              <w:rPr>
                <w:rFonts w:ascii="Arial" w:hAnsi="Arial" w:cs="Arial"/>
                <w:lang w:val="en-GB"/>
              </w:rPr>
              <w:t>S.B.M.</w:t>
            </w:r>
          </w:p>
        </w:tc>
        <w:tc>
          <w:tcPr>
            <w:tcW w:w="3600" w:type="dxa"/>
            <w:shd w:val="clear" w:color="auto" w:fill="auto"/>
          </w:tcPr>
          <w:p w14:paraId="2F014C9D" w14:textId="77777777" w:rsidR="005061AF" w:rsidRPr="00E511C1" w:rsidRDefault="005061AF" w:rsidP="005061AF">
            <w:pPr>
              <w:rPr>
                <w:rFonts w:ascii="Arial" w:hAnsi="Arial" w:cs="Arial"/>
                <w:lang w:val="en-GB"/>
              </w:rPr>
            </w:pPr>
            <w:r w:rsidRPr="00E511C1">
              <w:rPr>
                <w:rFonts w:ascii="Arial" w:hAnsi="Arial" w:cs="Arial"/>
                <w:lang w:val="en-GB"/>
              </w:rPr>
              <w:t>Payroll - overtime/extra hours</w:t>
            </w:r>
          </w:p>
        </w:tc>
        <w:tc>
          <w:tcPr>
            <w:tcW w:w="2160" w:type="dxa"/>
            <w:shd w:val="clear" w:color="auto" w:fill="auto"/>
          </w:tcPr>
          <w:p w14:paraId="5FE4F4B5" w14:textId="77777777" w:rsidR="005061AF" w:rsidRPr="00E511C1" w:rsidRDefault="005061AF" w:rsidP="005061AF">
            <w:pPr>
              <w:rPr>
                <w:rFonts w:ascii="Arial" w:hAnsi="Arial" w:cs="Arial"/>
                <w:lang w:val="en-GB"/>
              </w:rPr>
            </w:pPr>
          </w:p>
        </w:tc>
      </w:tr>
      <w:tr w:rsidR="00E511C1" w:rsidRPr="00E511C1" w14:paraId="21BABD0B" w14:textId="77777777" w:rsidTr="00E511C1">
        <w:tc>
          <w:tcPr>
            <w:tcW w:w="2088" w:type="dxa"/>
            <w:shd w:val="clear" w:color="auto" w:fill="auto"/>
          </w:tcPr>
          <w:p w14:paraId="467562AB" w14:textId="77777777" w:rsidR="005061AF" w:rsidRPr="00E511C1" w:rsidRDefault="005061AF" w:rsidP="005061AF">
            <w:pPr>
              <w:rPr>
                <w:rFonts w:ascii="Arial" w:hAnsi="Arial" w:cs="Arial"/>
                <w:lang w:val="en-GB"/>
              </w:rPr>
            </w:pPr>
            <w:r w:rsidRPr="00E511C1">
              <w:rPr>
                <w:rFonts w:ascii="Arial" w:hAnsi="Arial" w:cs="Arial"/>
                <w:lang w:val="en-GB"/>
              </w:rPr>
              <w:t>V Simmons</w:t>
            </w:r>
          </w:p>
          <w:p w14:paraId="205705E0" w14:textId="77777777" w:rsidR="005061AF" w:rsidRPr="00E511C1" w:rsidRDefault="005061AF" w:rsidP="005061AF">
            <w:pPr>
              <w:rPr>
                <w:rFonts w:ascii="Arial" w:hAnsi="Arial" w:cs="Arial"/>
                <w:lang w:val="en-GB"/>
              </w:rPr>
            </w:pPr>
            <w:r w:rsidRPr="00E511C1">
              <w:rPr>
                <w:rFonts w:ascii="Arial" w:hAnsi="Arial" w:cs="Arial"/>
                <w:lang w:val="en-GB"/>
              </w:rPr>
              <w:t>A Smith</w:t>
            </w:r>
          </w:p>
          <w:p w14:paraId="45892E5A" w14:textId="77777777" w:rsidR="005061AF" w:rsidRPr="00E511C1" w:rsidRDefault="003876F4" w:rsidP="005061AF">
            <w:pPr>
              <w:rPr>
                <w:rFonts w:ascii="Arial" w:hAnsi="Arial" w:cs="Arial"/>
                <w:lang w:val="en-GB"/>
              </w:rPr>
            </w:pPr>
            <w:r>
              <w:rPr>
                <w:rFonts w:ascii="Arial" w:hAnsi="Arial" w:cs="Arial"/>
                <w:lang w:val="en-GB"/>
              </w:rPr>
              <w:t>J Evison</w:t>
            </w:r>
          </w:p>
        </w:tc>
        <w:tc>
          <w:tcPr>
            <w:tcW w:w="2520" w:type="dxa"/>
            <w:shd w:val="clear" w:color="auto" w:fill="auto"/>
          </w:tcPr>
          <w:p w14:paraId="3AC41394" w14:textId="77777777" w:rsidR="005061AF" w:rsidRPr="00E511C1" w:rsidRDefault="005061AF" w:rsidP="005061AF">
            <w:pPr>
              <w:rPr>
                <w:rFonts w:ascii="Arial" w:hAnsi="Arial" w:cs="Arial"/>
                <w:lang w:val="en-GB"/>
              </w:rPr>
            </w:pPr>
            <w:r w:rsidRPr="00E511C1">
              <w:rPr>
                <w:rFonts w:ascii="Arial" w:hAnsi="Arial" w:cs="Arial"/>
                <w:lang w:val="en-GB"/>
              </w:rPr>
              <w:t>Headteacher</w:t>
            </w:r>
          </w:p>
          <w:p w14:paraId="0F2FE94A" w14:textId="77777777" w:rsidR="005061AF" w:rsidRPr="00E511C1" w:rsidRDefault="005061AF" w:rsidP="005061AF">
            <w:pPr>
              <w:rPr>
                <w:rFonts w:ascii="Arial" w:hAnsi="Arial" w:cs="Arial"/>
                <w:lang w:val="en-GB"/>
              </w:rPr>
            </w:pPr>
            <w:r w:rsidRPr="00E511C1">
              <w:rPr>
                <w:rFonts w:ascii="Arial" w:hAnsi="Arial" w:cs="Arial"/>
                <w:lang w:val="en-GB"/>
              </w:rPr>
              <w:t>Assistant Head.</w:t>
            </w:r>
          </w:p>
          <w:p w14:paraId="3C156B2A" w14:textId="77777777" w:rsidR="005061AF" w:rsidRPr="00E511C1" w:rsidRDefault="005061AF" w:rsidP="005061AF">
            <w:pPr>
              <w:rPr>
                <w:rFonts w:ascii="Arial" w:hAnsi="Arial" w:cs="Arial"/>
                <w:lang w:val="en-GB"/>
              </w:rPr>
            </w:pPr>
            <w:r w:rsidRPr="00E511C1">
              <w:rPr>
                <w:rFonts w:ascii="Arial" w:hAnsi="Arial" w:cs="Arial"/>
                <w:lang w:val="en-GB"/>
              </w:rPr>
              <w:t>S.B.M.</w:t>
            </w:r>
          </w:p>
        </w:tc>
        <w:tc>
          <w:tcPr>
            <w:tcW w:w="3600" w:type="dxa"/>
            <w:shd w:val="clear" w:color="auto" w:fill="auto"/>
          </w:tcPr>
          <w:p w14:paraId="1CBCF557" w14:textId="77777777" w:rsidR="005061AF" w:rsidRPr="00E511C1" w:rsidRDefault="005061AF" w:rsidP="005061AF">
            <w:pPr>
              <w:rPr>
                <w:rFonts w:ascii="Arial" w:hAnsi="Arial" w:cs="Arial"/>
                <w:lang w:val="en-GB"/>
              </w:rPr>
            </w:pPr>
            <w:r w:rsidRPr="00E511C1">
              <w:rPr>
                <w:rFonts w:ascii="Arial" w:hAnsi="Arial" w:cs="Arial"/>
                <w:lang w:val="en-GB"/>
              </w:rPr>
              <w:t>Payroll - Travel/subsistence claims</w:t>
            </w:r>
          </w:p>
        </w:tc>
        <w:tc>
          <w:tcPr>
            <w:tcW w:w="2160" w:type="dxa"/>
            <w:shd w:val="clear" w:color="auto" w:fill="auto"/>
          </w:tcPr>
          <w:p w14:paraId="181CBE3C" w14:textId="77777777" w:rsidR="005061AF" w:rsidRPr="00E511C1" w:rsidRDefault="005061AF" w:rsidP="005061AF">
            <w:pPr>
              <w:rPr>
                <w:rFonts w:ascii="Arial" w:hAnsi="Arial" w:cs="Arial"/>
                <w:lang w:val="en-GB"/>
              </w:rPr>
            </w:pPr>
          </w:p>
        </w:tc>
      </w:tr>
      <w:tr w:rsidR="00E511C1" w:rsidRPr="00E511C1" w14:paraId="7F20255D" w14:textId="77777777" w:rsidTr="00E511C1">
        <w:tc>
          <w:tcPr>
            <w:tcW w:w="2088" w:type="dxa"/>
            <w:shd w:val="clear" w:color="auto" w:fill="auto"/>
          </w:tcPr>
          <w:p w14:paraId="13F32025" w14:textId="77777777" w:rsidR="005061AF" w:rsidRPr="00E511C1" w:rsidRDefault="005061AF" w:rsidP="005061AF">
            <w:pPr>
              <w:rPr>
                <w:rFonts w:ascii="Arial" w:hAnsi="Arial" w:cs="Arial"/>
                <w:lang w:val="en-GB"/>
              </w:rPr>
            </w:pPr>
            <w:r w:rsidRPr="00E511C1">
              <w:rPr>
                <w:rFonts w:ascii="Arial" w:hAnsi="Arial" w:cs="Arial"/>
                <w:lang w:val="en-GB"/>
              </w:rPr>
              <w:t>V Simmons</w:t>
            </w:r>
          </w:p>
          <w:p w14:paraId="7124FA6A" w14:textId="77777777" w:rsidR="005061AF" w:rsidRPr="00E511C1" w:rsidRDefault="005061AF" w:rsidP="005061AF">
            <w:pPr>
              <w:rPr>
                <w:rFonts w:ascii="Arial" w:hAnsi="Arial" w:cs="Arial"/>
                <w:lang w:val="en-GB"/>
              </w:rPr>
            </w:pPr>
            <w:r w:rsidRPr="00E511C1">
              <w:rPr>
                <w:rFonts w:ascii="Arial" w:hAnsi="Arial" w:cs="Arial"/>
                <w:lang w:val="en-GB"/>
              </w:rPr>
              <w:t>A Smith</w:t>
            </w:r>
          </w:p>
          <w:p w14:paraId="32A79F95" w14:textId="77777777" w:rsidR="005061AF" w:rsidRPr="00E511C1" w:rsidRDefault="003876F4" w:rsidP="005061AF">
            <w:pPr>
              <w:rPr>
                <w:rFonts w:ascii="Arial" w:hAnsi="Arial" w:cs="Arial"/>
                <w:lang w:val="en-GB"/>
              </w:rPr>
            </w:pPr>
            <w:r>
              <w:rPr>
                <w:rFonts w:ascii="Arial" w:hAnsi="Arial" w:cs="Arial"/>
                <w:lang w:val="en-GB"/>
              </w:rPr>
              <w:t>J Evison</w:t>
            </w:r>
          </w:p>
        </w:tc>
        <w:tc>
          <w:tcPr>
            <w:tcW w:w="2520" w:type="dxa"/>
            <w:shd w:val="clear" w:color="auto" w:fill="auto"/>
          </w:tcPr>
          <w:p w14:paraId="63A1E055" w14:textId="77777777" w:rsidR="005061AF" w:rsidRPr="00E511C1" w:rsidRDefault="005061AF" w:rsidP="005061AF">
            <w:pPr>
              <w:rPr>
                <w:rFonts w:ascii="Arial" w:hAnsi="Arial" w:cs="Arial"/>
                <w:lang w:val="en-GB"/>
              </w:rPr>
            </w:pPr>
            <w:r w:rsidRPr="00E511C1">
              <w:rPr>
                <w:rFonts w:ascii="Arial" w:hAnsi="Arial" w:cs="Arial"/>
                <w:lang w:val="en-GB"/>
              </w:rPr>
              <w:t>Headteacher</w:t>
            </w:r>
          </w:p>
          <w:p w14:paraId="5428087A" w14:textId="77777777" w:rsidR="005061AF" w:rsidRPr="00E511C1" w:rsidRDefault="005061AF" w:rsidP="005061AF">
            <w:pPr>
              <w:rPr>
                <w:rFonts w:ascii="Arial" w:hAnsi="Arial" w:cs="Arial"/>
                <w:lang w:val="en-GB"/>
              </w:rPr>
            </w:pPr>
            <w:r w:rsidRPr="00E511C1">
              <w:rPr>
                <w:rFonts w:ascii="Arial" w:hAnsi="Arial" w:cs="Arial"/>
                <w:lang w:val="en-GB"/>
              </w:rPr>
              <w:t>Assistant Head.</w:t>
            </w:r>
          </w:p>
          <w:p w14:paraId="1EDA03DE" w14:textId="77777777" w:rsidR="005061AF" w:rsidRPr="00E511C1" w:rsidRDefault="005061AF" w:rsidP="005061AF">
            <w:pPr>
              <w:rPr>
                <w:rFonts w:ascii="Arial" w:hAnsi="Arial" w:cs="Arial"/>
                <w:lang w:val="en-GB"/>
              </w:rPr>
            </w:pPr>
            <w:r w:rsidRPr="00E511C1">
              <w:rPr>
                <w:rFonts w:ascii="Arial" w:hAnsi="Arial" w:cs="Arial"/>
                <w:lang w:val="en-GB"/>
              </w:rPr>
              <w:t>S.B.M.</w:t>
            </w:r>
          </w:p>
        </w:tc>
        <w:tc>
          <w:tcPr>
            <w:tcW w:w="3600" w:type="dxa"/>
            <w:shd w:val="clear" w:color="auto" w:fill="auto"/>
          </w:tcPr>
          <w:p w14:paraId="2CD3236E" w14:textId="77777777" w:rsidR="005061AF" w:rsidRPr="00E511C1" w:rsidRDefault="005061AF" w:rsidP="005061AF">
            <w:pPr>
              <w:rPr>
                <w:rFonts w:ascii="Arial" w:hAnsi="Arial" w:cs="Arial"/>
                <w:lang w:val="en-GB"/>
              </w:rPr>
            </w:pPr>
            <w:r w:rsidRPr="00E511C1">
              <w:rPr>
                <w:rFonts w:ascii="Arial" w:hAnsi="Arial" w:cs="Arial"/>
                <w:lang w:val="en-GB"/>
              </w:rPr>
              <w:t>Insurance claims</w:t>
            </w:r>
          </w:p>
        </w:tc>
        <w:tc>
          <w:tcPr>
            <w:tcW w:w="2160" w:type="dxa"/>
            <w:shd w:val="clear" w:color="auto" w:fill="auto"/>
          </w:tcPr>
          <w:p w14:paraId="3B030D40" w14:textId="77777777" w:rsidR="005061AF" w:rsidRPr="00E511C1" w:rsidRDefault="005061AF" w:rsidP="005061AF">
            <w:pPr>
              <w:rPr>
                <w:rFonts w:ascii="Arial" w:hAnsi="Arial" w:cs="Arial"/>
                <w:lang w:val="en-GB"/>
              </w:rPr>
            </w:pPr>
          </w:p>
        </w:tc>
      </w:tr>
      <w:tr w:rsidR="00E511C1" w:rsidRPr="00E511C1" w14:paraId="5105E4E1" w14:textId="77777777" w:rsidTr="00E511C1">
        <w:tc>
          <w:tcPr>
            <w:tcW w:w="2088" w:type="dxa"/>
            <w:shd w:val="clear" w:color="auto" w:fill="auto"/>
          </w:tcPr>
          <w:p w14:paraId="0F466E2E" w14:textId="77777777" w:rsidR="005061AF" w:rsidRPr="00E511C1" w:rsidRDefault="005061AF" w:rsidP="005061AF">
            <w:pPr>
              <w:rPr>
                <w:rFonts w:ascii="Arial" w:hAnsi="Arial" w:cs="Arial"/>
                <w:lang w:val="en-GB"/>
              </w:rPr>
            </w:pPr>
            <w:r w:rsidRPr="00E511C1">
              <w:rPr>
                <w:rFonts w:ascii="Arial" w:hAnsi="Arial" w:cs="Arial"/>
                <w:lang w:val="en-GB"/>
              </w:rPr>
              <w:t>V Simmons</w:t>
            </w:r>
          </w:p>
          <w:p w14:paraId="1BFD84E6" w14:textId="77777777" w:rsidR="005061AF" w:rsidRPr="00E511C1" w:rsidRDefault="005061AF" w:rsidP="005061AF">
            <w:pPr>
              <w:rPr>
                <w:rFonts w:ascii="Arial" w:hAnsi="Arial" w:cs="Arial"/>
                <w:lang w:val="en-GB"/>
              </w:rPr>
            </w:pPr>
            <w:r w:rsidRPr="00E511C1">
              <w:rPr>
                <w:rFonts w:ascii="Arial" w:hAnsi="Arial" w:cs="Arial"/>
                <w:lang w:val="en-GB"/>
              </w:rPr>
              <w:t>A Smith</w:t>
            </w:r>
          </w:p>
          <w:p w14:paraId="67E02925" w14:textId="77777777" w:rsidR="005061AF" w:rsidRPr="00E511C1" w:rsidRDefault="003876F4" w:rsidP="005061AF">
            <w:pPr>
              <w:rPr>
                <w:rFonts w:ascii="Arial" w:hAnsi="Arial" w:cs="Arial"/>
                <w:lang w:val="en-GB"/>
              </w:rPr>
            </w:pPr>
            <w:r>
              <w:rPr>
                <w:rFonts w:ascii="Arial" w:hAnsi="Arial" w:cs="Arial"/>
                <w:lang w:val="en-GB"/>
              </w:rPr>
              <w:t>J Evison</w:t>
            </w:r>
          </w:p>
        </w:tc>
        <w:tc>
          <w:tcPr>
            <w:tcW w:w="2520" w:type="dxa"/>
            <w:shd w:val="clear" w:color="auto" w:fill="auto"/>
          </w:tcPr>
          <w:p w14:paraId="1D97561F" w14:textId="77777777" w:rsidR="005061AF" w:rsidRPr="00E511C1" w:rsidRDefault="005061AF" w:rsidP="005061AF">
            <w:pPr>
              <w:rPr>
                <w:rFonts w:ascii="Arial" w:hAnsi="Arial" w:cs="Arial"/>
                <w:lang w:val="en-GB"/>
              </w:rPr>
            </w:pPr>
            <w:r w:rsidRPr="00E511C1">
              <w:rPr>
                <w:rFonts w:ascii="Arial" w:hAnsi="Arial" w:cs="Arial"/>
                <w:lang w:val="en-GB"/>
              </w:rPr>
              <w:t>Headteacher</w:t>
            </w:r>
          </w:p>
          <w:p w14:paraId="51CFA965" w14:textId="77777777" w:rsidR="005061AF" w:rsidRPr="00E511C1" w:rsidRDefault="005061AF" w:rsidP="005061AF">
            <w:pPr>
              <w:rPr>
                <w:rFonts w:ascii="Arial" w:hAnsi="Arial" w:cs="Arial"/>
                <w:lang w:val="en-GB"/>
              </w:rPr>
            </w:pPr>
            <w:r w:rsidRPr="00E511C1">
              <w:rPr>
                <w:rFonts w:ascii="Arial" w:hAnsi="Arial" w:cs="Arial"/>
                <w:lang w:val="en-GB"/>
              </w:rPr>
              <w:t>Assistant Head.</w:t>
            </w:r>
          </w:p>
          <w:p w14:paraId="26A26222" w14:textId="77777777" w:rsidR="005061AF" w:rsidRPr="00E511C1" w:rsidRDefault="005061AF" w:rsidP="005061AF">
            <w:pPr>
              <w:rPr>
                <w:rFonts w:ascii="Arial" w:hAnsi="Arial" w:cs="Arial"/>
                <w:lang w:val="en-GB"/>
              </w:rPr>
            </w:pPr>
            <w:r w:rsidRPr="00E511C1">
              <w:rPr>
                <w:rFonts w:ascii="Arial" w:hAnsi="Arial" w:cs="Arial"/>
                <w:lang w:val="en-GB"/>
              </w:rPr>
              <w:t>S.B.M.</w:t>
            </w:r>
          </w:p>
        </w:tc>
        <w:tc>
          <w:tcPr>
            <w:tcW w:w="3600" w:type="dxa"/>
            <w:shd w:val="clear" w:color="auto" w:fill="auto"/>
          </w:tcPr>
          <w:p w14:paraId="3E9B6F0B" w14:textId="77777777" w:rsidR="005061AF" w:rsidRPr="00E511C1" w:rsidRDefault="005061AF" w:rsidP="005061AF">
            <w:pPr>
              <w:rPr>
                <w:rFonts w:ascii="Arial" w:hAnsi="Arial" w:cs="Arial"/>
                <w:lang w:val="en-GB"/>
              </w:rPr>
            </w:pPr>
            <w:r w:rsidRPr="00E511C1">
              <w:rPr>
                <w:rFonts w:ascii="Arial" w:hAnsi="Arial" w:cs="Arial"/>
                <w:lang w:val="en-GB"/>
              </w:rPr>
              <w:t>Remissions claims (school visits)</w:t>
            </w:r>
          </w:p>
        </w:tc>
        <w:tc>
          <w:tcPr>
            <w:tcW w:w="2160" w:type="dxa"/>
            <w:shd w:val="clear" w:color="auto" w:fill="auto"/>
          </w:tcPr>
          <w:p w14:paraId="6BFFD7C7" w14:textId="77777777" w:rsidR="005061AF" w:rsidRPr="00E511C1" w:rsidRDefault="005061AF" w:rsidP="005061AF">
            <w:pPr>
              <w:rPr>
                <w:rFonts w:ascii="Arial" w:hAnsi="Arial" w:cs="Arial"/>
                <w:lang w:val="en-GB"/>
              </w:rPr>
            </w:pPr>
          </w:p>
        </w:tc>
      </w:tr>
      <w:tr w:rsidR="00E511C1" w:rsidRPr="00E511C1" w14:paraId="0A651BED" w14:textId="77777777" w:rsidTr="00E511C1">
        <w:tc>
          <w:tcPr>
            <w:tcW w:w="2088" w:type="dxa"/>
            <w:shd w:val="clear" w:color="auto" w:fill="auto"/>
          </w:tcPr>
          <w:p w14:paraId="6A2A61AE" w14:textId="77777777" w:rsidR="005061AF" w:rsidRPr="00E511C1" w:rsidRDefault="005061AF" w:rsidP="005061AF">
            <w:pPr>
              <w:rPr>
                <w:rFonts w:ascii="Arial" w:hAnsi="Arial" w:cs="Arial"/>
                <w:lang w:val="en-GB"/>
              </w:rPr>
            </w:pPr>
            <w:r w:rsidRPr="00E511C1">
              <w:rPr>
                <w:rFonts w:ascii="Arial" w:hAnsi="Arial" w:cs="Arial"/>
                <w:lang w:val="en-GB"/>
              </w:rPr>
              <w:t>V Simmons</w:t>
            </w:r>
          </w:p>
          <w:p w14:paraId="76F23729" w14:textId="77777777" w:rsidR="005061AF" w:rsidRPr="00E511C1" w:rsidRDefault="005061AF" w:rsidP="005061AF">
            <w:pPr>
              <w:rPr>
                <w:rFonts w:ascii="Arial" w:hAnsi="Arial" w:cs="Arial"/>
                <w:lang w:val="en-GB"/>
              </w:rPr>
            </w:pPr>
            <w:r w:rsidRPr="00E511C1">
              <w:rPr>
                <w:rFonts w:ascii="Arial" w:hAnsi="Arial" w:cs="Arial"/>
                <w:lang w:val="en-GB"/>
              </w:rPr>
              <w:t>A Smith</w:t>
            </w:r>
          </w:p>
          <w:p w14:paraId="453B0FC3" w14:textId="77777777" w:rsidR="005061AF" w:rsidRPr="00E511C1" w:rsidRDefault="003876F4" w:rsidP="005061AF">
            <w:pPr>
              <w:rPr>
                <w:rFonts w:ascii="Arial" w:hAnsi="Arial" w:cs="Arial"/>
                <w:lang w:val="en-GB"/>
              </w:rPr>
            </w:pPr>
            <w:r>
              <w:rPr>
                <w:rFonts w:ascii="Arial" w:hAnsi="Arial" w:cs="Arial"/>
                <w:lang w:val="en-GB"/>
              </w:rPr>
              <w:t>J Evison</w:t>
            </w:r>
          </w:p>
        </w:tc>
        <w:tc>
          <w:tcPr>
            <w:tcW w:w="2520" w:type="dxa"/>
            <w:shd w:val="clear" w:color="auto" w:fill="auto"/>
          </w:tcPr>
          <w:p w14:paraId="05D88D07" w14:textId="77777777" w:rsidR="005061AF" w:rsidRPr="00E511C1" w:rsidRDefault="005061AF" w:rsidP="005061AF">
            <w:pPr>
              <w:rPr>
                <w:rFonts w:ascii="Arial" w:hAnsi="Arial" w:cs="Arial"/>
                <w:lang w:val="en-GB"/>
              </w:rPr>
            </w:pPr>
            <w:r w:rsidRPr="00E511C1">
              <w:rPr>
                <w:rFonts w:ascii="Arial" w:hAnsi="Arial" w:cs="Arial"/>
                <w:lang w:val="en-GB"/>
              </w:rPr>
              <w:t>Headteacher</w:t>
            </w:r>
          </w:p>
          <w:p w14:paraId="5FA6E935" w14:textId="77777777" w:rsidR="005061AF" w:rsidRPr="00E511C1" w:rsidRDefault="005061AF" w:rsidP="005061AF">
            <w:pPr>
              <w:rPr>
                <w:rFonts w:ascii="Arial" w:hAnsi="Arial" w:cs="Arial"/>
                <w:lang w:val="en-GB"/>
              </w:rPr>
            </w:pPr>
            <w:r w:rsidRPr="00E511C1">
              <w:rPr>
                <w:rFonts w:ascii="Arial" w:hAnsi="Arial" w:cs="Arial"/>
                <w:lang w:val="en-GB"/>
              </w:rPr>
              <w:t>Assistant Head.</w:t>
            </w:r>
          </w:p>
          <w:p w14:paraId="214D81C7" w14:textId="77777777" w:rsidR="005061AF" w:rsidRPr="00E511C1" w:rsidRDefault="005061AF" w:rsidP="005061AF">
            <w:pPr>
              <w:rPr>
                <w:rFonts w:ascii="Arial" w:hAnsi="Arial" w:cs="Arial"/>
                <w:lang w:val="en-GB"/>
              </w:rPr>
            </w:pPr>
            <w:r w:rsidRPr="00E511C1">
              <w:rPr>
                <w:rFonts w:ascii="Arial" w:hAnsi="Arial" w:cs="Arial"/>
                <w:lang w:val="en-GB"/>
              </w:rPr>
              <w:t>S.B.M.</w:t>
            </w:r>
          </w:p>
        </w:tc>
        <w:tc>
          <w:tcPr>
            <w:tcW w:w="3600" w:type="dxa"/>
            <w:shd w:val="clear" w:color="auto" w:fill="auto"/>
          </w:tcPr>
          <w:p w14:paraId="35787BDF" w14:textId="77777777" w:rsidR="005061AF" w:rsidRPr="00E511C1" w:rsidRDefault="005061AF" w:rsidP="005061AF">
            <w:pPr>
              <w:rPr>
                <w:rFonts w:ascii="Arial" w:hAnsi="Arial" w:cs="Arial"/>
                <w:lang w:val="en-GB"/>
              </w:rPr>
            </w:pPr>
            <w:r w:rsidRPr="00E511C1">
              <w:rPr>
                <w:rFonts w:ascii="Arial" w:hAnsi="Arial" w:cs="Arial"/>
                <w:lang w:val="en-GB"/>
              </w:rPr>
              <w:t>ET12 form</w:t>
            </w:r>
          </w:p>
        </w:tc>
        <w:tc>
          <w:tcPr>
            <w:tcW w:w="2160" w:type="dxa"/>
            <w:shd w:val="clear" w:color="auto" w:fill="auto"/>
          </w:tcPr>
          <w:p w14:paraId="6A34E5E9" w14:textId="77777777" w:rsidR="005061AF" w:rsidRPr="00E511C1" w:rsidRDefault="005061AF" w:rsidP="005061AF">
            <w:pPr>
              <w:rPr>
                <w:rFonts w:ascii="Arial" w:hAnsi="Arial" w:cs="Arial"/>
                <w:lang w:val="en-GB"/>
              </w:rPr>
            </w:pPr>
          </w:p>
        </w:tc>
      </w:tr>
    </w:tbl>
    <w:p w14:paraId="63ED055F" w14:textId="77777777" w:rsidR="00B20AE9" w:rsidRPr="00E511C1" w:rsidRDefault="00B20AE9" w:rsidP="00B20AE9">
      <w:pPr>
        <w:pStyle w:val="Footer"/>
        <w:tabs>
          <w:tab w:val="clear" w:pos="4153"/>
          <w:tab w:val="clear" w:pos="8306"/>
        </w:tabs>
        <w:rPr>
          <w:rFonts w:cs="Arial"/>
        </w:rPr>
      </w:pPr>
    </w:p>
    <w:p w14:paraId="16F40925" w14:textId="77777777" w:rsidR="00B20AE9" w:rsidRPr="004114C2" w:rsidRDefault="00B20AE9" w:rsidP="00B20AE9">
      <w:pPr>
        <w:rPr>
          <w:rFonts w:ascii="Arial" w:hAnsi="Arial" w:cs="Arial"/>
          <w:b/>
          <w:lang w:val="en-GB"/>
        </w:rPr>
      </w:pPr>
      <w:r w:rsidRPr="004114C2">
        <w:rPr>
          <w:rFonts w:ascii="Arial" w:hAnsi="Arial" w:cs="Arial"/>
          <w:b/>
          <w:lang w:val="en-GB"/>
        </w:rPr>
        <w:t>1.9</w:t>
      </w:r>
      <w:r w:rsidRPr="004114C2">
        <w:rPr>
          <w:rFonts w:ascii="Arial" w:hAnsi="Arial" w:cs="Arial"/>
          <w:b/>
          <w:lang w:val="en-GB"/>
        </w:rPr>
        <w:tab/>
        <w:t>Nominated Departmental budget holders</w:t>
      </w:r>
    </w:p>
    <w:p w14:paraId="2B0F9F0B" w14:textId="77777777" w:rsidR="00B20AE9" w:rsidRPr="004114C2" w:rsidRDefault="00B20AE9" w:rsidP="00B20AE9">
      <w:pPr>
        <w:rPr>
          <w:rFonts w:ascii="Arial" w:hAnsi="Arial" w:cs="Arial"/>
          <w:lang w:val="en-GB"/>
        </w:rPr>
      </w:pPr>
    </w:p>
    <w:p w14:paraId="1155313B" w14:textId="77777777" w:rsidR="00B20AE9" w:rsidRPr="004114C2" w:rsidRDefault="00B20AE9" w:rsidP="00B20AE9">
      <w:pPr>
        <w:rPr>
          <w:rFonts w:ascii="Arial" w:hAnsi="Arial" w:cs="Arial"/>
          <w:lang w:val="en-GB"/>
        </w:rPr>
      </w:pPr>
      <w:r w:rsidRPr="004114C2">
        <w:rPr>
          <w:rFonts w:ascii="Arial" w:hAnsi="Arial" w:cs="Arial"/>
          <w:lang w:val="en-GB"/>
        </w:rPr>
        <w:t>The Headteacher may nominate members of staff as departmental budget holders and allow them to spend funds allocated.  The following members of staff have been nominated:</w:t>
      </w:r>
    </w:p>
    <w:p w14:paraId="0C4E5BCF" w14:textId="77777777" w:rsidR="00B20AE9" w:rsidRPr="004114C2" w:rsidRDefault="00B20AE9" w:rsidP="00B20AE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2308"/>
        <w:gridCol w:w="2787"/>
        <w:gridCol w:w="1408"/>
        <w:gridCol w:w="1411"/>
      </w:tblGrid>
      <w:tr w:rsidR="00B20AE9" w:rsidRPr="005D1E42" w14:paraId="0E2D6A86" w14:textId="77777777" w:rsidTr="00A8510A">
        <w:tc>
          <w:tcPr>
            <w:tcW w:w="2048" w:type="dxa"/>
            <w:shd w:val="clear" w:color="auto" w:fill="E0E0E0"/>
          </w:tcPr>
          <w:p w14:paraId="3524D098" w14:textId="77777777" w:rsidR="00B20AE9" w:rsidRPr="004114C2" w:rsidRDefault="00B20AE9" w:rsidP="006C187F">
            <w:pPr>
              <w:rPr>
                <w:rFonts w:ascii="Arial" w:hAnsi="Arial" w:cs="Arial"/>
                <w:i/>
                <w:lang w:val="en-GB"/>
              </w:rPr>
            </w:pPr>
            <w:r w:rsidRPr="004114C2">
              <w:rPr>
                <w:rFonts w:ascii="Arial" w:hAnsi="Arial" w:cs="Arial"/>
                <w:i/>
                <w:lang w:val="en-GB"/>
              </w:rPr>
              <w:t>Name</w:t>
            </w:r>
          </w:p>
        </w:tc>
        <w:tc>
          <w:tcPr>
            <w:tcW w:w="2308" w:type="dxa"/>
            <w:shd w:val="clear" w:color="auto" w:fill="E0E0E0"/>
          </w:tcPr>
          <w:p w14:paraId="60631A21" w14:textId="77777777" w:rsidR="00B20AE9" w:rsidRPr="004114C2" w:rsidRDefault="00B20AE9" w:rsidP="006C187F">
            <w:pPr>
              <w:rPr>
                <w:rFonts w:ascii="Arial" w:hAnsi="Arial" w:cs="Arial"/>
                <w:i/>
                <w:lang w:val="en-GB"/>
              </w:rPr>
            </w:pPr>
            <w:r w:rsidRPr="004114C2">
              <w:rPr>
                <w:rFonts w:ascii="Arial" w:hAnsi="Arial" w:cs="Arial"/>
                <w:i/>
                <w:lang w:val="en-GB"/>
              </w:rPr>
              <w:t>Job Title</w:t>
            </w:r>
          </w:p>
        </w:tc>
        <w:tc>
          <w:tcPr>
            <w:tcW w:w="2787" w:type="dxa"/>
            <w:shd w:val="clear" w:color="auto" w:fill="E0E0E0"/>
          </w:tcPr>
          <w:p w14:paraId="54EE45B2" w14:textId="77777777" w:rsidR="00B20AE9" w:rsidRPr="004114C2" w:rsidRDefault="00B20AE9" w:rsidP="006C187F">
            <w:pPr>
              <w:rPr>
                <w:rFonts w:ascii="Arial" w:hAnsi="Arial" w:cs="Arial"/>
                <w:i/>
                <w:lang w:val="en-GB"/>
              </w:rPr>
            </w:pPr>
            <w:r w:rsidRPr="004114C2">
              <w:rPr>
                <w:rFonts w:ascii="Arial" w:hAnsi="Arial" w:cs="Arial"/>
                <w:i/>
                <w:lang w:val="en-GB"/>
              </w:rPr>
              <w:t>Budget Description</w:t>
            </w:r>
          </w:p>
        </w:tc>
        <w:tc>
          <w:tcPr>
            <w:tcW w:w="1408" w:type="dxa"/>
            <w:shd w:val="clear" w:color="auto" w:fill="E0E0E0"/>
          </w:tcPr>
          <w:p w14:paraId="53F4921B" w14:textId="77777777" w:rsidR="00B20AE9" w:rsidRPr="004114C2" w:rsidRDefault="00B20AE9" w:rsidP="006C187F">
            <w:pPr>
              <w:rPr>
                <w:rFonts w:ascii="Arial" w:hAnsi="Arial" w:cs="Arial"/>
                <w:i/>
                <w:lang w:val="en-GB"/>
              </w:rPr>
            </w:pPr>
            <w:r w:rsidRPr="004114C2">
              <w:rPr>
                <w:rFonts w:ascii="Arial" w:hAnsi="Arial" w:cs="Arial"/>
                <w:i/>
                <w:lang w:val="en-GB"/>
              </w:rPr>
              <w:t>Cost Centre</w:t>
            </w:r>
          </w:p>
        </w:tc>
        <w:tc>
          <w:tcPr>
            <w:tcW w:w="1411" w:type="dxa"/>
            <w:shd w:val="clear" w:color="auto" w:fill="E0E0E0"/>
          </w:tcPr>
          <w:p w14:paraId="68960AD8" w14:textId="77777777" w:rsidR="00B20AE9" w:rsidRPr="004114C2" w:rsidRDefault="00B20AE9" w:rsidP="006C187F">
            <w:pPr>
              <w:jc w:val="right"/>
              <w:rPr>
                <w:rFonts w:ascii="Arial" w:hAnsi="Arial" w:cs="Arial"/>
                <w:i/>
                <w:lang w:val="en-GB"/>
              </w:rPr>
            </w:pPr>
            <w:r w:rsidRPr="004114C2">
              <w:rPr>
                <w:rFonts w:ascii="Arial" w:hAnsi="Arial" w:cs="Arial"/>
                <w:i/>
                <w:lang w:val="en-GB"/>
              </w:rPr>
              <w:t xml:space="preserve">Budget </w:t>
            </w:r>
          </w:p>
          <w:p w14:paraId="5F2AF608" w14:textId="77777777" w:rsidR="00B20AE9" w:rsidRPr="004114C2" w:rsidRDefault="00B20AE9" w:rsidP="006C187F">
            <w:pPr>
              <w:jc w:val="right"/>
              <w:rPr>
                <w:rFonts w:ascii="Arial" w:hAnsi="Arial" w:cs="Arial"/>
                <w:i/>
                <w:lang w:val="en-GB"/>
              </w:rPr>
            </w:pPr>
            <w:r w:rsidRPr="004114C2">
              <w:rPr>
                <w:rFonts w:ascii="Arial" w:hAnsi="Arial" w:cs="Arial"/>
                <w:i/>
                <w:lang w:val="en-GB"/>
              </w:rPr>
              <w:t>£</w:t>
            </w:r>
          </w:p>
        </w:tc>
      </w:tr>
      <w:tr w:rsidR="00A8510A" w:rsidRPr="005D1E42" w14:paraId="55A95945" w14:textId="77777777" w:rsidTr="00C54822">
        <w:trPr>
          <w:trHeight w:val="552"/>
        </w:trPr>
        <w:tc>
          <w:tcPr>
            <w:tcW w:w="2048" w:type="dxa"/>
          </w:tcPr>
          <w:p w14:paraId="06BA5BD4" w14:textId="473B96E9" w:rsidR="00A8510A" w:rsidRPr="00E511C1" w:rsidRDefault="00C54822" w:rsidP="00A8510A">
            <w:pPr>
              <w:rPr>
                <w:rFonts w:ascii="Arial" w:hAnsi="Arial" w:cs="Arial"/>
                <w:lang w:val="en-GB"/>
              </w:rPr>
            </w:pPr>
            <w:r>
              <w:rPr>
                <w:rFonts w:ascii="Arial" w:hAnsi="Arial" w:cs="Arial"/>
                <w:lang w:val="en-GB"/>
              </w:rPr>
              <w:t>Emma Houghton</w:t>
            </w:r>
          </w:p>
        </w:tc>
        <w:tc>
          <w:tcPr>
            <w:tcW w:w="2308" w:type="dxa"/>
          </w:tcPr>
          <w:p w14:paraId="3661835F" w14:textId="470831B7" w:rsidR="00A8510A" w:rsidRPr="00E511C1" w:rsidRDefault="00C54822" w:rsidP="00A8510A">
            <w:pPr>
              <w:rPr>
                <w:rFonts w:ascii="Arial" w:hAnsi="Arial" w:cs="Arial"/>
                <w:lang w:val="en-GB"/>
              </w:rPr>
            </w:pPr>
            <w:r>
              <w:rPr>
                <w:rFonts w:ascii="Arial" w:hAnsi="Arial" w:cs="Arial"/>
                <w:lang w:val="en-GB"/>
              </w:rPr>
              <w:t>SENCO</w:t>
            </w:r>
          </w:p>
        </w:tc>
        <w:tc>
          <w:tcPr>
            <w:tcW w:w="2787" w:type="dxa"/>
          </w:tcPr>
          <w:p w14:paraId="55F9A58F" w14:textId="77777777" w:rsidR="00A8510A" w:rsidRPr="00E511C1" w:rsidRDefault="00A8510A" w:rsidP="00A8510A">
            <w:pPr>
              <w:rPr>
                <w:rFonts w:ascii="Arial" w:hAnsi="Arial" w:cs="Arial"/>
                <w:lang w:val="en-GB"/>
              </w:rPr>
            </w:pPr>
            <w:r w:rsidRPr="00E511C1">
              <w:rPr>
                <w:rFonts w:ascii="Arial" w:hAnsi="Arial" w:cs="Arial"/>
                <w:lang w:val="en-GB"/>
              </w:rPr>
              <w:t>SEND</w:t>
            </w:r>
          </w:p>
        </w:tc>
        <w:tc>
          <w:tcPr>
            <w:tcW w:w="1408" w:type="dxa"/>
          </w:tcPr>
          <w:p w14:paraId="655134D1" w14:textId="4CB37304" w:rsidR="00A8510A" w:rsidRPr="00E511C1" w:rsidRDefault="00877DC1" w:rsidP="00A8510A">
            <w:pPr>
              <w:rPr>
                <w:rFonts w:ascii="Arial" w:hAnsi="Arial" w:cs="Arial"/>
                <w:lang w:val="en-GB"/>
              </w:rPr>
            </w:pPr>
            <w:r>
              <w:rPr>
                <w:rFonts w:ascii="Arial" w:hAnsi="Arial" w:cs="Arial"/>
                <w:lang w:val="en-GB"/>
              </w:rPr>
              <w:t>D0102</w:t>
            </w:r>
          </w:p>
        </w:tc>
        <w:tc>
          <w:tcPr>
            <w:tcW w:w="1411" w:type="dxa"/>
          </w:tcPr>
          <w:p w14:paraId="776415E8" w14:textId="77777777" w:rsidR="00A8510A" w:rsidRPr="00A8510A" w:rsidRDefault="00A8510A" w:rsidP="00A8510A">
            <w:pPr>
              <w:rPr>
                <w:rFonts w:ascii="Arial" w:hAnsi="Arial" w:cs="Arial"/>
                <w:highlight w:val="yellow"/>
                <w:lang w:val="en-GB"/>
              </w:rPr>
            </w:pPr>
          </w:p>
        </w:tc>
      </w:tr>
      <w:tr w:rsidR="00A8510A" w:rsidRPr="005D1E42" w14:paraId="5708582D" w14:textId="77777777" w:rsidTr="00C54822">
        <w:trPr>
          <w:trHeight w:val="552"/>
        </w:trPr>
        <w:tc>
          <w:tcPr>
            <w:tcW w:w="2048" w:type="dxa"/>
          </w:tcPr>
          <w:p w14:paraId="5CD28CCC" w14:textId="77777777" w:rsidR="00A8510A" w:rsidRPr="00E511C1" w:rsidRDefault="00A8510A" w:rsidP="00A8510A">
            <w:pPr>
              <w:rPr>
                <w:rFonts w:ascii="Arial" w:hAnsi="Arial" w:cs="Arial"/>
                <w:lang w:val="en-GB"/>
              </w:rPr>
            </w:pPr>
            <w:r w:rsidRPr="00E511C1">
              <w:rPr>
                <w:rFonts w:ascii="Arial" w:hAnsi="Arial" w:cs="Arial"/>
                <w:lang w:val="en-GB"/>
              </w:rPr>
              <w:t xml:space="preserve">Abigail Smith </w:t>
            </w:r>
          </w:p>
        </w:tc>
        <w:tc>
          <w:tcPr>
            <w:tcW w:w="2308" w:type="dxa"/>
          </w:tcPr>
          <w:p w14:paraId="14705B0F" w14:textId="77777777" w:rsidR="00A8510A" w:rsidRPr="00E511C1" w:rsidRDefault="00A8510A" w:rsidP="00A8510A">
            <w:pPr>
              <w:rPr>
                <w:rFonts w:ascii="Arial" w:hAnsi="Arial" w:cs="Arial"/>
                <w:lang w:val="en-GB"/>
              </w:rPr>
            </w:pPr>
            <w:r w:rsidRPr="00E511C1">
              <w:rPr>
                <w:rFonts w:ascii="Arial" w:hAnsi="Arial" w:cs="Arial"/>
                <w:lang w:val="en-GB"/>
              </w:rPr>
              <w:t>Assistant Headteacher</w:t>
            </w:r>
          </w:p>
        </w:tc>
        <w:tc>
          <w:tcPr>
            <w:tcW w:w="2787" w:type="dxa"/>
          </w:tcPr>
          <w:p w14:paraId="356205F9" w14:textId="77777777" w:rsidR="00A8510A" w:rsidRPr="00E511C1" w:rsidRDefault="00A8510A" w:rsidP="00A8510A">
            <w:pPr>
              <w:rPr>
                <w:rFonts w:ascii="Arial" w:hAnsi="Arial" w:cs="Arial"/>
                <w:lang w:val="en-GB"/>
              </w:rPr>
            </w:pPr>
            <w:r w:rsidRPr="00E511C1">
              <w:rPr>
                <w:rFonts w:ascii="Arial" w:hAnsi="Arial" w:cs="Arial"/>
                <w:lang w:val="en-GB"/>
              </w:rPr>
              <w:t>Inclusion</w:t>
            </w:r>
          </w:p>
        </w:tc>
        <w:tc>
          <w:tcPr>
            <w:tcW w:w="1408" w:type="dxa"/>
          </w:tcPr>
          <w:p w14:paraId="0C8BEBCA" w14:textId="04B848CB" w:rsidR="00A8510A" w:rsidRPr="00E511C1" w:rsidRDefault="00877DC1" w:rsidP="00A8510A">
            <w:pPr>
              <w:rPr>
                <w:rFonts w:ascii="Arial" w:hAnsi="Arial" w:cs="Arial"/>
                <w:lang w:val="en-GB"/>
              </w:rPr>
            </w:pPr>
            <w:r>
              <w:rPr>
                <w:rFonts w:ascii="Arial" w:hAnsi="Arial" w:cs="Arial"/>
                <w:lang w:val="en-GB"/>
              </w:rPr>
              <w:t>D0203</w:t>
            </w:r>
          </w:p>
        </w:tc>
        <w:tc>
          <w:tcPr>
            <w:tcW w:w="1411" w:type="dxa"/>
          </w:tcPr>
          <w:p w14:paraId="6EE15F0D" w14:textId="77777777" w:rsidR="00A8510A" w:rsidRPr="00A8510A" w:rsidRDefault="00A8510A" w:rsidP="00A8510A">
            <w:pPr>
              <w:rPr>
                <w:rFonts w:ascii="Arial" w:hAnsi="Arial" w:cs="Arial"/>
                <w:highlight w:val="yellow"/>
                <w:lang w:val="en-GB"/>
              </w:rPr>
            </w:pPr>
          </w:p>
        </w:tc>
      </w:tr>
      <w:tr w:rsidR="00A8510A" w:rsidRPr="005D1E42" w14:paraId="7CC05DA5" w14:textId="77777777" w:rsidTr="00C54822">
        <w:trPr>
          <w:trHeight w:val="552"/>
        </w:trPr>
        <w:tc>
          <w:tcPr>
            <w:tcW w:w="2048" w:type="dxa"/>
          </w:tcPr>
          <w:p w14:paraId="21A2016D" w14:textId="4E0C40C7" w:rsidR="00A8510A" w:rsidRPr="00E511C1" w:rsidRDefault="00C54822" w:rsidP="00A8510A">
            <w:pPr>
              <w:rPr>
                <w:rFonts w:ascii="Arial" w:hAnsi="Arial" w:cs="Arial"/>
                <w:lang w:val="en-GB"/>
              </w:rPr>
            </w:pPr>
            <w:r>
              <w:rPr>
                <w:rFonts w:ascii="Arial" w:hAnsi="Arial" w:cs="Arial"/>
                <w:lang w:val="en-GB"/>
              </w:rPr>
              <w:t>Natalie Turner</w:t>
            </w:r>
          </w:p>
        </w:tc>
        <w:tc>
          <w:tcPr>
            <w:tcW w:w="2308" w:type="dxa"/>
          </w:tcPr>
          <w:p w14:paraId="5F1D6865" w14:textId="77777777" w:rsidR="00A8510A" w:rsidRPr="00E511C1" w:rsidRDefault="00A8510A" w:rsidP="00A8510A">
            <w:pPr>
              <w:rPr>
                <w:rFonts w:ascii="Arial" w:hAnsi="Arial" w:cs="Arial"/>
                <w:lang w:val="en-GB"/>
              </w:rPr>
            </w:pPr>
            <w:r w:rsidRPr="00E511C1">
              <w:rPr>
                <w:rFonts w:ascii="Arial" w:hAnsi="Arial" w:cs="Arial"/>
                <w:lang w:val="en-GB"/>
              </w:rPr>
              <w:t>EYFS Leader</w:t>
            </w:r>
          </w:p>
        </w:tc>
        <w:tc>
          <w:tcPr>
            <w:tcW w:w="2787" w:type="dxa"/>
          </w:tcPr>
          <w:p w14:paraId="063AD492" w14:textId="77777777" w:rsidR="00A8510A" w:rsidRPr="00E511C1" w:rsidRDefault="00A8510A" w:rsidP="00A8510A">
            <w:pPr>
              <w:rPr>
                <w:rFonts w:ascii="Arial" w:hAnsi="Arial" w:cs="Arial"/>
                <w:lang w:val="en-GB"/>
              </w:rPr>
            </w:pPr>
            <w:r w:rsidRPr="00E511C1">
              <w:rPr>
                <w:rFonts w:ascii="Arial" w:hAnsi="Arial" w:cs="Arial"/>
                <w:lang w:val="en-GB"/>
              </w:rPr>
              <w:t>EYFS</w:t>
            </w:r>
          </w:p>
        </w:tc>
        <w:tc>
          <w:tcPr>
            <w:tcW w:w="1408" w:type="dxa"/>
          </w:tcPr>
          <w:p w14:paraId="19F98B68" w14:textId="77777777" w:rsidR="00A8510A" w:rsidRPr="00E511C1" w:rsidRDefault="005061AF" w:rsidP="00A8510A">
            <w:pPr>
              <w:rPr>
                <w:rFonts w:ascii="Arial" w:hAnsi="Arial" w:cs="Arial"/>
                <w:lang w:val="en-GB"/>
              </w:rPr>
            </w:pPr>
            <w:r w:rsidRPr="00E511C1">
              <w:rPr>
                <w:rFonts w:ascii="Arial" w:hAnsi="Arial" w:cs="Arial"/>
                <w:lang w:val="en-GB"/>
              </w:rPr>
              <w:t>D0041</w:t>
            </w:r>
          </w:p>
        </w:tc>
        <w:tc>
          <w:tcPr>
            <w:tcW w:w="1411" w:type="dxa"/>
          </w:tcPr>
          <w:p w14:paraId="1565C843" w14:textId="77777777" w:rsidR="00A8510A" w:rsidRPr="00A8510A" w:rsidRDefault="00A8510A" w:rsidP="00A8510A">
            <w:pPr>
              <w:rPr>
                <w:rFonts w:ascii="Arial" w:hAnsi="Arial" w:cs="Arial"/>
                <w:highlight w:val="yellow"/>
                <w:lang w:val="en-GB"/>
              </w:rPr>
            </w:pPr>
          </w:p>
        </w:tc>
      </w:tr>
      <w:tr w:rsidR="00A8510A" w:rsidRPr="005D1E42" w14:paraId="2F498A49" w14:textId="77777777" w:rsidTr="00A8510A">
        <w:tc>
          <w:tcPr>
            <w:tcW w:w="2048" w:type="dxa"/>
          </w:tcPr>
          <w:p w14:paraId="7AD582B1" w14:textId="6B7A1612" w:rsidR="00A8510A" w:rsidRPr="00E511C1" w:rsidRDefault="00877DC1" w:rsidP="00A8510A">
            <w:pPr>
              <w:rPr>
                <w:rFonts w:ascii="Arial" w:hAnsi="Arial" w:cs="Arial"/>
                <w:lang w:val="en-GB"/>
              </w:rPr>
            </w:pPr>
            <w:r>
              <w:rPr>
                <w:rFonts w:ascii="Arial" w:hAnsi="Arial" w:cs="Arial"/>
                <w:lang w:val="en-GB"/>
              </w:rPr>
              <w:lastRenderedPageBreak/>
              <w:t>Abigail Smith</w:t>
            </w:r>
          </w:p>
        </w:tc>
        <w:tc>
          <w:tcPr>
            <w:tcW w:w="2308" w:type="dxa"/>
          </w:tcPr>
          <w:p w14:paraId="6C03B4F6" w14:textId="3A81DFCE" w:rsidR="00A8510A" w:rsidRPr="00E511C1" w:rsidRDefault="00877DC1" w:rsidP="00A8510A">
            <w:pPr>
              <w:rPr>
                <w:rFonts w:ascii="Arial" w:hAnsi="Arial" w:cs="Arial"/>
                <w:lang w:val="en-GB"/>
              </w:rPr>
            </w:pPr>
            <w:r>
              <w:rPr>
                <w:rFonts w:ascii="Arial" w:hAnsi="Arial" w:cs="Arial"/>
                <w:lang w:val="en-GB"/>
              </w:rPr>
              <w:t xml:space="preserve">Assistant </w:t>
            </w:r>
            <w:r w:rsidR="00A8510A" w:rsidRPr="00E511C1">
              <w:rPr>
                <w:rFonts w:ascii="Arial" w:hAnsi="Arial" w:cs="Arial"/>
                <w:lang w:val="en-GB"/>
              </w:rPr>
              <w:t>Headteacher</w:t>
            </w:r>
          </w:p>
        </w:tc>
        <w:tc>
          <w:tcPr>
            <w:tcW w:w="2787" w:type="dxa"/>
          </w:tcPr>
          <w:p w14:paraId="65423A86" w14:textId="77777777" w:rsidR="00A8510A" w:rsidRPr="00E511C1" w:rsidRDefault="00A8510A" w:rsidP="00A8510A">
            <w:pPr>
              <w:rPr>
                <w:rFonts w:ascii="Arial" w:hAnsi="Arial" w:cs="Arial"/>
                <w:lang w:val="en-GB"/>
              </w:rPr>
            </w:pPr>
            <w:r w:rsidRPr="00E511C1">
              <w:rPr>
                <w:rFonts w:ascii="Arial" w:hAnsi="Arial" w:cs="Arial"/>
                <w:lang w:val="en-GB"/>
              </w:rPr>
              <w:t>Maths</w:t>
            </w:r>
          </w:p>
        </w:tc>
        <w:tc>
          <w:tcPr>
            <w:tcW w:w="1408" w:type="dxa"/>
          </w:tcPr>
          <w:p w14:paraId="38CC1BF1" w14:textId="77777777" w:rsidR="00A8510A" w:rsidRPr="00E511C1" w:rsidRDefault="005061AF" w:rsidP="00A8510A">
            <w:pPr>
              <w:rPr>
                <w:rFonts w:ascii="Arial" w:hAnsi="Arial" w:cs="Arial"/>
                <w:lang w:val="en-GB"/>
              </w:rPr>
            </w:pPr>
            <w:r w:rsidRPr="00E511C1">
              <w:rPr>
                <w:rFonts w:ascii="Arial" w:hAnsi="Arial" w:cs="Arial"/>
                <w:lang w:val="en-GB"/>
              </w:rPr>
              <w:t>D0030</w:t>
            </w:r>
          </w:p>
        </w:tc>
        <w:tc>
          <w:tcPr>
            <w:tcW w:w="1411" w:type="dxa"/>
          </w:tcPr>
          <w:p w14:paraId="0958D0A9" w14:textId="77777777" w:rsidR="00A8510A" w:rsidRPr="00A8510A" w:rsidRDefault="00A8510A" w:rsidP="00A8510A">
            <w:pPr>
              <w:rPr>
                <w:rFonts w:ascii="Arial" w:hAnsi="Arial" w:cs="Arial"/>
                <w:highlight w:val="yellow"/>
                <w:lang w:val="en-GB"/>
              </w:rPr>
            </w:pPr>
          </w:p>
        </w:tc>
      </w:tr>
      <w:tr w:rsidR="00A8510A" w:rsidRPr="005D1E42" w14:paraId="64D4DA12" w14:textId="77777777" w:rsidTr="00A8510A">
        <w:tc>
          <w:tcPr>
            <w:tcW w:w="2048" w:type="dxa"/>
          </w:tcPr>
          <w:p w14:paraId="334AD069" w14:textId="5F90C005" w:rsidR="00A8510A" w:rsidRPr="00E511C1" w:rsidRDefault="003876F4" w:rsidP="00A8510A">
            <w:pPr>
              <w:rPr>
                <w:rFonts w:ascii="Arial" w:hAnsi="Arial" w:cs="Arial"/>
                <w:lang w:val="en-GB"/>
              </w:rPr>
            </w:pPr>
            <w:proofErr w:type="spellStart"/>
            <w:r>
              <w:rPr>
                <w:rFonts w:ascii="Arial" w:hAnsi="Arial" w:cs="Arial"/>
                <w:lang w:val="en-GB"/>
              </w:rPr>
              <w:t>Tonicha</w:t>
            </w:r>
            <w:proofErr w:type="spellEnd"/>
            <w:r>
              <w:rPr>
                <w:rFonts w:ascii="Arial" w:hAnsi="Arial" w:cs="Arial"/>
                <w:lang w:val="en-GB"/>
              </w:rPr>
              <w:t xml:space="preserve"> Kershaw/Oliver Skill</w:t>
            </w:r>
            <w:r w:rsidR="00C54822">
              <w:rPr>
                <w:rFonts w:ascii="Arial" w:hAnsi="Arial" w:cs="Arial"/>
                <w:lang w:val="en-GB"/>
              </w:rPr>
              <w:t>/Lisa Bee</w:t>
            </w:r>
          </w:p>
        </w:tc>
        <w:tc>
          <w:tcPr>
            <w:tcW w:w="2308" w:type="dxa"/>
          </w:tcPr>
          <w:p w14:paraId="582A2755" w14:textId="7ACBA4E7" w:rsidR="00A8510A" w:rsidRPr="00E511C1" w:rsidRDefault="00C54822" w:rsidP="00A8510A">
            <w:pPr>
              <w:rPr>
                <w:rFonts w:ascii="Arial" w:hAnsi="Arial" w:cs="Arial"/>
                <w:lang w:val="en-GB"/>
              </w:rPr>
            </w:pPr>
            <w:r>
              <w:rPr>
                <w:rFonts w:ascii="Arial" w:hAnsi="Arial" w:cs="Arial"/>
                <w:lang w:val="en-GB"/>
              </w:rPr>
              <w:t>English Leads</w:t>
            </w:r>
          </w:p>
        </w:tc>
        <w:tc>
          <w:tcPr>
            <w:tcW w:w="2787" w:type="dxa"/>
          </w:tcPr>
          <w:p w14:paraId="6433C3E4" w14:textId="77777777" w:rsidR="00A8510A" w:rsidRPr="00E511C1" w:rsidRDefault="00A8510A" w:rsidP="00A8510A">
            <w:pPr>
              <w:rPr>
                <w:rFonts w:ascii="Arial" w:hAnsi="Arial" w:cs="Arial"/>
                <w:lang w:val="en-GB"/>
              </w:rPr>
            </w:pPr>
            <w:r w:rsidRPr="00E511C1">
              <w:rPr>
                <w:rFonts w:ascii="Arial" w:hAnsi="Arial" w:cs="Arial"/>
                <w:lang w:val="en-GB"/>
              </w:rPr>
              <w:t>English</w:t>
            </w:r>
          </w:p>
        </w:tc>
        <w:tc>
          <w:tcPr>
            <w:tcW w:w="1408" w:type="dxa"/>
          </w:tcPr>
          <w:p w14:paraId="30EEDDC4" w14:textId="77777777" w:rsidR="00A8510A" w:rsidRPr="00E511C1" w:rsidRDefault="005061AF" w:rsidP="00A8510A">
            <w:pPr>
              <w:rPr>
                <w:rFonts w:ascii="Arial" w:hAnsi="Arial" w:cs="Arial"/>
                <w:lang w:val="en-GB"/>
              </w:rPr>
            </w:pPr>
            <w:r w:rsidRPr="00E511C1">
              <w:rPr>
                <w:rFonts w:ascii="Arial" w:hAnsi="Arial" w:cs="Arial"/>
                <w:lang w:val="en-GB"/>
              </w:rPr>
              <w:t>D0015</w:t>
            </w:r>
          </w:p>
        </w:tc>
        <w:tc>
          <w:tcPr>
            <w:tcW w:w="1411" w:type="dxa"/>
          </w:tcPr>
          <w:p w14:paraId="56BE7D2C" w14:textId="77777777" w:rsidR="00A8510A" w:rsidRPr="00A8510A" w:rsidRDefault="00A8510A" w:rsidP="00A8510A">
            <w:pPr>
              <w:rPr>
                <w:rFonts w:ascii="Arial" w:hAnsi="Arial" w:cs="Arial"/>
                <w:highlight w:val="yellow"/>
                <w:lang w:val="en-GB"/>
              </w:rPr>
            </w:pPr>
          </w:p>
        </w:tc>
      </w:tr>
    </w:tbl>
    <w:p w14:paraId="54BEE39E" w14:textId="77777777" w:rsidR="00B20AE9" w:rsidRPr="004114C2" w:rsidRDefault="00B20AE9" w:rsidP="00B20AE9">
      <w:pPr>
        <w:rPr>
          <w:rFonts w:ascii="Arial" w:hAnsi="Arial" w:cs="Arial"/>
          <w:b/>
          <w:lang w:val="en-GB"/>
        </w:rPr>
      </w:pPr>
    </w:p>
    <w:p w14:paraId="3A2F00A3" w14:textId="77777777" w:rsidR="00B20AE9" w:rsidRPr="004114C2" w:rsidRDefault="00B20AE9" w:rsidP="00B20AE9">
      <w:pPr>
        <w:rPr>
          <w:rFonts w:ascii="Arial" w:hAnsi="Arial" w:cs="Arial"/>
          <w:b/>
          <w:lang w:val="en-GB"/>
        </w:rPr>
      </w:pPr>
      <w:r w:rsidRPr="004114C2">
        <w:rPr>
          <w:rFonts w:ascii="Arial" w:hAnsi="Arial" w:cs="Arial"/>
          <w:b/>
          <w:lang w:val="en-GB"/>
        </w:rPr>
        <w:t>1.10</w:t>
      </w:r>
      <w:r w:rsidRPr="004114C2">
        <w:rPr>
          <w:rFonts w:ascii="Arial" w:hAnsi="Arial" w:cs="Arial"/>
          <w:b/>
          <w:lang w:val="en-GB"/>
        </w:rPr>
        <w:tab/>
        <w:t>Procedures</w:t>
      </w:r>
    </w:p>
    <w:p w14:paraId="383837B2" w14:textId="77777777" w:rsidR="00B20AE9" w:rsidRPr="004114C2" w:rsidRDefault="00B20AE9" w:rsidP="00B20AE9">
      <w:pPr>
        <w:rPr>
          <w:rFonts w:ascii="Arial" w:hAnsi="Arial" w:cs="Arial"/>
          <w:lang w:val="en-GB"/>
        </w:rPr>
      </w:pPr>
    </w:p>
    <w:p w14:paraId="5FBD7045" w14:textId="77777777" w:rsidR="00B20AE9" w:rsidRPr="004114C2" w:rsidRDefault="00B20AE9" w:rsidP="00B20AE9">
      <w:pPr>
        <w:rPr>
          <w:rFonts w:ascii="Arial" w:hAnsi="Arial" w:cs="Arial"/>
          <w:lang w:val="en-GB"/>
        </w:rPr>
      </w:pPr>
      <w:r w:rsidRPr="004114C2">
        <w:rPr>
          <w:rFonts w:ascii="Arial" w:hAnsi="Arial" w:cs="Arial"/>
          <w:lang w:val="en-GB"/>
        </w:rPr>
        <w:t xml:space="preserve">All documentation for accounts and finances will be kept in accordance with the Schools Financial Regulations.  A procedure manual has been prepared for all financial systems and is regularly reviewed in accordance with the Schools Financial Regulations.  It is available to staff and stored in the school office. </w:t>
      </w:r>
    </w:p>
    <w:p w14:paraId="0188E149" w14:textId="77777777" w:rsidR="00B20AE9" w:rsidRPr="004114C2" w:rsidRDefault="00B20AE9" w:rsidP="00B20AE9">
      <w:pPr>
        <w:rPr>
          <w:rFonts w:ascii="Arial" w:hAnsi="Arial" w:cs="Arial"/>
          <w:lang w:val="en-GB"/>
        </w:rPr>
      </w:pPr>
    </w:p>
    <w:p w14:paraId="7B37554E" w14:textId="77777777" w:rsidR="00B20AE9" w:rsidRPr="004114C2" w:rsidRDefault="00B20AE9" w:rsidP="00C54822">
      <w:pPr>
        <w:numPr>
          <w:ilvl w:val="1"/>
          <w:numId w:val="26"/>
        </w:numPr>
        <w:rPr>
          <w:rFonts w:ascii="Arial" w:hAnsi="Arial" w:cs="Arial"/>
          <w:b/>
          <w:lang w:val="en-GB"/>
        </w:rPr>
      </w:pPr>
      <w:r w:rsidRPr="004114C2">
        <w:rPr>
          <w:rFonts w:ascii="Arial" w:hAnsi="Arial" w:cs="Arial"/>
          <w:b/>
          <w:lang w:val="en-GB"/>
        </w:rPr>
        <w:t>Minutes</w:t>
      </w:r>
    </w:p>
    <w:p w14:paraId="14D07C7D" w14:textId="77777777" w:rsidR="00B20AE9" w:rsidRPr="004114C2" w:rsidRDefault="00B20AE9" w:rsidP="00B20AE9">
      <w:pPr>
        <w:rPr>
          <w:rFonts w:ascii="Arial" w:hAnsi="Arial" w:cs="Arial"/>
          <w:lang w:val="en-GB"/>
        </w:rPr>
      </w:pPr>
    </w:p>
    <w:p w14:paraId="1D447CB0" w14:textId="77777777" w:rsidR="00B20AE9" w:rsidRPr="004114C2" w:rsidRDefault="00B20AE9" w:rsidP="00B20AE9">
      <w:pPr>
        <w:rPr>
          <w:rFonts w:ascii="Arial" w:hAnsi="Arial" w:cs="Arial"/>
          <w:lang w:val="en-GB"/>
        </w:rPr>
      </w:pPr>
      <w:r w:rsidRPr="004114C2">
        <w:rPr>
          <w:rFonts w:ascii="Arial" w:hAnsi="Arial" w:cs="Arial"/>
          <w:lang w:val="en-GB"/>
        </w:rPr>
        <w:t>Minutes are taken at all Governing Body and Committee meetings, duly circulated and agreed.  The minutes are accurate and include all the necessary information; clearly documenting issues discussed, items agreed and action to be taken.</w:t>
      </w:r>
    </w:p>
    <w:p w14:paraId="67702508" w14:textId="77777777" w:rsidR="00B20AE9" w:rsidRPr="004114C2" w:rsidRDefault="00B20AE9" w:rsidP="00B20AE9">
      <w:pPr>
        <w:rPr>
          <w:rFonts w:ascii="Arial" w:hAnsi="Arial" w:cs="Arial"/>
          <w:lang w:val="en-GB"/>
        </w:rPr>
      </w:pPr>
    </w:p>
    <w:p w14:paraId="54498D7B" w14:textId="77777777" w:rsidR="00B20AE9" w:rsidRPr="004114C2" w:rsidRDefault="00B20AE9" w:rsidP="00B20AE9">
      <w:pPr>
        <w:rPr>
          <w:rFonts w:ascii="Arial" w:hAnsi="Arial" w:cs="Arial"/>
          <w:color w:val="000000"/>
          <w:lang w:val="en-GB"/>
        </w:rPr>
      </w:pPr>
      <w:r w:rsidRPr="004114C2">
        <w:rPr>
          <w:rFonts w:ascii="Arial" w:hAnsi="Arial" w:cs="Arial"/>
          <w:color w:val="000000"/>
          <w:lang w:val="en-GB"/>
        </w:rPr>
        <w:t>Committee minutes are presented to the next Governing Body meeting, where they will be agreed as a true record and provide an update to the full Governing Body.</w:t>
      </w:r>
    </w:p>
    <w:p w14:paraId="24C57EE7" w14:textId="77777777" w:rsidR="00B20AE9" w:rsidRPr="004114C2" w:rsidRDefault="00B20AE9" w:rsidP="00B20AE9">
      <w:pPr>
        <w:rPr>
          <w:rFonts w:ascii="Arial" w:hAnsi="Arial" w:cs="Arial"/>
          <w:color w:val="000000"/>
          <w:lang w:val="en-GB"/>
        </w:rPr>
      </w:pPr>
    </w:p>
    <w:p w14:paraId="47A227E1" w14:textId="77777777" w:rsidR="00B20AE9" w:rsidRPr="004114C2" w:rsidRDefault="00B20AE9" w:rsidP="00B20AE9">
      <w:pPr>
        <w:rPr>
          <w:rFonts w:ascii="Arial" w:hAnsi="Arial" w:cs="Arial"/>
          <w:b/>
          <w:color w:val="000000"/>
          <w:lang w:val="en-GB"/>
        </w:rPr>
      </w:pPr>
      <w:r w:rsidRPr="004114C2">
        <w:rPr>
          <w:rFonts w:ascii="Arial" w:hAnsi="Arial" w:cs="Arial"/>
          <w:b/>
          <w:color w:val="000000"/>
          <w:lang w:val="en-GB"/>
        </w:rPr>
        <w:t>1.12 Register of Business Interests</w:t>
      </w:r>
    </w:p>
    <w:p w14:paraId="32E0B2EA" w14:textId="77777777" w:rsidR="00B20AE9" w:rsidRPr="004114C2" w:rsidRDefault="00B20AE9" w:rsidP="00B20AE9">
      <w:pPr>
        <w:rPr>
          <w:rFonts w:ascii="Arial" w:hAnsi="Arial" w:cs="Arial"/>
          <w:color w:val="000000"/>
          <w:lang w:val="en-GB"/>
        </w:rPr>
      </w:pPr>
    </w:p>
    <w:p w14:paraId="713C7C1E" w14:textId="77777777" w:rsidR="00B20AE9" w:rsidRPr="004114C2" w:rsidRDefault="00B20AE9" w:rsidP="00B20AE9">
      <w:pPr>
        <w:rPr>
          <w:rFonts w:ascii="Arial" w:hAnsi="Arial" w:cs="Arial"/>
          <w:color w:val="000000"/>
          <w:lang w:val="en-GB"/>
        </w:rPr>
      </w:pPr>
      <w:r w:rsidRPr="004114C2">
        <w:rPr>
          <w:rFonts w:ascii="Arial" w:hAnsi="Arial" w:cs="Arial"/>
          <w:color w:val="000000"/>
          <w:lang w:val="en-GB"/>
        </w:rPr>
        <w:t xml:space="preserve">A register is maintained to record </w:t>
      </w:r>
      <w:r>
        <w:rPr>
          <w:rFonts w:ascii="Arial" w:hAnsi="Arial" w:cs="Arial"/>
          <w:color w:val="000000"/>
          <w:lang w:val="en-GB"/>
        </w:rPr>
        <w:t>G</w:t>
      </w:r>
      <w:r w:rsidRPr="004114C2">
        <w:rPr>
          <w:rFonts w:ascii="Arial" w:hAnsi="Arial" w:cs="Arial"/>
          <w:color w:val="000000"/>
          <w:lang w:val="en-GB"/>
        </w:rPr>
        <w:t>overnors and staff (and their immediate family) business interests</w:t>
      </w:r>
      <w:r>
        <w:rPr>
          <w:rFonts w:ascii="Arial" w:hAnsi="Arial" w:cs="Arial"/>
          <w:color w:val="000000"/>
          <w:lang w:val="en-GB"/>
        </w:rPr>
        <w:t>, details of any other educational establishments that they govern, and any relationships between school staff and members of the Governing Body</w:t>
      </w:r>
      <w:r w:rsidRPr="00E511C1">
        <w:rPr>
          <w:rFonts w:ascii="Arial" w:hAnsi="Arial" w:cs="Arial"/>
          <w:color w:val="000000"/>
          <w:lang w:val="en-GB"/>
        </w:rPr>
        <w:t>.  The register is accessible to all, including members of the public via the school’s website</w:t>
      </w:r>
      <w:r w:rsidRPr="00E511C1">
        <w:rPr>
          <w:rFonts w:ascii="Arial" w:hAnsi="Arial" w:cs="Arial"/>
          <w:i/>
          <w:color w:val="0070C0"/>
          <w:lang w:val="en-GB"/>
        </w:rPr>
        <w:t>.</w:t>
      </w:r>
    </w:p>
    <w:p w14:paraId="3872852F" w14:textId="77777777" w:rsidR="00B20AE9" w:rsidRDefault="00B20AE9" w:rsidP="00B20AE9">
      <w:pPr>
        <w:rPr>
          <w:rFonts w:ascii="Arial" w:hAnsi="Arial" w:cs="Arial"/>
          <w:color w:val="000000"/>
          <w:lang w:val="en-GB"/>
        </w:rPr>
      </w:pPr>
    </w:p>
    <w:p w14:paraId="1C6C2056" w14:textId="77777777" w:rsidR="007823F1" w:rsidRPr="004114C2" w:rsidRDefault="007823F1" w:rsidP="00B20AE9">
      <w:pPr>
        <w:rPr>
          <w:rFonts w:ascii="Arial" w:hAnsi="Arial" w:cs="Arial"/>
          <w:color w:val="000000"/>
          <w:lang w:val="en-GB"/>
        </w:rPr>
      </w:pPr>
    </w:p>
    <w:p w14:paraId="7B2148EC" w14:textId="77777777" w:rsidR="00B20AE9" w:rsidRPr="004114C2" w:rsidRDefault="00B20AE9" w:rsidP="00B20AE9">
      <w:pPr>
        <w:rPr>
          <w:rFonts w:ascii="Arial" w:hAnsi="Arial" w:cs="Arial"/>
          <w:b/>
          <w:color w:val="000000"/>
          <w:lang w:val="en-GB"/>
        </w:rPr>
      </w:pPr>
      <w:r w:rsidRPr="004114C2">
        <w:rPr>
          <w:rFonts w:ascii="Arial" w:hAnsi="Arial" w:cs="Arial"/>
          <w:b/>
          <w:color w:val="000000"/>
          <w:lang w:val="en-GB"/>
        </w:rPr>
        <w:t>2</w:t>
      </w:r>
      <w:r w:rsidRPr="004114C2">
        <w:rPr>
          <w:rFonts w:ascii="Arial" w:hAnsi="Arial" w:cs="Arial"/>
          <w:b/>
          <w:color w:val="000000"/>
          <w:lang w:val="en-GB"/>
        </w:rPr>
        <w:tab/>
        <w:t>Financial Systems and Processes</w:t>
      </w:r>
    </w:p>
    <w:p w14:paraId="46F78317" w14:textId="77777777" w:rsidR="00B20AE9" w:rsidRPr="004114C2" w:rsidRDefault="00B20AE9" w:rsidP="00B20AE9">
      <w:pPr>
        <w:rPr>
          <w:rFonts w:ascii="Arial" w:hAnsi="Arial" w:cs="Arial"/>
          <w:b/>
          <w:color w:val="000000"/>
          <w:lang w:val="en-GB"/>
        </w:rPr>
      </w:pPr>
    </w:p>
    <w:p w14:paraId="206CDEDA" w14:textId="77777777" w:rsidR="00B20AE9" w:rsidRPr="004114C2" w:rsidRDefault="00B20AE9" w:rsidP="00B20AE9">
      <w:pPr>
        <w:rPr>
          <w:rFonts w:ascii="Arial" w:hAnsi="Arial" w:cs="Arial"/>
          <w:b/>
          <w:lang w:val="en-GB"/>
        </w:rPr>
      </w:pPr>
      <w:r w:rsidRPr="004114C2">
        <w:rPr>
          <w:rFonts w:ascii="Arial" w:hAnsi="Arial" w:cs="Arial"/>
          <w:b/>
          <w:lang w:val="en-GB"/>
        </w:rPr>
        <w:t>2.1</w:t>
      </w:r>
      <w:r w:rsidRPr="004114C2">
        <w:rPr>
          <w:rFonts w:ascii="Arial" w:hAnsi="Arial" w:cs="Arial"/>
          <w:b/>
          <w:lang w:val="en-GB"/>
        </w:rPr>
        <w:tab/>
        <w:t>Financial Planning</w:t>
      </w:r>
    </w:p>
    <w:p w14:paraId="0BAE0E57" w14:textId="77777777" w:rsidR="00B20AE9" w:rsidRPr="004114C2" w:rsidRDefault="00B20AE9" w:rsidP="00B20AE9">
      <w:pPr>
        <w:rPr>
          <w:rFonts w:ascii="Arial" w:hAnsi="Arial" w:cs="Arial"/>
          <w:b/>
          <w:lang w:val="en-GB"/>
        </w:rPr>
      </w:pPr>
    </w:p>
    <w:p w14:paraId="2F68DB79" w14:textId="77777777" w:rsidR="00B20AE9" w:rsidRPr="004114C2" w:rsidRDefault="00B20AE9" w:rsidP="00B20AE9">
      <w:pPr>
        <w:ind w:left="720" w:hanging="720"/>
        <w:rPr>
          <w:rFonts w:ascii="Arial" w:hAnsi="Arial" w:cs="Arial"/>
          <w:lang w:val="en-GB"/>
        </w:rPr>
      </w:pPr>
      <w:r w:rsidRPr="004114C2">
        <w:rPr>
          <w:rFonts w:ascii="Arial" w:hAnsi="Arial" w:cs="Arial"/>
          <w:lang w:val="en-GB"/>
        </w:rPr>
        <w:t>2.1.1</w:t>
      </w:r>
      <w:r w:rsidRPr="004114C2">
        <w:rPr>
          <w:rFonts w:ascii="Arial" w:hAnsi="Arial" w:cs="Arial"/>
          <w:lang w:val="en-GB"/>
        </w:rPr>
        <w:tab/>
        <w:t xml:space="preserve">The school has a school </w:t>
      </w:r>
      <w:r w:rsidR="00A8510A">
        <w:rPr>
          <w:rFonts w:ascii="Arial" w:hAnsi="Arial" w:cs="Arial"/>
          <w:lang w:val="en-GB"/>
        </w:rPr>
        <w:t>improvement</w:t>
      </w:r>
      <w:r w:rsidRPr="004114C2">
        <w:rPr>
          <w:rFonts w:ascii="Arial" w:hAnsi="Arial" w:cs="Arial"/>
          <w:lang w:val="en-GB"/>
        </w:rPr>
        <w:t xml:space="preserve"> plan (S</w:t>
      </w:r>
      <w:r w:rsidR="00A8510A">
        <w:rPr>
          <w:rFonts w:ascii="Arial" w:hAnsi="Arial" w:cs="Arial"/>
          <w:lang w:val="en-GB"/>
        </w:rPr>
        <w:t>I</w:t>
      </w:r>
      <w:r w:rsidRPr="004114C2">
        <w:rPr>
          <w:rFonts w:ascii="Arial" w:hAnsi="Arial" w:cs="Arial"/>
          <w:lang w:val="en-GB"/>
        </w:rPr>
        <w:t>P), which includes a statement of its educational goals to guide the planning process.  The S</w:t>
      </w:r>
      <w:r w:rsidR="00A8510A">
        <w:rPr>
          <w:rFonts w:ascii="Arial" w:hAnsi="Arial" w:cs="Arial"/>
          <w:lang w:val="en-GB"/>
        </w:rPr>
        <w:t>I</w:t>
      </w:r>
      <w:r w:rsidRPr="004114C2">
        <w:rPr>
          <w:rFonts w:ascii="Arial" w:hAnsi="Arial" w:cs="Arial"/>
          <w:lang w:val="en-GB"/>
        </w:rPr>
        <w:t>P covers the school’s educational priorities and the budget plans for at least three years, showing how the use of resources is linked to the achievement of the school’s goals.</w:t>
      </w:r>
    </w:p>
    <w:p w14:paraId="64B88FD0" w14:textId="77777777" w:rsidR="00B20AE9" w:rsidRPr="004114C2" w:rsidRDefault="00B20AE9" w:rsidP="00B20AE9">
      <w:pPr>
        <w:rPr>
          <w:rFonts w:ascii="Arial" w:hAnsi="Arial" w:cs="Arial"/>
          <w:lang w:val="en-GB"/>
        </w:rPr>
      </w:pPr>
    </w:p>
    <w:p w14:paraId="17721D1F" w14:textId="77777777" w:rsidR="00B20AE9" w:rsidRPr="004114C2" w:rsidRDefault="00B20AE9" w:rsidP="00B20AE9">
      <w:pPr>
        <w:ind w:left="720" w:hanging="720"/>
        <w:rPr>
          <w:rFonts w:ascii="Arial" w:hAnsi="Arial" w:cs="Arial"/>
          <w:lang w:val="en-GB"/>
        </w:rPr>
      </w:pPr>
      <w:r w:rsidRPr="004114C2">
        <w:rPr>
          <w:rFonts w:ascii="Arial" w:hAnsi="Arial" w:cs="Arial"/>
          <w:lang w:val="en-GB"/>
        </w:rPr>
        <w:t>2.1.2</w:t>
      </w:r>
      <w:r w:rsidRPr="004114C2">
        <w:rPr>
          <w:rFonts w:ascii="Arial" w:hAnsi="Arial" w:cs="Arial"/>
          <w:lang w:val="en-GB"/>
        </w:rPr>
        <w:tab/>
      </w:r>
      <w:r w:rsidRPr="00AC5DFF">
        <w:rPr>
          <w:rFonts w:ascii="Arial" w:hAnsi="Arial" w:cs="Arial"/>
          <w:lang w:val="en-GB"/>
        </w:rPr>
        <w:t>A medium-term budget (budget projection) is prepared by the Headteacher and Leadership team</w:t>
      </w:r>
      <w:r w:rsidR="00841D4A" w:rsidRPr="00AC5DFF">
        <w:rPr>
          <w:rFonts w:ascii="Arial" w:hAnsi="Arial" w:cs="Arial"/>
          <w:lang w:val="en-GB"/>
        </w:rPr>
        <w:t xml:space="preserve"> and submitted to the</w:t>
      </w:r>
      <w:r w:rsidRPr="00AC5DFF">
        <w:rPr>
          <w:rFonts w:ascii="Arial" w:hAnsi="Arial" w:cs="Arial"/>
          <w:lang w:val="en-GB"/>
        </w:rPr>
        <w:t xml:space="preserve"> </w:t>
      </w:r>
      <w:r w:rsidR="00841D4A" w:rsidRPr="00AC5DFF">
        <w:rPr>
          <w:rFonts w:ascii="Arial" w:hAnsi="Arial" w:cs="Arial"/>
          <w:lang w:val="en-GB"/>
        </w:rPr>
        <w:t>Chief Financial Officer by no later than 30</w:t>
      </w:r>
      <w:r w:rsidR="00E511C1">
        <w:rPr>
          <w:rFonts w:ascii="Arial" w:hAnsi="Arial" w:cs="Arial"/>
          <w:lang w:val="en-GB"/>
        </w:rPr>
        <w:t>th</w:t>
      </w:r>
      <w:r w:rsidR="00841D4A" w:rsidRPr="00AC5DFF">
        <w:rPr>
          <w:rFonts w:ascii="Arial" w:hAnsi="Arial" w:cs="Arial"/>
          <w:lang w:val="en-GB"/>
        </w:rPr>
        <w:t xml:space="preserve"> </w:t>
      </w:r>
      <w:proofErr w:type="gramStart"/>
      <w:r w:rsidR="00841D4A" w:rsidRPr="00AC5DFF">
        <w:rPr>
          <w:rFonts w:ascii="Arial" w:hAnsi="Arial" w:cs="Arial"/>
          <w:lang w:val="en-GB"/>
        </w:rPr>
        <w:t>June,  This</w:t>
      </w:r>
      <w:proofErr w:type="gramEnd"/>
      <w:r w:rsidR="00841D4A" w:rsidRPr="00AC5DFF">
        <w:rPr>
          <w:rFonts w:ascii="Arial" w:hAnsi="Arial" w:cs="Arial"/>
          <w:lang w:val="en-GB"/>
        </w:rPr>
        <w:t xml:space="preserve"> projection should be updated in line with </w:t>
      </w:r>
      <w:r w:rsidR="0074559B" w:rsidRPr="00AC5DFF">
        <w:rPr>
          <w:rFonts w:ascii="Arial" w:hAnsi="Arial" w:cs="Arial"/>
          <w:lang w:val="en-GB"/>
        </w:rPr>
        <w:t xml:space="preserve">budget </w:t>
      </w:r>
      <w:r w:rsidR="00841D4A" w:rsidRPr="00AC5DFF">
        <w:rPr>
          <w:rFonts w:ascii="Arial" w:hAnsi="Arial" w:cs="Arial"/>
          <w:lang w:val="en-GB"/>
        </w:rPr>
        <w:t>rev</w:t>
      </w:r>
      <w:r w:rsidR="0074559B" w:rsidRPr="00AC5DFF">
        <w:rPr>
          <w:rFonts w:ascii="Arial" w:hAnsi="Arial" w:cs="Arial"/>
          <w:lang w:val="en-GB"/>
        </w:rPr>
        <w:t>i</w:t>
      </w:r>
      <w:r w:rsidR="00841D4A" w:rsidRPr="00AC5DFF">
        <w:rPr>
          <w:rFonts w:ascii="Arial" w:hAnsi="Arial" w:cs="Arial"/>
          <w:lang w:val="en-GB"/>
        </w:rPr>
        <w:t xml:space="preserve">sions throughout the financial year.  The medium-term budget is submitted </w:t>
      </w:r>
      <w:r w:rsidRPr="00AC5DFF">
        <w:rPr>
          <w:rFonts w:ascii="Arial" w:hAnsi="Arial" w:cs="Arial"/>
          <w:lang w:val="en-GB"/>
        </w:rPr>
        <w:t xml:space="preserve">for approval by the Finance Committee in the autumn term.  </w:t>
      </w:r>
      <w:r w:rsidRPr="00841D4A">
        <w:rPr>
          <w:rFonts w:ascii="Arial" w:hAnsi="Arial" w:cs="Arial"/>
          <w:lang w:val="en-GB"/>
        </w:rPr>
        <w:t xml:space="preserve">The medium-term financial plan covers the current year and next three financial years.  The plan reflects all the growth and development issues included in the School </w:t>
      </w:r>
      <w:r w:rsidR="00A8510A">
        <w:rPr>
          <w:rFonts w:ascii="Arial" w:hAnsi="Arial" w:cs="Arial"/>
          <w:lang w:val="en-GB"/>
        </w:rPr>
        <w:t>Improvement</w:t>
      </w:r>
      <w:r w:rsidRPr="00841D4A">
        <w:rPr>
          <w:rFonts w:ascii="Arial" w:hAnsi="Arial" w:cs="Arial"/>
          <w:lang w:val="en-GB"/>
        </w:rPr>
        <w:t xml:space="preserve"> Plan and demonstrates that the School</w:t>
      </w:r>
      <w:r w:rsidR="00A8510A">
        <w:rPr>
          <w:rFonts w:ascii="Arial" w:hAnsi="Arial" w:cs="Arial"/>
          <w:lang w:val="en-GB"/>
        </w:rPr>
        <w:t xml:space="preserve"> Improve</w:t>
      </w:r>
      <w:r w:rsidRPr="00841D4A">
        <w:rPr>
          <w:rFonts w:ascii="Arial" w:hAnsi="Arial" w:cs="Arial"/>
          <w:lang w:val="en-GB"/>
        </w:rPr>
        <w:t xml:space="preserve">ment Plan is sustainable, in financial terms.  It shows how the school intends to use its resources to achieve the aims and objectives in the School </w:t>
      </w:r>
      <w:r w:rsidR="00A8510A">
        <w:rPr>
          <w:rFonts w:ascii="Arial" w:hAnsi="Arial" w:cs="Arial"/>
          <w:lang w:val="en-GB"/>
        </w:rPr>
        <w:t>Improve</w:t>
      </w:r>
      <w:r w:rsidRPr="00841D4A">
        <w:rPr>
          <w:rFonts w:ascii="Arial" w:hAnsi="Arial" w:cs="Arial"/>
          <w:lang w:val="en-GB"/>
        </w:rPr>
        <w:t>ment Plan.  New initiatives are detailed and fully costed in the either the premises plan or ICT development plan; staffing initiatives are represented and agreed by the staffing committee.</w:t>
      </w:r>
    </w:p>
    <w:p w14:paraId="0FD3D9B9" w14:textId="77777777" w:rsidR="00B20AE9" w:rsidRDefault="00B20AE9" w:rsidP="00B20AE9">
      <w:pPr>
        <w:rPr>
          <w:rFonts w:ascii="Arial" w:hAnsi="Arial" w:cs="Arial"/>
          <w:lang w:val="en-GB"/>
        </w:rPr>
      </w:pPr>
    </w:p>
    <w:p w14:paraId="4D544F2B" w14:textId="77777777" w:rsidR="007823F1" w:rsidRDefault="007823F1" w:rsidP="00B20AE9">
      <w:pPr>
        <w:rPr>
          <w:rFonts w:ascii="Arial" w:hAnsi="Arial" w:cs="Arial"/>
          <w:lang w:val="en-GB"/>
        </w:rPr>
      </w:pPr>
    </w:p>
    <w:p w14:paraId="366E10F8" w14:textId="77777777" w:rsidR="007823F1" w:rsidRDefault="007823F1" w:rsidP="00B20AE9">
      <w:pPr>
        <w:rPr>
          <w:rFonts w:ascii="Arial" w:hAnsi="Arial" w:cs="Arial"/>
          <w:lang w:val="en-GB"/>
        </w:rPr>
      </w:pPr>
    </w:p>
    <w:p w14:paraId="378DC699" w14:textId="77777777" w:rsidR="007823F1" w:rsidRPr="004114C2" w:rsidRDefault="007823F1" w:rsidP="00B20AE9">
      <w:pPr>
        <w:rPr>
          <w:rFonts w:ascii="Arial" w:hAnsi="Arial" w:cs="Arial"/>
          <w:lang w:val="en-GB"/>
        </w:rPr>
      </w:pPr>
    </w:p>
    <w:p w14:paraId="5508A084" w14:textId="77777777" w:rsidR="00B20AE9" w:rsidRPr="004114C2" w:rsidRDefault="00B20AE9" w:rsidP="00B20AE9">
      <w:pPr>
        <w:ind w:left="720" w:hanging="720"/>
        <w:rPr>
          <w:rFonts w:ascii="Arial" w:hAnsi="Arial" w:cs="Arial"/>
          <w:lang w:val="en-GB"/>
        </w:rPr>
      </w:pPr>
      <w:r w:rsidRPr="004114C2">
        <w:rPr>
          <w:rFonts w:ascii="Arial" w:hAnsi="Arial" w:cs="Arial"/>
          <w:lang w:val="en-GB"/>
        </w:rPr>
        <w:t>2.1.3</w:t>
      </w:r>
      <w:r w:rsidRPr="004114C2">
        <w:rPr>
          <w:rFonts w:ascii="Arial" w:hAnsi="Arial" w:cs="Arial"/>
          <w:lang w:val="en-GB"/>
        </w:rPr>
        <w:tab/>
        <w:t xml:space="preserve">The </w:t>
      </w:r>
      <w:proofErr w:type="gramStart"/>
      <w:r w:rsidRPr="004114C2">
        <w:rPr>
          <w:rFonts w:ascii="Arial" w:hAnsi="Arial" w:cs="Arial"/>
          <w:lang w:val="en-GB"/>
        </w:rPr>
        <w:t>medium term</w:t>
      </w:r>
      <w:proofErr w:type="gramEnd"/>
      <w:r w:rsidRPr="004114C2">
        <w:rPr>
          <w:rFonts w:ascii="Arial" w:hAnsi="Arial" w:cs="Arial"/>
          <w:lang w:val="en-GB"/>
        </w:rPr>
        <w:t xml:space="preserve"> budget links t</w:t>
      </w:r>
      <w:r>
        <w:rPr>
          <w:rFonts w:ascii="Arial" w:hAnsi="Arial" w:cs="Arial"/>
          <w:lang w:val="en-GB"/>
        </w:rPr>
        <w:t>he annual budget and the School</w:t>
      </w:r>
      <w:r w:rsidRPr="004114C2">
        <w:rPr>
          <w:rFonts w:ascii="Arial" w:hAnsi="Arial" w:cs="Arial"/>
          <w:lang w:val="en-GB"/>
        </w:rPr>
        <w:t xml:space="preserve"> </w:t>
      </w:r>
      <w:r w:rsidR="00A8510A">
        <w:rPr>
          <w:rFonts w:ascii="Arial" w:hAnsi="Arial" w:cs="Arial"/>
          <w:lang w:val="en-GB"/>
        </w:rPr>
        <w:t>Improvement</w:t>
      </w:r>
      <w:r w:rsidRPr="004114C2">
        <w:rPr>
          <w:rFonts w:ascii="Arial" w:hAnsi="Arial" w:cs="Arial"/>
          <w:lang w:val="en-GB"/>
        </w:rPr>
        <w:t xml:space="preserve"> Plan.  The detailed annual budget is based on the first year of the medium-term budget.</w:t>
      </w:r>
    </w:p>
    <w:p w14:paraId="4702C5FD" w14:textId="77777777" w:rsidR="00B20AE9" w:rsidRPr="004114C2" w:rsidRDefault="00B20AE9" w:rsidP="00B20AE9">
      <w:pPr>
        <w:rPr>
          <w:rFonts w:ascii="Arial" w:hAnsi="Arial" w:cs="Arial"/>
          <w:lang w:val="en-GB"/>
        </w:rPr>
      </w:pPr>
    </w:p>
    <w:p w14:paraId="5072532D" w14:textId="77777777" w:rsidR="00B20AE9" w:rsidRPr="004114C2" w:rsidRDefault="00B20AE9" w:rsidP="00B20AE9">
      <w:pPr>
        <w:ind w:left="720" w:hanging="720"/>
        <w:rPr>
          <w:rFonts w:ascii="Arial" w:hAnsi="Arial" w:cs="Arial"/>
          <w:lang w:val="en-GB"/>
        </w:rPr>
      </w:pPr>
      <w:r w:rsidRPr="004114C2">
        <w:rPr>
          <w:rFonts w:ascii="Arial" w:hAnsi="Arial" w:cs="Arial"/>
          <w:lang w:val="en-GB"/>
        </w:rPr>
        <w:t>2.1.4</w:t>
      </w:r>
      <w:r w:rsidRPr="004114C2">
        <w:rPr>
          <w:rFonts w:ascii="Arial" w:hAnsi="Arial" w:cs="Arial"/>
          <w:lang w:val="en-GB"/>
        </w:rPr>
        <w:tab/>
        <w:t xml:space="preserve">A draft budget is prepared by the Headteacher and Leadership team and presented to the </w:t>
      </w:r>
      <w:r>
        <w:rPr>
          <w:rFonts w:ascii="Arial" w:hAnsi="Arial" w:cs="Arial"/>
          <w:lang w:val="en-GB"/>
        </w:rPr>
        <w:t>F</w:t>
      </w:r>
      <w:r w:rsidRPr="004114C2">
        <w:rPr>
          <w:rFonts w:ascii="Arial" w:hAnsi="Arial" w:cs="Arial"/>
          <w:lang w:val="en-GB"/>
        </w:rPr>
        <w:t xml:space="preserve">inance </w:t>
      </w:r>
      <w:r>
        <w:rPr>
          <w:rFonts w:ascii="Arial" w:hAnsi="Arial" w:cs="Arial"/>
          <w:lang w:val="en-GB"/>
        </w:rPr>
        <w:t>C</w:t>
      </w:r>
      <w:r w:rsidRPr="004114C2">
        <w:rPr>
          <w:rFonts w:ascii="Arial" w:hAnsi="Arial" w:cs="Arial"/>
          <w:lang w:val="en-GB"/>
        </w:rPr>
        <w:t xml:space="preserve">ommittee in </w:t>
      </w:r>
      <w:r w:rsidRPr="005061AF">
        <w:rPr>
          <w:rFonts w:ascii="Arial" w:hAnsi="Arial" w:cs="Arial"/>
          <w:lang w:val="en-GB"/>
        </w:rPr>
        <w:t xml:space="preserve">the spring term.  </w:t>
      </w:r>
      <w:r w:rsidRPr="004114C2">
        <w:rPr>
          <w:rFonts w:ascii="Arial" w:hAnsi="Arial" w:cs="Arial"/>
          <w:lang w:val="en-GB"/>
        </w:rPr>
        <w:t>The annual budget is based on building up budgets from a zero budget.  The assumptions and calculations to produce the annual budget are clearly documented and retained in the relevant file.  The budget is based on realistic estimates of all expected expenditure and income, including grant income and school fund</w:t>
      </w:r>
      <w:r>
        <w:rPr>
          <w:rFonts w:ascii="Arial" w:hAnsi="Arial" w:cs="Arial"/>
          <w:lang w:val="en-GB"/>
        </w:rPr>
        <w:t xml:space="preserve"> contributions</w:t>
      </w:r>
      <w:r w:rsidRPr="004114C2">
        <w:rPr>
          <w:rFonts w:ascii="Arial" w:hAnsi="Arial" w:cs="Arial"/>
          <w:lang w:val="en-GB"/>
        </w:rPr>
        <w:t>, so that planned expenditure does not exceed the available budget and takes account of all relevant conditions laid down by Section 3 in the Schools Financial Regulations.</w:t>
      </w:r>
    </w:p>
    <w:p w14:paraId="4CEDBE23" w14:textId="77777777" w:rsidR="00B20AE9" w:rsidRPr="004114C2" w:rsidRDefault="00B20AE9" w:rsidP="00B20AE9">
      <w:pPr>
        <w:ind w:left="720" w:hanging="720"/>
        <w:rPr>
          <w:rFonts w:ascii="Arial" w:hAnsi="Arial" w:cs="Arial"/>
          <w:lang w:val="en-GB"/>
        </w:rPr>
      </w:pPr>
    </w:p>
    <w:p w14:paraId="57A427EB" w14:textId="77777777" w:rsidR="00B20AE9" w:rsidRDefault="00B20AE9" w:rsidP="00C54822">
      <w:pPr>
        <w:numPr>
          <w:ilvl w:val="2"/>
          <w:numId w:val="27"/>
        </w:numPr>
        <w:rPr>
          <w:rFonts w:ascii="Arial" w:hAnsi="Arial" w:cs="Arial"/>
          <w:lang w:val="en-GB"/>
        </w:rPr>
      </w:pPr>
      <w:r w:rsidRPr="004114C2">
        <w:rPr>
          <w:rFonts w:ascii="Arial" w:hAnsi="Arial" w:cs="Arial"/>
          <w:lang w:val="en-GB"/>
        </w:rPr>
        <w:t xml:space="preserve">The final budget is approved by the </w:t>
      </w:r>
      <w:r w:rsidRPr="005061AF">
        <w:rPr>
          <w:rFonts w:ascii="Arial" w:hAnsi="Arial" w:cs="Arial"/>
          <w:lang w:val="en-GB"/>
        </w:rPr>
        <w:t xml:space="preserve">Finance Committee/Governing Body </w:t>
      </w:r>
      <w:r w:rsidRPr="004114C2">
        <w:rPr>
          <w:rFonts w:ascii="Arial" w:hAnsi="Arial" w:cs="Arial"/>
          <w:lang w:val="en-GB"/>
        </w:rPr>
        <w:t>in April.  The Headteacher then forwards the budget, including assumptions underpinning the budget and estimated b</w:t>
      </w:r>
      <w:r>
        <w:rPr>
          <w:rFonts w:ascii="Arial" w:hAnsi="Arial" w:cs="Arial"/>
          <w:lang w:val="en-GB"/>
        </w:rPr>
        <w:t xml:space="preserve">alances brought forward to the </w:t>
      </w:r>
      <w:r w:rsidRPr="004114C2">
        <w:rPr>
          <w:rFonts w:ascii="Arial" w:hAnsi="Arial" w:cs="Arial"/>
          <w:lang w:val="en-GB"/>
        </w:rPr>
        <w:t>Chief Financial Officer</w:t>
      </w:r>
      <w:r>
        <w:rPr>
          <w:rFonts w:ascii="Arial" w:hAnsi="Arial" w:cs="Arial"/>
          <w:lang w:val="en-GB"/>
        </w:rPr>
        <w:t>,</w:t>
      </w:r>
      <w:r w:rsidRPr="004114C2">
        <w:rPr>
          <w:rFonts w:ascii="Arial" w:hAnsi="Arial" w:cs="Arial"/>
          <w:lang w:val="en-GB"/>
        </w:rPr>
        <w:t xml:space="preserve"> no later than 1 May, in the approved format.  The Headteacher and Chair of Governors authorise the budget by submitting a signed form with the budget plan.  </w:t>
      </w:r>
    </w:p>
    <w:p w14:paraId="4F9C4F17" w14:textId="77777777" w:rsidR="00B20AE9" w:rsidRPr="004114C2" w:rsidRDefault="00B20AE9" w:rsidP="00B20AE9">
      <w:pPr>
        <w:rPr>
          <w:rFonts w:ascii="Arial" w:hAnsi="Arial" w:cs="Arial"/>
          <w:lang w:val="en-GB"/>
        </w:rPr>
      </w:pPr>
    </w:p>
    <w:p w14:paraId="3A9314B3" w14:textId="77777777" w:rsidR="00B20AE9" w:rsidRPr="004114C2" w:rsidRDefault="00B20AE9" w:rsidP="00C54822">
      <w:pPr>
        <w:numPr>
          <w:ilvl w:val="2"/>
          <w:numId w:val="27"/>
        </w:numPr>
        <w:rPr>
          <w:rFonts w:ascii="Arial" w:hAnsi="Arial" w:cs="Arial"/>
          <w:lang w:val="en-GB"/>
        </w:rPr>
      </w:pPr>
      <w:r w:rsidRPr="004114C2">
        <w:rPr>
          <w:rFonts w:ascii="Arial" w:hAnsi="Arial" w:cs="Arial"/>
          <w:lang w:val="en-GB"/>
        </w:rPr>
        <w:t>The budget is analysed over cost centres to ensure effective financial control.</w:t>
      </w:r>
    </w:p>
    <w:p w14:paraId="378DEDB8" w14:textId="77777777" w:rsidR="00B20AE9" w:rsidRPr="004114C2" w:rsidRDefault="00B20AE9" w:rsidP="00B20AE9">
      <w:pPr>
        <w:ind w:left="720" w:hanging="720"/>
        <w:rPr>
          <w:rFonts w:ascii="Arial" w:hAnsi="Arial" w:cs="Arial"/>
          <w:lang w:val="en-GB"/>
        </w:rPr>
      </w:pPr>
    </w:p>
    <w:p w14:paraId="5AE58BC0" w14:textId="77777777" w:rsidR="00B20AE9" w:rsidRPr="004114C2" w:rsidRDefault="00B20AE9" w:rsidP="00B20AE9">
      <w:pPr>
        <w:ind w:left="720" w:hanging="720"/>
        <w:rPr>
          <w:rFonts w:ascii="Arial" w:hAnsi="Arial" w:cs="Arial"/>
          <w:b/>
          <w:lang w:val="en-GB"/>
        </w:rPr>
      </w:pPr>
      <w:r w:rsidRPr="004114C2">
        <w:rPr>
          <w:rFonts w:ascii="Arial" w:hAnsi="Arial" w:cs="Arial"/>
          <w:lang w:val="en-GB"/>
        </w:rPr>
        <w:t>2.1.</w:t>
      </w:r>
      <w:r w:rsidR="00841D4A">
        <w:rPr>
          <w:rFonts w:ascii="Arial" w:hAnsi="Arial" w:cs="Arial"/>
          <w:lang w:val="en-GB"/>
        </w:rPr>
        <w:t>7</w:t>
      </w:r>
      <w:r w:rsidRPr="004114C2">
        <w:rPr>
          <w:rFonts w:ascii="Arial" w:hAnsi="Arial" w:cs="Arial"/>
          <w:lang w:val="en-GB"/>
        </w:rPr>
        <w:tab/>
        <w:t>A budget is regularly reviewed (incl</w:t>
      </w:r>
      <w:r>
        <w:rPr>
          <w:rFonts w:ascii="Arial" w:hAnsi="Arial" w:cs="Arial"/>
          <w:lang w:val="en-GB"/>
        </w:rPr>
        <w:t>uding a thorough review in the a</w:t>
      </w:r>
      <w:r w:rsidRPr="004114C2">
        <w:rPr>
          <w:rFonts w:ascii="Arial" w:hAnsi="Arial" w:cs="Arial"/>
          <w:lang w:val="en-GB"/>
        </w:rPr>
        <w:t xml:space="preserve">utumn term) by the Headteacher and changes proposed presented to the </w:t>
      </w:r>
      <w:r>
        <w:rPr>
          <w:rFonts w:ascii="Arial" w:hAnsi="Arial" w:cs="Arial"/>
          <w:lang w:val="en-GB"/>
        </w:rPr>
        <w:t>F</w:t>
      </w:r>
      <w:r w:rsidRPr="004114C2">
        <w:rPr>
          <w:rFonts w:ascii="Arial" w:hAnsi="Arial" w:cs="Arial"/>
          <w:lang w:val="en-GB"/>
        </w:rPr>
        <w:t xml:space="preserve">inance </w:t>
      </w:r>
      <w:r>
        <w:rPr>
          <w:rFonts w:ascii="Arial" w:hAnsi="Arial" w:cs="Arial"/>
          <w:lang w:val="en-GB"/>
        </w:rPr>
        <w:t>C</w:t>
      </w:r>
      <w:r w:rsidRPr="004114C2">
        <w:rPr>
          <w:rFonts w:ascii="Arial" w:hAnsi="Arial" w:cs="Arial"/>
          <w:lang w:val="en-GB"/>
        </w:rPr>
        <w:t xml:space="preserve">ommittee.  Any revisions to the budget are approved by the </w:t>
      </w:r>
      <w:r>
        <w:rPr>
          <w:rFonts w:ascii="Arial" w:hAnsi="Arial" w:cs="Arial"/>
          <w:lang w:val="en-GB"/>
        </w:rPr>
        <w:t>F</w:t>
      </w:r>
      <w:r w:rsidRPr="004114C2">
        <w:rPr>
          <w:rFonts w:ascii="Arial" w:hAnsi="Arial" w:cs="Arial"/>
          <w:lang w:val="en-GB"/>
        </w:rPr>
        <w:t xml:space="preserve">inance </w:t>
      </w:r>
      <w:r>
        <w:rPr>
          <w:rFonts w:ascii="Arial" w:hAnsi="Arial" w:cs="Arial"/>
          <w:lang w:val="en-GB"/>
        </w:rPr>
        <w:t>C</w:t>
      </w:r>
      <w:r w:rsidRPr="004114C2">
        <w:rPr>
          <w:rFonts w:ascii="Arial" w:hAnsi="Arial" w:cs="Arial"/>
          <w:lang w:val="en-GB"/>
        </w:rPr>
        <w:t>ommittee, entered onto the school’s FMS system and submitted to the L</w:t>
      </w:r>
      <w:r>
        <w:rPr>
          <w:rFonts w:ascii="Arial" w:hAnsi="Arial" w:cs="Arial"/>
          <w:lang w:val="en-GB"/>
        </w:rPr>
        <w:t xml:space="preserve">ocal </w:t>
      </w:r>
      <w:r w:rsidRPr="004114C2">
        <w:rPr>
          <w:rFonts w:ascii="Arial" w:hAnsi="Arial" w:cs="Arial"/>
          <w:lang w:val="en-GB"/>
        </w:rPr>
        <w:t>A</w:t>
      </w:r>
      <w:r>
        <w:rPr>
          <w:rFonts w:ascii="Arial" w:hAnsi="Arial" w:cs="Arial"/>
          <w:lang w:val="en-GB"/>
        </w:rPr>
        <w:t>uthority at</w:t>
      </w:r>
      <w:r w:rsidRPr="004114C2">
        <w:rPr>
          <w:rFonts w:ascii="Arial" w:hAnsi="Arial" w:cs="Arial"/>
          <w:lang w:val="en-GB"/>
        </w:rPr>
        <w:t xml:space="preserve"> least on a quarterly basis.  </w:t>
      </w:r>
    </w:p>
    <w:p w14:paraId="332F31C6" w14:textId="77777777" w:rsidR="00B20AE9" w:rsidRPr="004114C2" w:rsidRDefault="00B20AE9" w:rsidP="00B20AE9">
      <w:pPr>
        <w:rPr>
          <w:rFonts w:ascii="Arial" w:hAnsi="Arial" w:cs="Arial"/>
          <w:lang w:val="en-GB"/>
        </w:rPr>
      </w:pPr>
    </w:p>
    <w:p w14:paraId="3495376C" w14:textId="77777777" w:rsidR="00B20AE9" w:rsidRPr="004114C2" w:rsidRDefault="00B20AE9">
      <w:pPr>
        <w:numPr>
          <w:ilvl w:val="2"/>
          <w:numId w:val="14"/>
        </w:numPr>
        <w:rPr>
          <w:rFonts w:ascii="Arial" w:hAnsi="Arial" w:cs="Arial"/>
          <w:lang w:val="en-GB"/>
        </w:rPr>
      </w:pPr>
      <w:r w:rsidRPr="004114C2">
        <w:rPr>
          <w:rFonts w:ascii="Arial" w:hAnsi="Arial" w:cs="Arial"/>
          <w:lang w:val="en-GB"/>
        </w:rPr>
        <w:t>To aid in-year budget monitoring the annual budget is profiled over the year, estimating the amount of income/expenditure that will fall in each month.  The budget is monitored using the percentage-spent reports and therefore the budget is profiled into equal twelfths.</w:t>
      </w:r>
    </w:p>
    <w:p w14:paraId="5B7BF071" w14:textId="77777777" w:rsidR="00B20AE9" w:rsidRPr="004114C2" w:rsidRDefault="00B20AE9" w:rsidP="00B20AE9">
      <w:pPr>
        <w:rPr>
          <w:rFonts w:ascii="Arial" w:hAnsi="Arial" w:cs="Arial"/>
          <w:lang w:val="en-GB"/>
        </w:rPr>
      </w:pPr>
    </w:p>
    <w:p w14:paraId="3CC40075" w14:textId="77777777" w:rsidR="00B20AE9" w:rsidRPr="004114C2" w:rsidRDefault="00B20AE9" w:rsidP="00B20AE9">
      <w:pPr>
        <w:rPr>
          <w:rFonts w:ascii="Arial" w:hAnsi="Arial" w:cs="Arial"/>
          <w:lang w:val="en-GB"/>
        </w:rPr>
      </w:pPr>
    </w:p>
    <w:p w14:paraId="46526770" w14:textId="77777777" w:rsidR="00B20AE9" w:rsidRPr="004114C2" w:rsidRDefault="00B20AE9" w:rsidP="00B20AE9">
      <w:pPr>
        <w:numPr>
          <w:ilvl w:val="2"/>
          <w:numId w:val="14"/>
        </w:numPr>
        <w:rPr>
          <w:rFonts w:ascii="Arial" w:hAnsi="Arial" w:cs="Arial"/>
          <w:lang w:val="en-GB"/>
        </w:rPr>
      </w:pPr>
      <w:r w:rsidRPr="004114C2">
        <w:rPr>
          <w:rFonts w:ascii="Arial" w:hAnsi="Arial" w:cs="Arial"/>
          <w:lang w:val="en-GB"/>
        </w:rPr>
        <w:t>Expenditure is only incurred where there is budget allocated.</w:t>
      </w:r>
    </w:p>
    <w:p w14:paraId="625712D8" w14:textId="77777777" w:rsidR="00B20AE9" w:rsidRPr="004114C2" w:rsidRDefault="00B20AE9" w:rsidP="00B20AE9">
      <w:pPr>
        <w:rPr>
          <w:rFonts w:ascii="Arial" w:hAnsi="Arial" w:cs="Arial"/>
          <w:lang w:val="en-GB"/>
        </w:rPr>
      </w:pPr>
    </w:p>
    <w:p w14:paraId="417ADC88" w14:textId="77777777" w:rsidR="00B20AE9" w:rsidRPr="004114C2" w:rsidRDefault="00B20AE9" w:rsidP="00B20AE9">
      <w:pPr>
        <w:numPr>
          <w:ilvl w:val="2"/>
          <w:numId w:val="14"/>
        </w:numPr>
        <w:rPr>
          <w:rFonts w:ascii="Arial" w:hAnsi="Arial" w:cs="Arial"/>
          <w:lang w:val="en-GB"/>
        </w:rPr>
      </w:pPr>
      <w:r w:rsidRPr="004114C2">
        <w:rPr>
          <w:rFonts w:ascii="Arial" w:hAnsi="Arial" w:cs="Arial"/>
          <w:lang w:val="en-GB"/>
        </w:rPr>
        <w:t>If the school is intending to set a deficit budget this will be agreed by the L</w:t>
      </w:r>
      <w:r>
        <w:rPr>
          <w:rFonts w:ascii="Arial" w:hAnsi="Arial" w:cs="Arial"/>
          <w:lang w:val="en-GB"/>
        </w:rPr>
        <w:t xml:space="preserve">ocal </w:t>
      </w:r>
      <w:r w:rsidRPr="004114C2">
        <w:rPr>
          <w:rFonts w:ascii="Arial" w:hAnsi="Arial" w:cs="Arial"/>
          <w:lang w:val="en-GB"/>
        </w:rPr>
        <w:t>A</w:t>
      </w:r>
      <w:r>
        <w:rPr>
          <w:rFonts w:ascii="Arial" w:hAnsi="Arial" w:cs="Arial"/>
          <w:lang w:val="en-GB"/>
        </w:rPr>
        <w:t>uthority</w:t>
      </w:r>
      <w:r w:rsidRPr="004114C2">
        <w:rPr>
          <w:rFonts w:ascii="Arial" w:hAnsi="Arial" w:cs="Arial"/>
          <w:lang w:val="en-GB"/>
        </w:rPr>
        <w:t xml:space="preserve"> and in accordance with the Schools Financial Regulations.</w:t>
      </w:r>
    </w:p>
    <w:p w14:paraId="216B351C" w14:textId="77777777" w:rsidR="00B20AE9" w:rsidRPr="004114C2" w:rsidRDefault="00B20AE9" w:rsidP="00B20AE9">
      <w:pPr>
        <w:rPr>
          <w:rFonts w:ascii="Arial" w:hAnsi="Arial" w:cs="Arial"/>
          <w:lang w:val="en-GB"/>
        </w:rPr>
      </w:pPr>
    </w:p>
    <w:p w14:paraId="28E135A3" w14:textId="77777777" w:rsidR="00B20AE9" w:rsidRPr="004114C2" w:rsidRDefault="00B20AE9" w:rsidP="00B20AE9">
      <w:pPr>
        <w:numPr>
          <w:ilvl w:val="2"/>
          <w:numId w:val="14"/>
        </w:numPr>
        <w:rPr>
          <w:rFonts w:ascii="Arial" w:hAnsi="Arial" w:cs="Arial"/>
          <w:lang w:val="en-GB"/>
        </w:rPr>
      </w:pPr>
      <w:r w:rsidRPr="004114C2">
        <w:rPr>
          <w:rFonts w:ascii="Arial" w:hAnsi="Arial" w:cs="Arial"/>
          <w:lang w:val="en-GB"/>
        </w:rPr>
        <w:t xml:space="preserve">Any budget surpluses are earmarked for specific future needs to ensure that pupils benefit from the planned approach to spending that does not deprive them of resources in a given year.  </w:t>
      </w:r>
    </w:p>
    <w:p w14:paraId="62D3661C" w14:textId="77777777" w:rsidR="00B20AE9" w:rsidRDefault="00B20AE9" w:rsidP="00B20AE9">
      <w:pPr>
        <w:ind w:left="720" w:hanging="720"/>
        <w:rPr>
          <w:rFonts w:ascii="Arial" w:hAnsi="Arial" w:cs="Arial"/>
          <w:lang w:val="en-GB"/>
        </w:rPr>
      </w:pPr>
    </w:p>
    <w:p w14:paraId="63012D57" w14:textId="77777777" w:rsidR="00B20AE9" w:rsidRPr="004114C2" w:rsidRDefault="00B20AE9" w:rsidP="00B20AE9">
      <w:pPr>
        <w:rPr>
          <w:rFonts w:ascii="Arial" w:hAnsi="Arial" w:cs="Arial"/>
          <w:lang w:val="en-GB"/>
        </w:rPr>
      </w:pPr>
    </w:p>
    <w:p w14:paraId="3F355565" w14:textId="77777777" w:rsidR="00B20AE9" w:rsidRPr="004114C2" w:rsidRDefault="00B20AE9" w:rsidP="00B20AE9">
      <w:pPr>
        <w:rPr>
          <w:rFonts w:ascii="Arial" w:hAnsi="Arial" w:cs="Arial"/>
          <w:b/>
          <w:lang w:val="en-GB"/>
        </w:rPr>
      </w:pPr>
      <w:r w:rsidRPr="004114C2">
        <w:rPr>
          <w:rFonts w:ascii="Arial" w:hAnsi="Arial" w:cs="Arial"/>
          <w:b/>
          <w:lang w:val="en-GB"/>
        </w:rPr>
        <w:tab/>
      </w:r>
    </w:p>
    <w:p w14:paraId="7C19E804" w14:textId="77777777" w:rsidR="00B20AE9" w:rsidRPr="004114C2" w:rsidRDefault="00B20AE9" w:rsidP="00B20AE9">
      <w:pPr>
        <w:rPr>
          <w:rFonts w:ascii="Arial" w:hAnsi="Arial" w:cs="Arial"/>
          <w:b/>
          <w:lang w:val="en-GB"/>
        </w:rPr>
      </w:pPr>
      <w:r w:rsidRPr="004114C2">
        <w:rPr>
          <w:rFonts w:ascii="Arial" w:hAnsi="Arial" w:cs="Arial"/>
          <w:b/>
          <w:lang w:val="en-GB"/>
        </w:rPr>
        <w:t>2.2</w:t>
      </w:r>
      <w:r w:rsidRPr="004114C2">
        <w:rPr>
          <w:rFonts w:ascii="Arial" w:hAnsi="Arial" w:cs="Arial"/>
          <w:b/>
          <w:lang w:val="en-GB"/>
        </w:rPr>
        <w:tab/>
        <w:t>Budget Monitoring</w:t>
      </w:r>
    </w:p>
    <w:p w14:paraId="08E6E9FA" w14:textId="77777777" w:rsidR="00B20AE9" w:rsidRPr="004114C2" w:rsidRDefault="00B20AE9" w:rsidP="00B20AE9">
      <w:pPr>
        <w:rPr>
          <w:rFonts w:ascii="Arial" w:hAnsi="Arial" w:cs="Arial"/>
          <w:b/>
          <w:lang w:val="en-GB"/>
        </w:rPr>
      </w:pPr>
    </w:p>
    <w:p w14:paraId="1DAACD80" w14:textId="77777777" w:rsidR="00B20AE9" w:rsidRPr="004114C2" w:rsidRDefault="00B20AE9" w:rsidP="00B20AE9">
      <w:pPr>
        <w:ind w:left="720" w:hanging="720"/>
        <w:rPr>
          <w:rFonts w:ascii="Arial" w:hAnsi="Arial" w:cs="Arial"/>
          <w:lang w:val="en-GB"/>
        </w:rPr>
      </w:pPr>
      <w:r w:rsidRPr="004114C2">
        <w:rPr>
          <w:rFonts w:ascii="Arial" w:hAnsi="Arial" w:cs="Arial"/>
          <w:lang w:val="en-GB"/>
        </w:rPr>
        <w:t>2.2.1</w:t>
      </w:r>
      <w:r w:rsidRPr="004114C2">
        <w:rPr>
          <w:rFonts w:ascii="Arial" w:hAnsi="Arial" w:cs="Arial"/>
          <w:lang w:val="en-GB"/>
        </w:rPr>
        <w:tab/>
        <w:t xml:space="preserve">The budget is closely monitored, comparing actual income and expenditure to the budget on a regular basis throughout the financial year.  Variances are reviewed to highlight any problems and identify if remedial action is required. </w:t>
      </w:r>
    </w:p>
    <w:p w14:paraId="3C9A6B63" w14:textId="77777777" w:rsidR="00B20AE9" w:rsidRPr="004114C2" w:rsidRDefault="00B20AE9" w:rsidP="00B20AE9">
      <w:pPr>
        <w:rPr>
          <w:rFonts w:ascii="Arial" w:hAnsi="Arial" w:cs="Arial"/>
          <w:lang w:val="en-GB"/>
        </w:rPr>
      </w:pPr>
    </w:p>
    <w:p w14:paraId="0B167E2C" w14:textId="77777777" w:rsidR="00B20AE9" w:rsidRPr="004114C2" w:rsidRDefault="00B20AE9" w:rsidP="00B20AE9">
      <w:pPr>
        <w:ind w:left="720" w:hanging="720"/>
        <w:rPr>
          <w:rFonts w:ascii="Arial" w:hAnsi="Arial" w:cs="Arial"/>
          <w:lang w:val="en-GB"/>
        </w:rPr>
      </w:pPr>
      <w:r w:rsidRPr="004114C2">
        <w:rPr>
          <w:rFonts w:ascii="Arial" w:hAnsi="Arial" w:cs="Arial"/>
          <w:lang w:val="en-GB"/>
        </w:rPr>
        <w:lastRenderedPageBreak/>
        <w:t>2.2.2</w:t>
      </w:r>
      <w:r w:rsidRPr="004114C2">
        <w:rPr>
          <w:rFonts w:ascii="Arial" w:hAnsi="Arial" w:cs="Arial"/>
          <w:lang w:val="en-GB"/>
        </w:rPr>
        <w:tab/>
        <w:t>The Headteacher regularly reviews the schools expenditure and income against the budget, to ensure that financial performance is on target.  The Finance Officer co-ordinates the day to day monitoring of the budget.</w:t>
      </w:r>
    </w:p>
    <w:p w14:paraId="78F32337" w14:textId="77777777" w:rsidR="00B20AE9" w:rsidRPr="004114C2" w:rsidRDefault="00B20AE9" w:rsidP="00B20AE9">
      <w:pPr>
        <w:ind w:left="720" w:hanging="720"/>
        <w:rPr>
          <w:rFonts w:ascii="Arial" w:hAnsi="Arial" w:cs="Arial"/>
          <w:lang w:val="en-GB"/>
        </w:rPr>
      </w:pPr>
    </w:p>
    <w:p w14:paraId="229AEEE4" w14:textId="77777777" w:rsidR="00B20AE9" w:rsidRPr="004114C2" w:rsidRDefault="00B20AE9" w:rsidP="00B20AE9">
      <w:pPr>
        <w:ind w:left="720" w:hanging="720"/>
        <w:rPr>
          <w:rFonts w:ascii="Arial" w:hAnsi="Arial" w:cs="Arial"/>
          <w:lang w:val="en-GB"/>
        </w:rPr>
      </w:pPr>
      <w:r w:rsidRPr="004114C2">
        <w:rPr>
          <w:rFonts w:ascii="Arial" w:hAnsi="Arial" w:cs="Arial"/>
          <w:lang w:val="en-GB"/>
        </w:rPr>
        <w:t>2.2.3</w:t>
      </w:r>
      <w:r w:rsidRPr="004114C2">
        <w:rPr>
          <w:rFonts w:ascii="Arial" w:hAnsi="Arial" w:cs="Arial"/>
          <w:lang w:val="en-GB"/>
        </w:rPr>
        <w:tab/>
        <w:t>The Headteacher produces budget</w:t>
      </w:r>
      <w:r>
        <w:rPr>
          <w:rFonts w:ascii="Arial" w:hAnsi="Arial" w:cs="Arial"/>
          <w:lang w:val="en-GB"/>
        </w:rPr>
        <w:t xml:space="preserve"> </w:t>
      </w:r>
      <w:r w:rsidRPr="004114C2">
        <w:rPr>
          <w:rFonts w:ascii="Arial" w:hAnsi="Arial" w:cs="Arial"/>
          <w:lang w:val="en-GB"/>
        </w:rPr>
        <w:t xml:space="preserve">monitoring reports for the </w:t>
      </w:r>
      <w:r>
        <w:rPr>
          <w:rFonts w:ascii="Arial" w:hAnsi="Arial" w:cs="Arial"/>
          <w:lang w:val="en-GB"/>
        </w:rPr>
        <w:t>F</w:t>
      </w:r>
      <w:r w:rsidRPr="004114C2">
        <w:rPr>
          <w:rFonts w:ascii="Arial" w:hAnsi="Arial" w:cs="Arial"/>
          <w:lang w:val="en-GB"/>
        </w:rPr>
        <w:t xml:space="preserve">inance </w:t>
      </w:r>
      <w:r>
        <w:rPr>
          <w:rFonts w:ascii="Arial" w:hAnsi="Arial" w:cs="Arial"/>
          <w:lang w:val="en-GB"/>
        </w:rPr>
        <w:t>C</w:t>
      </w:r>
      <w:r w:rsidRPr="004114C2">
        <w:rPr>
          <w:rFonts w:ascii="Arial" w:hAnsi="Arial" w:cs="Arial"/>
          <w:lang w:val="en-GB"/>
        </w:rPr>
        <w:t>ommittee termly, showing income and expenditure against budget.  In accordance with point 2.1.7 of the Finance Policy</w:t>
      </w:r>
      <w:r>
        <w:rPr>
          <w:rFonts w:ascii="Arial" w:hAnsi="Arial" w:cs="Arial"/>
          <w:lang w:val="en-GB"/>
        </w:rPr>
        <w:t>,</w:t>
      </w:r>
      <w:r w:rsidRPr="004114C2">
        <w:rPr>
          <w:rFonts w:ascii="Arial" w:hAnsi="Arial" w:cs="Arial"/>
          <w:lang w:val="en-GB"/>
        </w:rPr>
        <w:t xml:space="preserve"> the budget is updated and reflects the anticipated year-end balance. The report is reconciled to the school’s financial records, which are fully reconciled to the </w:t>
      </w:r>
      <w:r>
        <w:rPr>
          <w:rFonts w:ascii="Arial" w:hAnsi="Arial" w:cs="Arial"/>
          <w:lang w:val="en-GB"/>
        </w:rPr>
        <w:t>L</w:t>
      </w:r>
      <w:r w:rsidRPr="004114C2">
        <w:rPr>
          <w:rFonts w:ascii="Arial" w:hAnsi="Arial" w:cs="Arial"/>
          <w:lang w:val="en-GB"/>
        </w:rPr>
        <w:t xml:space="preserve">ocal </w:t>
      </w:r>
      <w:r>
        <w:rPr>
          <w:rFonts w:ascii="Arial" w:hAnsi="Arial" w:cs="Arial"/>
          <w:lang w:val="en-GB"/>
        </w:rPr>
        <w:t>A</w:t>
      </w:r>
      <w:r w:rsidRPr="004114C2">
        <w:rPr>
          <w:rFonts w:ascii="Arial" w:hAnsi="Arial" w:cs="Arial"/>
          <w:lang w:val="en-GB"/>
        </w:rPr>
        <w:t>uthority’s financial records.  The reports include all known commitments and creditors.  The monitoring report identifies significant variances between the actual income/expenditure and budget.  The reasons behind these variances are investigated and documented; corrective action is taken as appropriate and recorded.</w:t>
      </w:r>
    </w:p>
    <w:p w14:paraId="2CCB68B0" w14:textId="77777777" w:rsidR="00B20AE9" w:rsidRPr="004114C2" w:rsidRDefault="00B20AE9" w:rsidP="00B20AE9">
      <w:pPr>
        <w:rPr>
          <w:rFonts w:ascii="Arial" w:hAnsi="Arial" w:cs="Arial"/>
          <w:lang w:val="en-GB"/>
        </w:rPr>
      </w:pPr>
    </w:p>
    <w:p w14:paraId="127BE2D6" w14:textId="77777777" w:rsidR="00B20AE9" w:rsidRPr="004114C2" w:rsidRDefault="00B20AE9" w:rsidP="00B20AE9">
      <w:pPr>
        <w:ind w:left="720" w:hanging="720"/>
        <w:rPr>
          <w:rFonts w:ascii="Arial" w:hAnsi="Arial" w:cs="Arial"/>
          <w:b/>
          <w:lang w:val="en-GB"/>
        </w:rPr>
      </w:pPr>
      <w:r w:rsidRPr="004114C2">
        <w:rPr>
          <w:rFonts w:ascii="Arial" w:hAnsi="Arial" w:cs="Arial"/>
          <w:lang w:val="en-GB"/>
        </w:rPr>
        <w:t>2.2.4</w:t>
      </w:r>
      <w:r w:rsidRPr="004114C2">
        <w:rPr>
          <w:rFonts w:ascii="Arial" w:hAnsi="Arial" w:cs="Arial"/>
          <w:lang w:val="en-GB"/>
        </w:rPr>
        <w:tab/>
        <w:t xml:space="preserve">Departmental budget holders are nominated by the Headteacher and Leadership team (members of staff nominated are shown in 1.9 departmental budget holders).  The total curriculum budget is allocated to departmental budget holders on an agreed formula.  There should not be any overspends of the budget.  Carry forwards of any unspent balances are agreed with the Headteacher.  A copy of this </w:t>
      </w:r>
      <w:r>
        <w:rPr>
          <w:rFonts w:ascii="Arial" w:hAnsi="Arial" w:cs="Arial"/>
          <w:lang w:val="en-GB"/>
        </w:rPr>
        <w:t>F</w:t>
      </w:r>
      <w:r w:rsidRPr="004114C2">
        <w:rPr>
          <w:rFonts w:ascii="Arial" w:hAnsi="Arial" w:cs="Arial"/>
          <w:lang w:val="en-GB"/>
        </w:rPr>
        <w:t xml:space="preserve">inance </w:t>
      </w:r>
      <w:r>
        <w:rPr>
          <w:rFonts w:ascii="Arial" w:hAnsi="Arial" w:cs="Arial"/>
          <w:lang w:val="en-GB"/>
        </w:rPr>
        <w:t>P</w:t>
      </w:r>
      <w:r w:rsidRPr="004114C2">
        <w:rPr>
          <w:rFonts w:ascii="Arial" w:hAnsi="Arial" w:cs="Arial"/>
          <w:lang w:val="en-GB"/>
        </w:rPr>
        <w:t xml:space="preserve">olicy is provided to all departmental budget holders. </w:t>
      </w:r>
    </w:p>
    <w:p w14:paraId="35B9D661" w14:textId="77777777" w:rsidR="00B20AE9" w:rsidRPr="004114C2" w:rsidRDefault="00B20AE9" w:rsidP="00B20AE9">
      <w:pPr>
        <w:rPr>
          <w:rFonts w:ascii="Arial" w:hAnsi="Arial" w:cs="Arial"/>
          <w:lang w:val="en-GB"/>
        </w:rPr>
      </w:pPr>
    </w:p>
    <w:p w14:paraId="35620847" w14:textId="77777777" w:rsidR="00B20AE9" w:rsidRDefault="00B20AE9" w:rsidP="00B20AE9">
      <w:pPr>
        <w:ind w:left="720" w:hanging="720"/>
        <w:rPr>
          <w:rFonts w:ascii="Arial" w:hAnsi="Arial" w:cs="Arial"/>
          <w:lang w:val="en-GB"/>
        </w:rPr>
      </w:pPr>
      <w:r w:rsidRPr="004114C2">
        <w:rPr>
          <w:rFonts w:ascii="Arial" w:hAnsi="Arial" w:cs="Arial"/>
          <w:lang w:val="en-GB"/>
        </w:rPr>
        <w:t>2.2.5</w:t>
      </w:r>
      <w:r w:rsidRPr="004114C2">
        <w:rPr>
          <w:rFonts w:ascii="Arial" w:hAnsi="Arial" w:cs="Arial"/>
          <w:lang w:val="en-GB"/>
        </w:rPr>
        <w:tab/>
        <w:t>Departmental budget holders receive monthly reports detailing actual expenditure and commitments against budget for their area of responsibility.  Individual budget holders review the budget position and take remedial action where necessary.  The review results are communicated to the Headteacher, who assesses the adequacy of the review and takes remedial action where necessary.</w:t>
      </w:r>
    </w:p>
    <w:p w14:paraId="0CE458BF" w14:textId="77777777" w:rsidR="00105487" w:rsidRDefault="00105487" w:rsidP="00B20AE9">
      <w:pPr>
        <w:ind w:left="720" w:hanging="720"/>
        <w:rPr>
          <w:rFonts w:ascii="Arial" w:hAnsi="Arial" w:cs="Arial"/>
          <w:lang w:val="en-GB"/>
        </w:rPr>
      </w:pPr>
    </w:p>
    <w:p w14:paraId="2F2D5FC5" w14:textId="77777777" w:rsidR="00B20AE9" w:rsidRPr="00D51E3B" w:rsidRDefault="00105487" w:rsidP="00105487">
      <w:pPr>
        <w:ind w:left="720" w:hanging="720"/>
        <w:rPr>
          <w:rFonts w:ascii="Arial" w:hAnsi="Arial" w:cs="Arial"/>
          <w:lang w:val="en-GB"/>
        </w:rPr>
      </w:pPr>
      <w:proofErr w:type="gramStart"/>
      <w:r>
        <w:rPr>
          <w:rFonts w:ascii="Arial" w:hAnsi="Arial" w:cs="Arial"/>
          <w:lang w:val="en-GB"/>
        </w:rPr>
        <w:t xml:space="preserve">2.2.6  </w:t>
      </w:r>
      <w:r w:rsidR="00B20AE9" w:rsidRPr="004114C2">
        <w:rPr>
          <w:rFonts w:ascii="Arial" w:hAnsi="Arial" w:cs="Arial"/>
          <w:lang w:val="en-GB"/>
        </w:rPr>
        <w:t>The</w:t>
      </w:r>
      <w:proofErr w:type="gramEnd"/>
      <w:r w:rsidR="00B20AE9" w:rsidRPr="004114C2">
        <w:rPr>
          <w:rFonts w:ascii="Arial" w:hAnsi="Arial" w:cs="Arial"/>
          <w:lang w:val="en-GB"/>
        </w:rPr>
        <w:t xml:space="preserve"> Headteacher is authorised to </w:t>
      </w:r>
      <w:proofErr w:type="spellStart"/>
      <w:r w:rsidR="00B20AE9" w:rsidRPr="004114C2">
        <w:rPr>
          <w:rFonts w:ascii="Arial" w:hAnsi="Arial" w:cs="Arial"/>
          <w:lang w:val="en-GB"/>
        </w:rPr>
        <w:t>vire</w:t>
      </w:r>
      <w:proofErr w:type="spellEnd"/>
      <w:r w:rsidR="00B20AE9" w:rsidRPr="004114C2">
        <w:rPr>
          <w:rFonts w:ascii="Arial" w:hAnsi="Arial" w:cs="Arial"/>
          <w:lang w:val="en-GB"/>
        </w:rPr>
        <w:t xml:space="preserve"> between budget headings amounts </w:t>
      </w:r>
      <w:r w:rsidR="00B20AE9" w:rsidRPr="00E511C1">
        <w:rPr>
          <w:rFonts w:ascii="Arial" w:hAnsi="Arial" w:cs="Arial"/>
          <w:lang w:val="en-GB"/>
        </w:rPr>
        <w:t>up to £5,000,</w:t>
      </w:r>
      <w:r w:rsidR="00B20AE9" w:rsidRPr="00105487">
        <w:rPr>
          <w:rFonts w:ascii="Arial" w:hAnsi="Arial" w:cs="Arial"/>
          <w:lang w:val="en-GB"/>
        </w:rPr>
        <w:t xml:space="preserve"> </w:t>
      </w:r>
      <w:r w:rsidR="00B20AE9" w:rsidRPr="004114C2">
        <w:rPr>
          <w:rFonts w:ascii="Arial" w:hAnsi="Arial" w:cs="Arial"/>
          <w:lang w:val="en-GB"/>
        </w:rPr>
        <w:t xml:space="preserve">without seeking approval from the </w:t>
      </w:r>
      <w:r w:rsidR="00B20AE9">
        <w:rPr>
          <w:rFonts w:ascii="Arial" w:hAnsi="Arial" w:cs="Arial"/>
          <w:lang w:val="en-GB"/>
        </w:rPr>
        <w:t>F</w:t>
      </w:r>
      <w:r w:rsidR="00B20AE9" w:rsidRPr="004114C2">
        <w:rPr>
          <w:rFonts w:ascii="Arial" w:hAnsi="Arial" w:cs="Arial"/>
          <w:lang w:val="en-GB"/>
        </w:rPr>
        <w:t xml:space="preserve">inance </w:t>
      </w:r>
      <w:r w:rsidR="00B20AE9">
        <w:rPr>
          <w:rFonts w:ascii="Arial" w:hAnsi="Arial" w:cs="Arial"/>
          <w:lang w:val="en-GB"/>
        </w:rPr>
        <w:t>C</w:t>
      </w:r>
      <w:r w:rsidR="00B20AE9" w:rsidRPr="004114C2">
        <w:rPr>
          <w:rFonts w:ascii="Arial" w:hAnsi="Arial" w:cs="Arial"/>
          <w:lang w:val="en-GB"/>
        </w:rPr>
        <w:t xml:space="preserve">ommittee (as detailed in 1.7 delegated limits).  The </w:t>
      </w:r>
      <w:r w:rsidR="00B20AE9">
        <w:rPr>
          <w:rFonts w:ascii="Arial" w:hAnsi="Arial" w:cs="Arial"/>
          <w:lang w:val="en-GB"/>
        </w:rPr>
        <w:t>F</w:t>
      </w:r>
      <w:r w:rsidR="00B20AE9" w:rsidRPr="004114C2">
        <w:rPr>
          <w:rFonts w:ascii="Arial" w:hAnsi="Arial" w:cs="Arial"/>
          <w:lang w:val="en-GB"/>
        </w:rPr>
        <w:t xml:space="preserve">inance </w:t>
      </w:r>
      <w:r w:rsidR="00B20AE9">
        <w:rPr>
          <w:rFonts w:ascii="Arial" w:hAnsi="Arial" w:cs="Arial"/>
          <w:lang w:val="en-GB"/>
        </w:rPr>
        <w:t>C</w:t>
      </w:r>
      <w:r w:rsidR="00B20AE9" w:rsidRPr="004114C2">
        <w:rPr>
          <w:rFonts w:ascii="Arial" w:hAnsi="Arial" w:cs="Arial"/>
          <w:lang w:val="en-GB"/>
        </w:rPr>
        <w:t>ommittee</w:t>
      </w:r>
      <w:r w:rsidR="00B20AE9">
        <w:rPr>
          <w:rFonts w:ascii="Arial" w:hAnsi="Arial" w:cs="Arial"/>
          <w:lang w:val="en-GB"/>
        </w:rPr>
        <w:t>,</w:t>
      </w:r>
      <w:r w:rsidR="00B20AE9" w:rsidRPr="004114C2">
        <w:rPr>
          <w:rFonts w:ascii="Arial" w:hAnsi="Arial" w:cs="Arial"/>
          <w:lang w:val="en-GB"/>
        </w:rPr>
        <w:t xml:space="preserve"> before implementation</w:t>
      </w:r>
      <w:r w:rsidR="00B20AE9">
        <w:rPr>
          <w:rFonts w:ascii="Arial" w:hAnsi="Arial" w:cs="Arial"/>
          <w:lang w:val="en-GB"/>
        </w:rPr>
        <w:t>,</w:t>
      </w:r>
      <w:r w:rsidR="00B20AE9" w:rsidRPr="004114C2">
        <w:rPr>
          <w:rFonts w:ascii="Arial" w:hAnsi="Arial" w:cs="Arial"/>
          <w:lang w:val="en-GB"/>
        </w:rPr>
        <w:t xml:space="preserve"> approves any virements above this limit.  The virements are input onto the Schools FMS system and submitted to the L</w:t>
      </w:r>
      <w:r w:rsidR="00B20AE9">
        <w:rPr>
          <w:rFonts w:ascii="Arial" w:hAnsi="Arial" w:cs="Arial"/>
          <w:lang w:val="en-GB"/>
        </w:rPr>
        <w:t xml:space="preserve">ocal </w:t>
      </w:r>
      <w:r w:rsidR="00B20AE9" w:rsidRPr="004114C2">
        <w:rPr>
          <w:rFonts w:ascii="Arial" w:hAnsi="Arial" w:cs="Arial"/>
          <w:lang w:val="en-GB"/>
        </w:rPr>
        <w:t>A</w:t>
      </w:r>
      <w:r w:rsidR="00B20AE9">
        <w:rPr>
          <w:rFonts w:ascii="Arial" w:hAnsi="Arial" w:cs="Arial"/>
          <w:lang w:val="en-GB"/>
        </w:rPr>
        <w:t>uthority</w:t>
      </w:r>
      <w:r w:rsidR="00B20AE9" w:rsidRPr="004114C2">
        <w:rPr>
          <w:rFonts w:ascii="Arial" w:hAnsi="Arial" w:cs="Arial"/>
          <w:lang w:val="en-GB"/>
        </w:rPr>
        <w:t xml:space="preserve"> in the approved format.</w:t>
      </w:r>
    </w:p>
    <w:p w14:paraId="7ABFCDDF" w14:textId="77777777" w:rsidR="00B20AE9" w:rsidRPr="004114C2" w:rsidRDefault="00B20AE9" w:rsidP="00B20AE9">
      <w:pPr>
        <w:rPr>
          <w:rFonts w:ascii="Arial" w:hAnsi="Arial" w:cs="Arial"/>
          <w:lang w:val="en-GB"/>
        </w:rPr>
      </w:pPr>
    </w:p>
    <w:p w14:paraId="2B49E4E4" w14:textId="77777777" w:rsidR="00B20AE9" w:rsidRPr="004114C2" w:rsidRDefault="00B20AE9" w:rsidP="00B20AE9">
      <w:pPr>
        <w:rPr>
          <w:rFonts w:ascii="Arial" w:hAnsi="Arial" w:cs="Arial"/>
          <w:b/>
          <w:bCs/>
          <w:lang w:val="en-GB"/>
        </w:rPr>
      </w:pPr>
      <w:r>
        <w:rPr>
          <w:rFonts w:ascii="Arial" w:hAnsi="Arial" w:cs="Arial"/>
          <w:b/>
          <w:bCs/>
          <w:lang w:val="en-GB"/>
        </w:rPr>
        <w:t>2.3</w:t>
      </w:r>
      <w:r>
        <w:rPr>
          <w:rFonts w:ascii="Arial" w:hAnsi="Arial" w:cs="Arial"/>
          <w:b/>
          <w:bCs/>
          <w:lang w:val="en-GB"/>
        </w:rPr>
        <w:tab/>
        <w:t>Efficiency and Value for Money</w:t>
      </w:r>
    </w:p>
    <w:p w14:paraId="4CDEC27D" w14:textId="77777777" w:rsidR="00B20AE9" w:rsidRPr="004114C2" w:rsidRDefault="00B20AE9" w:rsidP="00B20AE9">
      <w:pPr>
        <w:rPr>
          <w:rFonts w:ascii="Arial" w:hAnsi="Arial" w:cs="Arial"/>
          <w:lang w:val="en-GB"/>
        </w:rPr>
      </w:pPr>
    </w:p>
    <w:p w14:paraId="18D81013" w14:textId="77777777" w:rsidR="00B20AE9" w:rsidRPr="004114C2" w:rsidRDefault="00B20AE9" w:rsidP="00C54822">
      <w:pPr>
        <w:numPr>
          <w:ilvl w:val="2"/>
          <w:numId w:val="28"/>
        </w:numPr>
        <w:rPr>
          <w:rFonts w:ascii="Arial" w:hAnsi="Arial" w:cs="Arial"/>
          <w:lang w:val="en-GB"/>
        </w:rPr>
      </w:pPr>
      <w:r w:rsidRPr="004114C2">
        <w:rPr>
          <w:rFonts w:ascii="Arial" w:hAnsi="Arial" w:cs="Arial"/>
          <w:lang w:val="en-GB"/>
        </w:rPr>
        <w:t xml:space="preserve">The Governing Body has regard to the principles of best value when making decisions about how the available resources to the school are to be utilised.  </w:t>
      </w:r>
    </w:p>
    <w:p w14:paraId="33ED7A80" w14:textId="77777777" w:rsidR="00B20AE9" w:rsidRPr="00E938C3" w:rsidRDefault="00B20AE9" w:rsidP="00B20AE9">
      <w:pPr>
        <w:rPr>
          <w:rFonts w:ascii="Arial" w:hAnsi="Arial" w:cs="Arial"/>
          <w:b/>
          <w:lang w:val="en-GB"/>
        </w:rPr>
      </w:pPr>
    </w:p>
    <w:p w14:paraId="388152EC" w14:textId="77777777" w:rsidR="00B20AE9" w:rsidRPr="00E938C3" w:rsidRDefault="00B20AE9" w:rsidP="00B20AE9">
      <w:pPr>
        <w:rPr>
          <w:rFonts w:ascii="Arial" w:hAnsi="Arial" w:cs="Arial"/>
          <w:b/>
          <w:lang w:val="en-GB"/>
        </w:rPr>
      </w:pPr>
      <w:r w:rsidRPr="00E938C3">
        <w:rPr>
          <w:rFonts w:ascii="Arial" w:hAnsi="Arial" w:cs="Arial"/>
          <w:b/>
          <w:lang w:val="en-GB"/>
        </w:rPr>
        <w:t xml:space="preserve">2.4 </w:t>
      </w:r>
      <w:r w:rsidRPr="00E938C3">
        <w:rPr>
          <w:rFonts w:ascii="Arial" w:hAnsi="Arial" w:cs="Arial"/>
          <w:b/>
          <w:lang w:val="en-GB"/>
        </w:rPr>
        <w:tab/>
        <w:t>Statement of Internal Control</w:t>
      </w:r>
    </w:p>
    <w:p w14:paraId="5456FA14" w14:textId="77777777" w:rsidR="00B20AE9" w:rsidRPr="00E938C3" w:rsidRDefault="00B20AE9" w:rsidP="00B20AE9">
      <w:pPr>
        <w:rPr>
          <w:rFonts w:ascii="Arial" w:hAnsi="Arial" w:cs="Arial"/>
          <w:lang w:val="en-GB"/>
        </w:rPr>
      </w:pPr>
    </w:p>
    <w:p w14:paraId="27C4C302" w14:textId="77777777" w:rsidR="00B20AE9" w:rsidRPr="00E938C3" w:rsidRDefault="00B20AE9" w:rsidP="00C54822">
      <w:pPr>
        <w:numPr>
          <w:ilvl w:val="2"/>
          <w:numId w:val="31"/>
        </w:numPr>
        <w:autoSpaceDE w:val="0"/>
        <w:autoSpaceDN w:val="0"/>
        <w:adjustRightInd w:val="0"/>
        <w:rPr>
          <w:rFonts w:ascii="Arial" w:hAnsi="Arial" w:cs="Arial"/>
          <w:szCs w:val="20"/>
          <w:lang w:val="en-GB"/>
        </w:rPr>
      </w:pPr>
      <w:r w:rsidRPr="00E938C3">
        <w:rPr>
          <w:rFonts w:ascii="Arial" w:hAnsi="Arial" w:cs="Arial"/>
          <w:szCs w:val="20"/>
          <w:lang w:val="en-GB"/>
        </w:rPr>
        <w:t>After the close of each financial year a Statement of Internal Control is prepared covering the preceding 12 months. Once approved and signed, a copy of the statement is sent to the Local Authority, Head of Internal Audit Services.</w:t>
      </w:r>
    </w:p>
    <w:p w14:paraId="4279F33A" w14:textId="77777777" w:rsidR="00B20AE9" w:rsidRPr="00E938C3" w:rsidRDefault="00B20AE9" w:rsidP="00B20AE9">
      <w:pPr>
        <w:autoSpaceDE w:val="0"/>
        <w:autoSpaceDN w:val="0"/>
        <w:adjustRightInd w:val="0"/>
        <w:rPr>
          <w:rFonts w:ascii="Arial" w:hAnsi="Arial" w:cs="Arial"/>
          <w:szCs w:val="20"/>
          <w:lang w:val="en-GB"/>
        </w:rPr>
      </w:pPr>
    </w:p>
    <w:p w14:paraId="5B74C731" w14:textId="77777777" w:rsidR="00B20AE9" w:rsidRPr="00E938C3" w:rsidRDefault="00B20AE9" w:rsidP="00C54822">
      <w:pPr>
        <w:numPr>
          <w:ilvl w:val="2"/>
          <w:numId w:val="31"/>
        </w:numPr>
        <w:autoSpaceDE w:val="0"/>
        <w:autoSpaceDN w:val="0"/>
        <w:adjustRightInd w:val="0"/>
        <w:rPr>
          <w:rFonts w:ascii="Arial" w:hAnsi="Arial" w:cs="Arial"/>
          <w:szCs w:val="20"/>
          <w:lang w:val="en-GB"/>
        </w:rPr>
      </w:pPr>
      <w:r w:rsidRPr="00E938C3">
        <w:rPr>
          <w:rFonts w:ascii="Arial" w:hAnsi="Arial" w:cs="Arial"/>
          <w:szCs w:val="20"/>
          <w:lang w:val="en-GB"/>
        </w:rPr>
        <w:t>In order to monitor the effectiveness of internal &amp; financial controls, the Headteacher has implemented a self-assessment framework.</w:t>
      </w:r>
    </w:p>
    <w:p w14:paraId="2A0A9BD0" w14:textId="77777777" w:rsidR="00B20AE9" w:rsidRPr="00E938C3" w:rsidRDefault="00B20AE9" w:rsidP="00B20AE9">
      <w:pPr>
        <w:autoSpaceDE w:val="0"/>
        <w:autoSpaceDN w:val="0"/>
        <w:adjustRightInd w:val="0"/>
        <w:rPr>
          <w:rFonts w:ascii="Arial" w:hAnsi="Arial" w:cs="Arial"/>
          <w:szCs w:val="20"/>
          <w:lang w:val="en-GB"/>
        </w:rPr>
      </w:pPr>
    </w:p>
    <w:p w14:paraId="74083B73" w14:textId="77777777" w:rsidR="00B20AE9" w:rsidRPr="00E938C3" w:rsidRDefault="00B20AE9" w:rsidP="00C54822">
      <w:pPr>
        <w:numPr>
          <w:ilvl w:val="2"/>
          <w:numId w:val="31"/>
        </w:numPr>
        <w:autoSpaceDE w:val="0"/>
        <w:autoSpaceDN w:val="0"/>
        <w:adjustRightInd w:val="0"/>
        <w:rPr>
          <w:rFonts w:ascii="Arial" w:hAnsi="Arial" w:cs="Arial"/>
          <w:szCs w:val="20"/>
          <w:lang w:val="en-GB"/>
        </w:rPr>
      </w:pPr>
      <w:r w:rsidRPr="00E938C3">
        <w:rPr>
          <w:rFonts w:ascii="Arial" w:hAnsi="Arial" w:cs="Arial"/>
          <w:szCs w:val="20"/>
          <w:lang w:val="en-GB"/>
        </w:rPr>
        <w:t>In the absence of an internal audit report, the results of self-assessments are the primary source of evidence used to support the conclusions contained in the Statement of Internal Control.</w:t>
      </w:r>
    </w:p>
    <w:p w14:paraId="7ADD9027" w14:textId="77777777" w:rsidR="00B20AE9" w:rsidRPr="00E938C3" w:rsidRDefault="00B20AE9" w:rsidP="00B20AE9">
      <w:pPr>
        <w:autoSpaceDE w:val="0"/>
        <w:autoSpaceDN w:val="0"/>
        <w:adjustRightInd w:val="0"/>
        <w:rPr>
          <w:rFonts w:ascii="Arial" w:hAnsi="Arial" w:cs="Arial"/>
          <w:color w:val="000000"/>
          <w:szCs w:val="20"/>
          <w:lang w:val="en-GB"/>
        </w:rPr>
      </w:pPr>
    </w:p>
    <w:p w14:paraId="20F01F3B" w14:textId="77777777" w:rsidR="00B20AE9" w:rsidRPr="00E938C3" w:rsidRDefault="00B20AE9" w:rsidP="00C54822">
      <w:pPr>
        <w:numPr>
          <w:ilvl w:val="2"/>
          <w:numId w:val="31"/>
        </w:numPr>
        <w:autoSpaceDE w:val="0"/>
        <w:autoSpaceDN w:val="0"/>
        <w:adjustRightInd w:val="0"/>
        <w:rPr>
          <w:rFonts w:ascii="Arial" w:hAnsi="Arial" w:cs="Arial"/>
          <w:color w:val="000000"/>
          <w:szCs w:val="20"/>
          <w:lang w:val="en-GB"/>
        </w:rPr>
      </w:pPr>
      <w:r w:rsidRPr="00E938C3">
        <w:rPr>
          <w:rFonts w:ascii="Arial" w:hAnsi="Arial" w:cs="Arial"/>
          <w:color w:val="000000"/>
          <w:szCs w:val="20"/>
          <w:lang w:val="en-GB"/>
        </w:rPr>
        <w:lastRenderedPageBreak/>
        <w:t xml:space="preserve">The </w:t>
      </w:r>
      <w:r>
        <w:rPr>
          <w:rFonts w:ascii="Arial" w:hAnsi="Arial" w:cs="Arial"/>
          <w:color w:val="000000"/>
          <w:szCs w:val="20"/>
          <w:lang w:val="en-GB"/>
        </w:rPr>
        <w:t>F</w:t>
      </w:r>
      <w:r w:rsidRPr="00E938C3">
        <w:rPr>
          <w:rFonts w:ascii="Arial" w:hAnsi="Arial" w:cs="Arial"/>
          <w:color w:val="000000"/>
          <w:szCs w:val="20"/>
          <w:lang w:val="en-GB"/>
        </w:rPr>
        <w:t xml:space="preserve">inance </w:t>
      </w:r>
      <w:r>
        <w:rPr>
          <w:rFonts w:ascii="Arial" w:hAnsi="Arial" w:cs="Arial"/>
          <w:color w:val="000000"/>
          <w:szCs w:val="20"/>
          <w:lang w:val="en-GB"/>
        </w:rPr>
        <w:t>C</w:t>
      </w:r>
      <w:r w:rsidRPr="00E938C3">
        <w:rPr>
          <w:rFonts w:ascii="Arial" w:hAnsi="Arial" w:cs="Arial"/>
          <w:color w:val="000000"/>
          <w:szCs w:val="20"/>
          <w:lang w:val="en-GB"/>
        </w:rPr>
        <w:t>ommittee prior to the approval and signing of the Statement of Internal Control considers the results of the self-assessments.</w:t>
      </w:r>
    </w:p>
    <w:p w14:paraId="36EAE60A" w14:textId="77777777" w:rsidR="00B20AE9" w:rsidRPr="00E938C3" w:rsidRDefault="00B20AE9" w:rsidP="00B20AE9">
      <w:pPr>
        <w:autoSpaceDE w:val="0"/>
        <w:autoSpaceDN w:val="0"/>
        <w:adjustRightInd w:val="0"/>
        <w:rPr>
          <w:rFonts w:ascii="Arial" w:hAnsi="Arial" w:cs="Arial"/>
          <w:color w:val="000000"/>
          <w:szCs w:val="20"/>
          <w:lang w:val="en-GB"/>
        </w:rPr>
      </w:pPr>
    </w:p>
    <w:p w14:paraId="6C87CBAC" w14:textId="77777777" w:rsidR="00B20AE9" w:rsidRPr="00D51E3B" w:rsidRDefault="00B20AE9" w:rsidP="00C54822">
      <w:pPr>
        <w:numPr>
          <w:ilvl w:val="2"/>
          <w:numId w:val="31"/>
        </w:numPr>
        <w:autoSpaceDE w:val="0"/>
        <w:autoSpaceDN w:val="0"/>
        <w:adjustRightInd w:val="0"/>
        <w:rPr>
          <w:rFonts w:ascii="Arial" w:hAnsi="Arial" w:cs="Arial"/>
          <w:color w:val="000000"/>
          <w:lang w:val="en-GB"/>
        </w:rPr>
      </w:pPr>
      <w:r w:rsidRPr="00E938C3">
        <w:rPr>
          <w:rFonts w:ascii="Arial" w:hAnsi="Arial" w:cs="Arial"/>
          <w:color w:val="000000"/>
          <w:szCs w:val="20"/>
          <w:lang w:val="en-GB"/>
        </w:rPr>
        <w:t xml:space="preserve">The </w:t>
      </w:r>
      <w:r>
        <w:rPr>
          <w:rFonts w:ascii="Arial" w:hAnsi="Arial" w:cs="Arial"/>
          <w:color w:val="000000"/>
          <w:szCs w:val="20"/>
          <w:lang w:val="en-GB"/>
        </w:rPr>
        <w:t>F</w:t>
      </w:r>
      <w:r w:rsidRPr="00E938C3">
        <w:rPr>
          <w:rFonts w:ascii="Arial" w:hAnsi="Arial" w:cs="Arial"/>
          <w:color w:val="000000"/>
          <w:szCs w:val="20"/>
          <w:lang w:val="en-GB"/>
        </w:rPr>
        <w:t xml:space="preserve">inance </w:t>
      </w:r>
      <w:r>
        <w:rPr>
          <w:rFonts w:ascii="Arial" w:hAnsi="Arial" w:cs="Arial"/>
          <w:color w:val="000000"/>
          <w:szCs w:val="20"/>
          <w:lang w:val="en-GB"/>
        </w:rPr>
        <w:t>C</w:t>
      </w:r>
      <w:r w:rsidRPr="00E938C3">
        <w:rPr>
          <w:rFonts w:ascii="Arial" w:hAnsi="Arial" w:cs="Arial"/>
          <w:color w:val="000000"/>
          <w:szCs w:val="20"/>
          <w:lang w:val="en-GB"/>
        </w:rPr>
        <w:t>ommittee monitors the implementation of improvement actions included in the Statement of Internal Control.</w:t>
      </w:r>
    </w:p>
    <w:p w14:paraId="309D6E9C" w14:textId="77777777" w:rsidR="00B20AE9" w:rsidRPr="00E938C3" w:rsidRDefault="00B20AE9" w:rsidP="00B20AE9">
      <w:pPr>
        <w:rPr>
          <w:rFonts w:ascii="Arial" w:hAnsi="Arial" w:cs="Arial"/>
          <w:color w:val="000000"/>
        </w:rPr>
      </w:pPr>
    </w:p>
    <w:p w14:paraId="22A92A85" w14:textId="77777777" w:rsidR="00B20AE9" w:rsidRPr="00E938C3" w:rsidRDefault="00B20AE9" w:rsidP="00B20AE9">
      <w:pPr>
        <w:pStyle w:val="Heading5"/>
        <w:rPr>
          <w:rFonts w:ascii="Arial" w:hAnsi="Arial" w:cs="Arial"/>
          <w:color w:val="000000"/>
        </w:rPr>
      </w:pPr>
      <w:r>
        <w:rPr>
          <w:rFonts w:ascii="Arial" w:hAnsi="Arial" w:cs="Arial"/>
          <w:color w:val="000000"/>
        </w:rPr>
        <w:t xml:space="preserve">3        </w:t>
      </w:r>
      <w:r w:rsidRPr="00E938C3">
        <w:rPr>
          <w:rFonts w:ascii="Arial" w:hAnsi="Arial" w:cs="Arial"/>
          <w:color w:val="000000"/>
        </w:rPr>
        <w:t>Purchasing</w:t>
      </w:r>
    </w:p>
    <w:p w14:paraId="4ED0ED9B" w14:textId="77777777" w:rsidR="00B20AE9" w:rsidRPr="00E938C3" w:rsidRDefault="00B20AE9" w:rsidP="00B20AE9">
      <w:pPr>
        <w:tabs>
          <w:tab w:val="left" w:pos="9000"/>
          <w:tab w:val="left" w:pos="9242"/>
        </w:tabs>
        <w:jc w:val="both"/>
        <w:rPr>
          <w:rFonts w:ascii="Arial" w:hAnsi="Arial" w:cs="Arial"/>
          <w:color w:val="000000"/>
        </w:rPr>
      </w:pPr>
    </w:p>
    <w:p w14:paraId="4038437A" w14:textId="77777777" w:rsidR="00B20AE9" w:rsidRPr="00E938C3" w:rsidRDefault="00B20AE9" w:rsidP="00B20AE9">
      <w:pPr>
        <w:pStyle w:val="Heading3"/>
        <w:rPr>
          <w:rFonts w:cs="Arial"/>
          <w:color w:val="000000"/>
        </w:rPr>
      </w:pPr>
      <w:r w:rsidRPr="00E938C3">
        <w:rPr>
          <w:rFonts w:cs="Arial"/>
          <w:color w:val="000000"/>
        </w:rPr>
        <w:t>Suppliers/Contracts</w:t>
      </w:r>
    </w:p>
    <w:p w14:paraId="498175F0" w14:textId="77777777" w:rsidR="00B20AE9" w:rsidRPr="00E938C3" w:rsidRDefault="00B20AE9" w:rsidP="00B20AE9">
      <w:pPr>
        <w:tabs>
          <w:tab w:val="left" w:pos="9000"/>
          <w:tab w:val="left" w:pos="9242"/>
        </w:tabs>
        <w:jc w:val="both"/>
        <w:rPr>
          <w:rFonts w:ascii="Arial" w:hAnsi="Arial" w:cs="Arial"/>
          <w:color w:val="000000"/>
          <w:sz w:val="20"/>
        </w:rPr>
      </w:pPr>
    </w:p>
    <w:p w14:paraId="06965122" w14:textId="77777777" w:rsidR="00B20AE9" w:rsidRPr="00E938C3" w:rsidRDefault="00B20AE9" w:rsidP="00C54822">
      <w:pPr>
        <w:numPr>
          <w:ilvl w:val="0"/>
          <w:numId w:val="19"/>
        </w:numPr>
        <w:tabs>
          <w:tab w:val="left" w:pos="9000"/>
          <w:tab w:val="left" w:pos="9242"/>
        </w:tabs>
        <w:jc w:val="both"/>
        <w:rPr>
          <w:rFonts w:ascii="Arial" w:hAnsi="Arial" w:cs="Arial"/>
          <w:color w:val="000000"/>
        </w:rPr>
      </w:pPr>
      <w:r w:rsidRPr="00E938C3">
        <w:rPr>
          <w:rFonts w:ascii="Arial" w:hAnsi="Arial" w:cs="Arial"/>
          <w:color w:val="000000"/>
        </w:rPr>
        <w:t>The school ensures that suppliers are decided upon in line with guidance from the L</w:t>
      </w:r>
      <w:r>
        <w:rPr>
          <w:rFonts w:ascii="Arial" w:hAnsi="Arial" w:cs="Arial"/>
          <w:color w:val="000000"/>
        </w:rPr>
        <w:t xml:space="preserve">ocal </w:t>
      </w:r>
      <w:r w:rsidRPr="00E938C3">
        <w:rPr>
          <w:rFonts w:ascii="Arial" w:hAnsi="Arial" w:cs="Arial"/>
          <w:color w:val="000000"/>
        </w:rPr>
        <w:t>A</w:t>
      </w:r>
      <w:r>
        <w:rPr>
          <w:rFonts w:ascii="Arial" w:hAnsi="Arial" w:cs="Arial"/>
          <w:color w:val="000000"/>
        </w:rPr>
        <w:t>uthority’s</w:t>
      </w:r>
      <w:r w:rsidRPr="00E938C3">
        <w:rPr>
          <w:rFonts w:ascii="Arial" w:hAnsi="Arial" w:cs="Arial"/>
          <w:color w:val="000000"/>
        </w:rPr>
        <w:t xml:space="preserve"> </w:t>
      </w:r>
      <w:r>
        <w:rPr>
          <w:rFonts w:ascii="Arial" w:hAnsi="Arial" w:cs="Arial"/>
          <w:color w:val="000000"/>
        </w:rPr>
        <w:t>Strategic</w:t>
      </w:r>
      <w:r w:rsidRPr="00E938C3">
        <w:rPr>
          <w:rFonts w:ascii="Arial" w:hAnsi="Arial" w:cs="Arial"/>
          <w:color w:val="000000"/>
        </w:rPr>
        <w:t xml:space="preserve"> Procureme</w:t>
      </w:r>
      <w:r>
        <w:rPr>
          <w:rFonts w:ascii="Arial" w:hAnsi="Arial" w:cs="Arial"/>
          <w:color w:val="000000"/>
        </w:rPr>
        <w:t xml:space="preserve">nt Team, Best Value principles </w:t>
      </w:r>
      <w:r w:rsidRPr="00E938C3">
        <w:rPr>
          <w:rFonts w:ascii="Arial" w:hAnsi="Arial" w:cs="Arial"/>
          <w:color w:val="000000"/>
        </w:rPr>
        <w:t>and the Contract Procedure Rules in the Schools Financial Regulations.</w:t>
      </w:r>
    </w:p>
    <w:p w14:paraId="4FB329C4" w14:textId="77777777" w:rsidR="00B20AE9" w:rsidRPr="00E938C3" w:rsidRDefault="00B20AE9" w:rsidP="00B20AE9">
      <w:pPr>
        <w:tabs>
          <w:tab w:val="left" w:pos="9000"/>
          <w:tab w:val="left" w:pos="9242"/>
        </w:tabs>
        <w:jc w:val="both"/>
        <w:rPr>
          <w:rFonts w:ascii="Arial" w:hAnsi="Arial" w:cs="Arial"/>
          <w:color w:val="000000"/>
        </w:rPr>
      </w:pPr>
    </w:p>
    <w:p w14:paraId="275628AF" w14:textId="77777777" w:rsidR="00B20AE9" w:rsidRPr="00E938C3" w:rsidRDefault="00B20AE9" w:rsidP="00C54822">
      <w:pPr>
        <w:numPr>
          <w:ilvl w:val="0"/>
          <w:numId w:val="19"/>
        </w:numPr>
        <w:jc w:val="both"/>
        <w:rPr>
          <w:rFonts w:ascii="Arial" w:hAnsi="Arial" w:cs="Arial"/>
          <w:color w:val="000000"/>
        </w:rPr>
      </w:pPr>
      <w:r w:rsidRPr="00E938C3">
        <w:rPr>
          <w:rFonts w:ascii="Arial" w:hAnsi="Arial" w:cs="Arial"/>
          <w:color w:val="000000"/>
        </w:rPr>
        <w:t>The purchase of goods, services and works</w:t>
      </w:r>
      <w:r>
        <w:rPr>
          <w:rFonts w:ascii="Arial" w:hAnsi="Arial" w:cs="Arial"/>
          <w:color w:val="000000"/>
        </w:rPr>
        <w:t xml:space="preserve"> is undertaken in line with the</w:t>
      </w:r>
      <w:r w:rsidRPr="00E938C3">
        <w:rPr>
          <w:rFonts w:ascii="Arial" w:hAnsi="Arial" w:cs="Arial"/>
          <w:color w:val="000000"/>
        </w:rPr>
        <w:t xml:space="preserve"> </w:t>
      </w:r>
      <w:r>
        <w:rPr>
          <w:rFonts w:ascii="Arial" w:hAnsi="Arial" w:cs="Arial"/>
          <w:color w:val="000000"/>
        </w:rPr>
        <w:t xml:space="preserve">Local Authority’s </w:t>
      </w:r>
      <w:r w:rsidRPr="00E938C3">
        <w:rPr>
          <w:rFonts w:ascii="Arial" w:hAnsi="Arial" w:cs="Arial"/>
          <w:color w:val="000000"/>
        </w:rPr>
        <w:t xml:space="preserve">Contract Procedure Rules and Financial Regulations as detailed in the section </w:t>
      </w:r>
      <w:r>
        <w:rPr>
          <w:rFonts w:ascii="Arial" w:hAnsi="Arial" w:cs="Arial"/>
          <w:color w:val="000000"/>
        </w:rPr>
        <w:t>“</w:t>
      </w:r>
      <w:r w:rsidRPr="00E938C3">
        <w:rPr>
          <w:rFonts w:ascii="Arial" w:hAnsi="Arial" w:cs="Arial"/>
          <w:color w:val="000000"/>
        </w:rPr>
        <w:t xml:space="preserve">Compliance with </w:t>
      </w:r>
      <w:r>
        <w:rPr>
          <w:rFonts w:ascii="Arial" w:hAnsi="Arial" w:cs="Arial"/>
          <w:color w:val="000000"/>
        </w:rPr>
        <w:t>Contract Procedure Rules”</w:t>
      </w:r>
      <w:r w:rsidRPr="00E938C3">
        <w:rPr>
          <w:rFonts w:ascii="Arial" w:hAnsi="Arial" w:cs="Arial"/>
          <w:color w:val="000000"/>
        </w:rPr>
        <w:t xml:space="preserve"> in the Schools Financial Regulations.</w:t>
      </w:r>
    </w:p>
    <w:p w14:paraId="2F638B4E" w14:textId="77777777" w:rsidR="00B20AE9" w:rsidRPr="00E938C3" w:rsidRDefault="00B20AE9" w:rsidP="00B20AE9">
      <w:pPr>
        <w:jc w:val="both"/>
        <w:rPr>
          <w:rFonts w:ascii="Arial" w:hAnsi="Arial" w:cs="Arial"/>
          <w:color w:val="000000"/>
        </w:rPr>
      </w:pPr>
    </w:p>
    <w:p w14:paraId="18E3FEFD" w14:textId="77777777" w:rsidR="00B20AE9" w:rsidRPr="00E938C3" w:rsidRDefault="00B20AE9" w:rsidP="00C54822">
      <w:pPr>
        <w:numPr>
          <w:ilvl w:val="0"/>
          <w:numId w:val="19"/>
        </w:numPr>
        <w:tabs>
          <w:tab w:val="left" w:pos="9000"/>
          <w:tab w:val="left" w:pos="9242"/>
        </w:tabs>
        <w:jc w:val="both"/>
        <w:rPr>
          <w:rFonts w:ascii="Arial" w:hAnsi="Arial" w:cs="Arial"/>
          <w:color w:val="000000"/>
        </w:rPr>
      </w:pPr>
      <w:r w:rsidRPr="00E938C3">
        <w:rPr>
          <w:rFonts w:ascii="Arial" w:hAnsi="Arial" w:cs="Arial"/>
          <w:color w:val="000000"/>
        </w:rPr>
        <w:t xml:space="preserve">The school always considers price, quality and fitness for purpose when purchasing goods and services. </w:t>
      </w:r>
    </w:p>
    <w:p w14:paraId="7DB9E69B" w14:textId="77777777" w:rsidR="00B20AE9" w:rsidRPr="00E938C3" w:rsidRDefault="00B20AE9" w:rsidP="00B20AE9">
      <w:pPr>
        <w:tabs>
          <w:tab w:val="left" w:pos="9000"/>
          <w:tab w:val="left" w:pos="9242"/>
        </w:tabs>
        <w:jc w:val="both"/>
        <w:rPr>
          <w:rFonts w:ascii="Arial" w:hAnsi="Arial" w:cs="Arial"/>
          <w:color w:val="000000"/>
        </w:rPr>
      </w:pPr>
    </w:p>
    <w:p w14:paraId="5FD0B913" w14:textId="77777777" w:rsidR="00B20AE9" w:rsidRPr="00E938C3" w:rsidRDefault="00B20AE9" w:rsidP="00C54822">
      <w:pPr>
        <w:numPr>
          <w:ilvl w:val="0"/>
          <w:numId w:val="19"/>
        </w:numPr>
        <w:tabs>
          <w:tab w:val="left" w:pos="9000"/>
          <w:tab w:val="left" w:pos="9242"/>
        </w:tabs>
        <w:jc w:val="both"/>
        <w:rPr>
          <w:rFonts w:ascii="Arial" w:hAnsi="Arial" w:cs="Arial"/>
          <w:color w:val="000000"/>
        </w:rPr>
      </w:pPr>
      <w:r w:rsidRPr="00E938C3">
        <w:rPr>
          <w:rFonts w:ascii="Arial" w:hAnsi="Arial" w:cs="Arial"/>
          <w:color w:val="000000"/>
        </w:rPr>
        <w:t>If required the school publishes a Procurement plan in accordance with the Schools Financial Regulations. (</w:t>
      </w:r>
      <w:r w:rsidRPr="0033207E">
        <w:rPr>
          <w:rFonts w:ascii="Arial" w:hAnsi="Arial" w:cs="Arial"/>
          <w:color w:val="000000"/>
        </w:rPr>
        <w:t>Sections 17.13-17.16).</w:t>
      </w:r>
    </w:p>
    <w:p w14:paraId="6558F5FA" w14:textId="77777777" w:rsidR="00B20AE9" w:rsidRPr="00E938C3" w:rsidRDefault="00B20AE9" w:rsidP="00B20AE9">
      <w:pPr>
        <w:tabs>
          <w:tab w:val="left" w:pos="9000"/>
          <w:tab w:val="left" w:pos="9242"/>
        </w:tabs>
        <w:jc w:val="both"/>
        <w:rPr>
          <w:rFonts w:ascii="Arial" w:hAnsi="Arial" w:cs="Arial"/>
          <w:color w:val="000000"/>
        </w:rPr>
      </w:pPr>
    </w:p>
    <w:p w14:paraId="20E15D20" w14:textId="77777777" w:rsidR="00B20AE9" w:rsidRPr="00F72A09" w:rsidRDefault="00B20AE9" w:rsidP="00C54822">
      <w:pPr>
        <w:numPr>
          <w:ilvl w:val="0"/>
          <w:numId w:val="19"/>
        </w:numPr>
        <w:tabs>
          <w:tab w:val="left" w:pos="9000"/>
          <w:tab w:val="left" w:pos="9242"/>
        </w:tabs>
        <w:jc w:val="both"/>
        <w:rPr>
          <w:rFonts w:ascii="Arial" w:hAnsi="Arial" w:cs="Arial"/>
          <w:color w:val="000000"/>
        </w:rPr>
      </w:pPr>
      <w:r w:rsidRPr="00F72A09">
        <w:rPr>
          <w:rFonts w:ascii="Arial" w:hAnsi="Arial" w:cs="Arial"/>
          <w:color w:val="000000"/>
        </w:rPr>
        <w:t xml:space="preserve">Leasing arrangements are only entered into after seeking advice from the Local Authority’s leasing advisory service.  Only operating leases are permitted; finance leases are prohibited by the Scheme for Financing Schools.  </w:t>
      </w:r>
    </w:p>
    <w:p w14:paraId="00BE5E49" w14:textId="77777777" w:rsidR="00B20AE9" w:rsidRPr="00E938C3" w:rsidRDefault="00B20AE9" w:rsidP="00B20AE9">
      <w:pPr>
        <w:tabs>
          <w:tab w:val="left" w:pos="9000"/>
          <w:tab w:val="left" w:pos="9242"/>
        </w:tabs>
        <w:jc w:val="both"/>
        <w:rPr>
          <w:rFonts w:ascii="Arial" w:hAnsi="Arial" w:cs="Arial"/>
          <w:color w:val="000000"/>
        </w:rPr>
      </w:pPr>
    </w:p>
    <w:p w14:paraId="2233B8D7" w14:textId="77777777" w:rsidR="00B20AE9" w:rsidRPr="00E938C3" w:rsidRDefault="00B20AE9" w:rsidP="00C54822">
      <w:pPr>
        <w:numPr>
          <w:ilvl w:val="0"/>
          <w:numId w:val="19"/>
        </w:numPr>
        <w:tabs>
          <w:tab w:val="left" w:pos="9000"/>
          <w:tab w:val="left" w:pos="9242"/>
        </w:tabs>
        <w:jc w:val="both"/>
        <w:rPr>
          <w:rFonts w:ascii="Arial" w:hAnsi="Arial" w:cs="Arial"/>
          <w:color w:val="000000"/>
        </w:rPr>
      </w:pPr>
      <w:r>
        <w:rPr>
          <w:rFonts w:ascii="Arial" w:hAnsi="Arial" w:cs="Arial"/>
          <w:color w:val="000000"/>
        </w:rPr>
        <w:t>A</w:t>
      </w:r>
      <w:r w:rsidRPr="00E938C3">
        <w:rPr>
          <w:rFonts w:ascii="Arial" w:hAnsi="Arial" w:cs="Arial"/>
          <w:color w:val="000000"/>
        </w:rPr>
        <w:t xml:space="preserve">ny deferred or advance payment </w:t>
      </w:r>
      <w:r>
        <w:rPr>
          <w:rFonts w:ascii="Arial" w:hAnsi="Arial" w:cs="Arial"/>
          <w:color w:val="000000"/>
        </w:rPr>
        <w:t xml:space="preserve">agreement requires prior </w:t>
      </w:r>
      <w:r w:rsidRPr="00E938C3">
        <w:rPr>
          <w:rFonts w:ascii="Arial" w:hAnsi="Arial" w:cs="Arial"/>
          <w:color w:val="000000"/>
        </w:rPr>
        <w:t>appr</w:t>
      </w:r>
      <w:r>
        <w:rPr>
          <w:rFonts w:ascii="Arial" w:hAnsi="Arial" w:cs="Arial"/>
          <w:color w:val="000000"/>
        </w:rPr>
        <w:t>oval from the Chief Financial Officer.</w:t>
      </w:r>
    </w:p>
    <w:p w14:paraId="3546CAED" w14:textId="77777777" w:rsidR="00B20AE9" w:rsidRPr="00E938C3" w:rsidRDefault="00B20AE9" w:rsidP="00B20AE9">
      <w:pPr>
        <w:tabs>
          <w:tab w:val="left" w:pos="9000"/>
          <w:tab w:val="left" w:pos="9242"/>
        </w:tabs>
        <w:jc w:val="both"/>
        <w:rPr>
          <w:rFonts w:ascii="Arial" w:hAnsi="Arial" w:cs="Arial"/>
          <w:color w:val="000000"/>
        </w:rPr>
      </w:pPr>
    </w:p>
    <w:p w14:paraId="77E3BBA0" w14:textId="77777777" w:rsidR="00B20AE9" w:rsidRPr="00E938C3" w:rsidRDefault="00B20AE9" w:rsidP="00C54822">
      <w:pPr>
        <w:numPr>
          <w:ilvl w:val="0"/>
          <w:numId w:val="19"/>
        </w:numPr>
        <w:tabs>
          <w:tab w:val="left" w:pos="9000"/>
          <w:tab w:val="left" w:pos="9242"/>
        </w:tabs>
        <w:jc w:val="both"/>
        <w:rPr>
          <w:rFonts w:ascii="Arial" w:hAnsi="Arial" w:cs="Arial"/>
          <w:color w:val="000000"/>
        </w:rPr>
      </w:pPr>
      <w:r w:rsidRPr="00E938C3">
        <w:rPr>
          <w:rFonts w:ascii="Arial" w:hAnsi="Arial" w:cs="Arial"/>
          <w:color w:val="000000"/>
        </w:rPr>
        <w:t xml:space="preserve">The Headteacher ensures that there is adequate budgetary provision for charges arising from </w:t>
      </w:r>
      <w:r>
        <w:rPr>
          <w:rFonts w:ascii="Arial" w:hAnsi="Arial" w:cs="Arial"/>
          <w:color w:val="000000"/>
        </w:rPr>
        <w:t xml:space="preserve">a leasing </w:t>
      </w:r>
      <w:r w:rsidRPr="00E938C3">
        <w:rPr>
          <w:rFonts w:ascii="Arial" w:hAnsi="Arial" w:cs="Arial"/>
          <w:color w:val="000000"/>
        </w:rPr>
        <w:t>agreement</w:t>
      </w:r>
      <w:r>
        <w:rPr>
          <w:rFonts w:ascii="Arial" w:hAnsi="Arial" w:cs="Arial"/>
          <w:color w:val="000000"/>
        </w:rPr>
        <w:t xml:space="preserve"> for the duration of the agreement</w:t>
      </w:r>
      <w:r w:rsidRPr="00E938C3">
        <w:rPr>
          <w:rFonts w:ascii="Arial" w:hAnsi="Arial" w:cs="Arial"/>
          <w:color w:val="000000"/>
        </w:rPr>
        <w:t>.</w:t>
      </w:r>
    </w:p>
    <w:p w14:paraId="76A1E34B" w14:textId="77777777" w:rsidR="00B20AE9" w:rsidRPr="00E938C3" w:rsidRDefault="00B20AE9" w:rsidP="00B20AE9">
      <w:pPr>
        <w:tabs>
          <w:tab w:val="left" w:pos="9000"/>
          <w:tab w:val="left" w:pos="9242"/>
        </w:tabs>
        <w:jc w:val="both"/>
        <w:rPr>
          <w:rFonts w:ascii="Arial" w:hAnsi="Arial" w:cs="Arial"/>
          <w:color w:val="000000"/>
        </w:rPr>
      </w:pPr>
    </w:p>
    <w:p w14:paraId="3B99A7B6" w14:textId="77777777" w:rsidR="00B20AE9" w:rsidRPr="00E938C3" w:rsidRDefault="00B20AE9" w:rsidP="00C54822">
      <w:pPr>
        <w:numPr>
          <w:ilvl w:val="0"/>
          <w:numId w:val="19"/>
        </w:numPr>
        <w:tabs>
          <w:tab w:val="left" w:pos="9000"/>
          <w:tab w:val="left" w:pos="9242"/>
        </w:tabs>
        <w:jc w:val="both"/>
        <w:rPr>
          <w:rFonts w:ascii="Arial" w:hAnsi="Arial" w:cs="Arial"/>
          <w:color w:val="000000"/>
        </w:rPr>
      </w:pPr>
      <w:r w:rsidRPr="00E938C3">
        <w:rPr>
          <w:rFonts w:ascii="Arial" w:hAnsi="Arial" w:cs="Arial"/>
          <w:color w:val="000000"/>
        </w:rPr>
        <w:t xml:space="preserve">Any payment agreement or disposal of assets is in line with </w:t>
      </w:r>
      <w:r>
        <w:rPr>
          <w:rFonts w:ascii="Arial" w:hAnsi="Arial" w:cs="Arial"/>
          <w:color w:val="000000"/>
        </w:rPr>
        <w:t xml:space="preserve">the </w:t>
      </w:r>
      <w:r w:rsidRPr="00E938C3">
        <w:rPr>
          <w:rFonts w:ascii="Arial" w:hAnsi="Arial" w:cs="Arial"/>
          <w:color w:val="000000"/>
        </w:rPr>
        <w:t>Schools Financial Regulations.</w:t>
      </w:r>
    </w:p>
    <w:p w14:paraId="10C3C783" w14:textId="77777777" w:rsidR="00B20AE9" w:rsidRPr="00E938C3" w:rsidRDefault="00B20AE9" w:rsidP="00B20AE9">
      <w:pPr>
        <w:tabs>
          <w:tab w:val="left" w:pos="9000"/>
          <w:tab w:val="left" w:pos="9242"/>
        </w:tabs>
        <w:jc w:val="both"/>
        <w:rPr>
          <w:rFonts w:ascii="Arial" w:hAnsi="Arial" w:cs="Arial"/>
          <w:color w:val="000000"/>
        </w:rPr>
      </w:pPr>
    </w:p>
    <w:p w14:paraId="41C9B0A0" w14:textId="77777777" w:rsidR="00B20AE9" w:rsidRPr="00E938C3" w:rsidRDefault="00B20AE9" w:rsidP="00C54822">
      <w:pPr>
        <w:numPr>
          <w:ilvl w:val="0"/>
          <w:numId w:val="19"/>
        </w:numPr>
        <w:tabs>
          <w:tab w:val="left" w:pos="9000"/>
          <w:tab w:val="left" w:pos="9242"/>
        </w:tabs>
        <w:jc w:val="both"/>
        <w:rPr>
          <w:rFonts w:ascii="Arial" w:hAnsi="Arial" w:cs="Arial"/>
          <w:color w:val="000000"/>
        </w:rPr>
      </w:pPr>
      <w:r w:rsidRPr="00E938C3">
        <w:rPr>
          <w:rFonts w:ascii="Arial" w:hAnsi="Arial" w:cs="Arial"/>
          <w:color w:val="000000"/>
        </w:rPr>
        <w:t xml:space="preserve">The school follows the financial thresholds as detailed in the Schools Financial Regulations section </w:t>
      </w:r>
      <w:r>
        <w:rPr>
          <w:rFonts w:ascii="Arial" w:hAnsi="Arial" w:cs="Arial"/>
          <w:color w:val="000000"/>
        </w:rPr>
        <w:t>“</w:t>
      </w:r>
      <w:r w:rsidRPr="00E938C3">
        <w:rPr>
          <w:rFonts w:ascii="Arial" w:hAnsi="Arial" w:cs="Arial"/>
          <w:color w:val="000000"/>
        </w:rPr>
        <w:t xml:space="preserve">Procedures for </w:t>
      </w:r>
      <w:r>
        <w:rPr>
          <w:rFonts w:ascii="Arial" w:hAnsi="Arial" w:cs="Arial"/>
          <w:color w:val="000000"/>
        </w:rPr>
        <w:t xml:space="preserve">Letting </w:t>
      </w:r>
      <w:r w:rsidRPr="00E938C3">
        <w:rPr>
          <w:rFonts w:ascii="Arial" w:hAnsi="Arial" w:cs="Arial"/>
          <w:color w:val="000000"/>
        </w:rPr>
        <w:t>Contracts</w:t>
      </w:r>
      <w:r>
        <w:rPr>
          <w:rFonts w:ascii="Arial" w:hAnsi="Arial" w:cs="Arial"/>
          <w:color w:val="000000"/>
        </w:rPr>
        <w:t>”</w:t>
      </w:r>
      <w:r w:rsidRPr="00E938C3">
        <w:rPr>
          <w:rFonts w:ascii="Arial" w:hAnsi="Arial" w:cs="Arial"/>
          <w:color w:val="000000"/>
        </w:rPr>
        <w:t>.</w:t>
      </w:r>
    </w:p>
    <w:p w14:paraId="7189C144" w14:textId="77777777" w:rsidR="00B20AE9" w:rsidRPr="00E938C3" w:rsidRDefault="00B20AE9" w:rsidP="00B20AE9">
      <w:pPr>
        <w:tabs>
          <w:tab w:val="left" w:pos="9000"/>
          <w:tab w:val="left" w:pos="9242"/>
        </w:tabs>
        <w:jc w:val="both"/>
        <w:rPr>
          <w:rFonts w:ascii="Arial" w:hAnsi="Arial" w:cs="Arial"/>
          <w:color w:val="000000"/>
        </w:rPr>
      </w:pPr>
    </w:p>
    <w:p w14:paraId="4CC8310F" w14:textId="77777777" w:rsidR="00B20AE9" w:rsidRDefault="00B20AE9" w:rsidP="00B20AE9">
      <w:pPr>
        <w:tabs>
          <w:tab w:val="left" w:pos="9000"/>
          <w:tab w:val="left" w:pos="9242"/>
        </w:tabs>
        <w:ind w:left="709" w:hanging="709"/>
        <w:jc w:val="both"/>
        <w:rPr>
          <w:rFonts w:ascii="Arial" w:hAnsi="Arial" w:cs="Arial"/>
          <w:color w:val="000000"/>
        </w:rPr>
      </w:pPr>
      <w:r>
        <w:rPr>
          <w:rFonts w:ascii="Arial" w:hAnsi="Arial" w:cs="Arial"/>
          <w:color w:val="000000"/>
        </w:rPr>
        <w:t xml:space="preserve">3.10   </w:t>
      </w:r>
      <w:r w:rsidRPr="00AC5DFF">
        <w:rPr>
          <w:rFonts w:ascii="Arial" w:hAnsi="Arial" w:cs="Arial"/>
          <w:color w:val="000000"/>
        </w:rPr>
        <w:t>The</w:t>
      </w:r>
      <w:r w:rsidRPr="00AC5DFF">
        <w:rPr>
          <w:rFonts w:ascii="Arial" w:hAnsi="Arial" w:cs="Arial"/>
          <w:color w:val="000000"/>
          <w:lang w:val="en-GB"/>
        </w:rPr>
        <w:t xml:space="preserve"> authorised</w:t>
      </w:r>
      <w:r w:rsidRPr="00AC5DFF">
        <w:rPr>
          <w:rFonts w:ascii="Arial" w:hAnsi="Arial" w:cs="Arial"/>
          <w:color w:val="000000"/>
        </w:rPr>
        <w:t xml:space="preserve"> officer procuring the goods/services ensures the </w:t>
      </w:r>
      <w:r w:rsidR="00191F09" w:rsidRPr="00AC5DFF">
        <w:rPr>
          <w:rFonts w:ascii="Arial" w:hAnsi="Arial" w:cs="Arial"/>
          <w:color w:val="000000"/>
        </w:rPr>
        <w:t>appropriate procurement level is</w:t>
      </w:r>
      <w:r w:rsidRPr="00AC5DFF">
        <w:rPr>
          <w:rFonts w:ascii="Arial" w:hAnsi="Arial" w:cs="Arial"/>
          <w:color w:val="000000"/>
        </w:rPr>
        <w:t xml:space="preserve"> obtained</w:t>
      </w:r>
      <w:r w:rsidR="00191F09" w:rsidRPr="00AC5DFF">
        <w:rPr>
          <w:rFonts w:ascii="Arial" w:hAnsi="Arial" w:cs="Arial"/>
          <w:color w:val="000000"/>
        </w:rPr>
        <w:t>.  Financial thresholds and their procurement levels and requirement are shown in Appendix D</w:t>
      </w:r>
      <w:r w:rsidR="009C2A47" w:rsidRPr="00AC5DFF">
        <w:rPr>
          <w:rFonts w:ascii="Arial" w:hAnsi="Arial" w:cs="Arial"/>
          <w:color w:val="000000"/>
        </w:rPr>
        <w:t>.</w:t>
      </w:r>
    </w:p>
    <w:p w14:paraId="370EE0E5" w14:textId="77777777" w:rsidR="00B20AE9" w:rsidRDefault="00B20AE9" w:rsidP="00B20AE9">
      <w:pPr>
        <w:rPr>
          <w:rFonts w:ascii="Arial" w:hAnsi="Arial" w:cs="Arial"/>
          <w:color w:val="000000"/>
        </w:rPr>
      </w:pPr>
    </w:p>
    <w:p w14:paraId="50D67FDE" w14:textId="77777777" w:rsidR="00B20AE9" w:rsidRPr="00E938C3" w:rsidRDefault="00B20AE9" w:rsidP="00B20AE9">
      <w:pPr>
        <w:rPr>
          <w:rFonts w:ascii="Arial" w:hAnsi="Arial" w:cs="Arial"/>
          <w:color w:val="000000"/>
        </w:rPr>
      </w:pPr>
    </w:p>
    <w:p w14:paraId="4FF436D9" w14:textId="77777777" w:rsidR="00B20AE9" w:rsidRPr="00E938C3" w:rsidRDefault="00B20AE9" w:rsidP="00C54822">
      <w:pPr>
        <w:numPr>
          <w:ilvl w:val="0"/>
          <w:numId w:val="20"/>
        </w:numPr>
        <w:tabs>
          <w:tab w:val="left" w:pos="9000"/>
          <w:tab w:val="left" w:pos="9242"/>
        </w:tabs>
        <w:jc w:val="both"/>
        <w:rPr>
          <w:rFonts w:ascii="Arial" w:hAnsi="Arial" w:cs="Arial"/>
          <w:color w:val="000000"/>
        </w:rPr>
      </w:pPr>
      <w:r w:rsidRPr="00E938C3">
        <w:rPr>
          <w:rFonts w:ascii="Arial" w:hAnsi="Arial" w:cs="Arial"/>
          <w:color w:val="000000"/>
        </w:rPr>
        <w:t>The</w:t>
      </w:r>
      <w:r w:rsidRPr="00E938C3">
        <w:rPr>
          <w:rFonts w:ascii="Arial" w:hAnsi="Arial" w:cs="Arial"/>
          <w:color w:val="000000"/>
          <w:lang w:val="en-GB"/>
        </w:rPr>
        <w:t xml:space="preserve"> authorising</w:t>
      </w:r>
      <w:r w:rsidRPr="00E938C3">
        <w:rPr>
          <w:rFonts w:ascii="Arial" w:hAnsi="Arial" w:cs="Arial"/>
          <w:color w:val="000000"/>
        </w:rPr>
        <w:t xml:space="preserve"> officer determines whether conditions detailed in </w:t>
      </w:r>
      <w:r w:rsidRPr="0033207E">
        <w:rPr>
          <w:rFonts w:ascii="Arial" w:hAnsi="Arial" w:cs="Arial"/>
          <w:color w:val="000000"/>
        </w:rPr>
        <w:t>section 17.2</w:t>
      </w:r>
      <w:r w:rsidR="00674C65">
        <w:rPr>
          <w:rFonts w:ascii="Arial" w:hAnsi="Arial" w:cs="Arial"/>
          <w:color w:val="000000"/>
        </w:rPr>
        <w:t>4</w:t>
      </w:r>
      <w:r>
        <w:rPr>
          <w:rFonts w:ascii="Arial" w:hAnsi="Arial" w:cs="Arial"/>
          <w:color w:val="000000"/>
        </w:rPr>
        <w:t xml:space="preserve"> </w:t>
      </w:r>
      <w:r w:rsidRPr="00E938C3">
        <w:rPr>
          <w:rFonts w:ascii="Arial" w:hAnsi="Arial" w:cs="Arial"/>
          <w:color w:val="000000"/>
        </w:rPr>
        <w:t xml:space="preserve">of the Schools Financial Regulations would mean that the previous requirements do not apply to contracts below </w:t>
      </w:r>
      <w:r w:rsidRPr="0033207E">
        <w:rPr>
          <w:rFonts w:ascii="Arial" w:hAnsi="Arial" w:cs="Arial"/>
          <w:color w:val="000000"/>
        </w:rPr>
        <w:t>£</w:t>
      </w:r>
      <w:r w:rsidR="0054429B">
        <w:rPr>
          <w:rFonts w:ascii="Arial" w:hAnsi="Arial" w:cs="Arial"/>
          <w:color w:val="000000"/>
        </w:rPr>
        <w:t>181,302</w:t>
      </w:r>
      <w:r w:rsidRPr="0033207E">
        <w:rPr>
          <w:rFonts w:ascii="Arial" w:hAnsi="Arial" w:cs="Arial"/>
          <w:color w:val="000000"/>
        </w:rPr>
        <w:t>.</w:t>
      </w:r>
    </w:p>
    <w:p w14:paraId="66E8FC72" w14:textId="77777777" w:rsidR="00B20AE9" w:rsidRPr="00E938C3" w:rsidRDefault="00B20AE9" w:rsidP="00B20AE9">
      <w:pPr>
        <w:tabs>
          <w:tab w:val="left" w:pos="9000"/>
          <w:tab w:val="left" w:pos="9242"/>
        </w:tabs>
        <w:ind w:left="72"/>
        <w:jc w:val="both"/>
        <w:rPr>
          <w:rFonts w:ascii="Arial" w:hAnsi="Arial" w:cs="Arial"/>
          <w:color w:val="000000"/>
        </w:rPr>
      </w:pPr>
    </w:p>
    <w:p w14:paraId="1329848C" w14:textId="77777777" w:rsidR="00B20AE9" w:rsidRPr="00E938C3" w:rsidRDefault="00B20AE9" w:rsidP="00C54822">
      <w:pPr>
        <w:numPr>
          <w:ilvl w:val="0"/>
          <w:numId w:val="20"/>
        </w:numPr>
        <w:tabs>
          <w:tab w:val="left" w:pos="9000"/>
          <w:tab w:val="left" w:pos="9242"/>
        </w:tabs>
        <w:jc w:val="both"/>
        <w:rPr>
          <w:rFonts w:ascii="Arial" w:hAnsi="Arial" w:cs="Arial"/>
        </w:rPr>
      </w:pPr>
      <w:r w:rsidRPr="00E938C3">
        <w:rPr>
          <w:rFonts w:ascii="Arial" w:hAnsi="Arial" w:cs="Arial"/>
          <w:color w:val="000000"/>
        </w:rPr>
        <w:t>If it</w:t>
      </w:r>
      <w:r w:rsidRPr="00E938C3">
        <w:rPr>
          <w:rFonts w:ascii="Arial" w:hAnsi="Arial" w:cs="Arial"/>
        </w:rPr>
        <w:t xml:space="preserve"> is not practical to meet the </w:t>
      </w:r>
      <w:r>
        <w:rPr>
          <w:rFonts w:ascii="Arial" w:hAnsi="Arial" w:cs="Arial"/>
        </w:rPr>
        <w:t>C</w:t>
      </w:r>
      <w:r w:rsidRPr="00E938C3">
        <w:rPr>
          <w:rFonts w:ascii="Arial" w:hAnsi="Arial" w:cs="Arial"/>
        </w:rPr>
        <w:t xml:space="preserve">ontract </w:t>
      </w:r>
      <w:r>
        <w:rPr>
          <w:rFonts w:ascii="Arial" w:hAnsi="Arial" w:cs="Arial"/>
        </w:rPr>
        <w:t>P</w:t>
      </w:r>
      <w:r w:rsidRPr="00E938C3">
        <w:rPr>
          <w:rFonts w:ascii="Arial" w:hAnsi="Arial" w:cs="Arial"/>
        </w:rPr>
        <w:t xml:space="preserve">rocedure </w:t>
      </w:r>
      <w:r>
        <w:rPr>
          <w:rFonts w:ascii="Arial" w:hAnsi="Arial" w:cs="Arial"/>
        </w:rPr>
        <w:t>R</w:t>
      </w:r>
      <w:r w:rsidRPr="00E938C3">
        <w:rPr>
          <w:rFonts w:ascii="Arial" w:hAnsi="Arial" w:cs="Arial"/>
        </w:rPr>
        <w:t>ules, the reasons for not doing so are reported to the Finance Committee and included in the minutes.</w:t>
      </w:r>
    </w:p>
    <w:p w14:paraId="3ACEAE40" w14:textId="77777777" w:rsidR="00B20AE9" w:rsidRPr="00E938C3" w:rsidRDefault="00B20AE9" w:rsidP="00B20AE9">
      <w:pPr>
        <w:tabs>
          <w:tab w:val="left" w:pos="9000"/>
          <w:tab w:val="left" w:pos="9242"/>
        </w:tabs>
        <w:jc w:val="both"/>
        <w:rPr>
          <w:rFonts w:ascii="Arial" w:hAnsi="Arial" w:cs="Arial"/>
        </w:rPr>
      </w:pPr>
    </w:p>
    <w:p w14:paraId="25FF9A5A" w14:textId="77777777" w:rsidR="00B20AE9" w:rsidRPr="00E938C3" w:rsidRDefault="00B20AE9" w:rsidP="00C54822">
      <w:pPr>
        <w:numPr>
          <w:ilvl w:val="0"/>
          <w:numId w:val="20"/>
        </w:numPr>
        <w:tabs>
          <w:tab w:val="left" w:pos="9000"/>
          <w:tab w:val="left" w:pos="9242"/>
        </w:tabs>
        <w:jc w:val="both"/>
        <w:rPr>
          <w:rFonts w:ascii="Arial" w:hAnsi="Arial" w:cs="Arial"/>
        </w:rPr>
      </w:pPr>
      <w:r w:rsidRPr="00E938C3">
        <w:rPr>
          <w:rFonts w:ascii="Arial" w:hAnsi="Arial" w:cs="Arial"/>
        </w:rPr>
        <w:t>When a quotation other than the lowest is accepted, the reasons for the decision are reported to the Finance Committee and included in the minutes.</w:t>
      </w:r>
    </w:p>
    <w:p w14:paraId="59D14503" w14:textId="77777777" w:rsidR="00B20AE9" w:rsidRPr="00E938C3" w:rsidRDefault="00B20AE9" w:rsidP="00B20AE9">
      <w:pPr>
        <w:tabs>
          <w:tab w:val="left" w:pos="9000"/>
          <w:tab w:val="left" w:pos="9242"/>
        </w:tabs>
        <w:jc w:val="both"/>
        <w:rPr>
          <w:rFonts w:ascii="Arial" w:hAnsi="Arial" w:cs="Arial"/>
        </w:rPr>
      </w:pPr>
    </w:p>
    <w:p w14:paraId="4C516785" w14:textId="77777777" w:rsidR="00B20AE9" w:rsidRPr="00E938C3" w:rsidRDefault="00B20AE9" w:rsidP="00B20AE9">
      <w:pPr>
        <w:tabs>
          <w:tab w:val="left" w:pos="9000"/>
          <w:tab w:val="left" w:pos="9242"/>
        </w:tabs>
        <w:jc w:val="both"/>
        <w:rPr>
          <w:rFonts w:ascii="Arial" w:hAnsi="Arial" w:cs="Arial"/>
          <w:b/>
          <w:bCs/>
        </w:rPr>
      </w:pPr>
      <w:r w:rsidRPr="00E938C3">
        <w:rPr>
          <w:rFonts w:ascii="Arial" w:hAnsi="Arial" w:cs="Arial"/>
          <w:b/>
          <w:bCs/>
        </w:rPr>
        <w:t>Purchase Orders</w:t>
      </w:r>
    </w:p>
    <w:p w14:paraId="69FD3494" w14:textId="77777777" w:rsidR="00B20AE9" w:rsidRPr="00E938C3" w:rsidRDefault="00B20AE9" w:rsidP="00B20AE9">
      <w:pPr>
        <w:tabs>
          <w:tab w:val="left" w:pos="9000"/>
          <w:tab w:val="left" w:pos="9242"/>
        </w:tabs>
        <w:jc w:val="both"/>
        <w:rPr>
          <w:rFonts w:ascii="Arial" w:hAnsi="Arial" w:cs="Arial"/>
        </w:rPr>
      </w:pPr>
    </w:p>
    <w:p w14:paraId="31D6F4BF" w14:textId="77777777" w:rsidR="00B20AE9" w:rsidRPr="00E938C3" w:rsidRDefault="00B20AE9" w:rsidP="00C54822">
      <w:pPr>
        <w:numPr>
          <w:ilvl w:val="0"/>
          <w:numId w:val="20"/>
        </w:numPr>
        <w:jc w:val="both"/>
        <w:rPr>
          <w:rFonts w:ascii="Arial" w:hAnsi="Arial" w:cs="Arial"/>
        </w:rPr>
      </w:pPr>
      <w:r w:rsidRPr="00E938C3">
        <w:rPr>
          <w:rFonts w:ascii="Arial" w:hAnsi="Arial" w:cs="Arial"/>
        </w:rPr>
        <w:t xml:space="preserve">Official orders are issued for all goods and services except utilities, post office, telephone accounts, rent, council tax, business rates and petty cash purchases, or if the purchase is made using </w:t>
      </w:r>
      <w:r w:rsidRPr="00E938C3">
        <w:rPr>
          <w:rFonts w:ascii="Arial" w:hAnsi="Arial" w:cs="Arial"/>
          <w:color w:val="000000"/>
        </w:rPr>
        <w:t>an officially</w:t>
      </w:r>
      <w:r w:rsidRPr="00E938C3">
        <w:rPr>
          <w:rFonts w:ascii="Arial" w:hAnsi="Arial" w:cs="Arial"/>
          <w:color w:val="000000"/>
          <w:lang w:val="en-GB"/>
        </w:rPr>
        <w:t xml:space="preserve"> authorised</w:t>
      </w:r>
      <w:r w:rsidRPr="00E938C3">
        <w:rPr>
          <w:rFonts w:ascii="Arial" w:hAnsi="Arial" w:cs="Arial"/>
          <w:color w:val="000000"/>
        </w:rPr>
        <w:t xml:space="preserve"> Purchasing Card. This includes telephoned and faxed orders as detailed in the Schools Financial Regulations, Section 8.1 – 8.9.  Where a Purchasing Card is used, procedures detailed in the Purchasing Card Procedures Guide</w:t>
      </w:r>
      <w:r>
        <w:rPr>
          <w:rFonts w:ascii="Arial" w:hAnsi="Arial" w:cs="Arial"/>
          <w:color w:val="000000"/>
        </w:rPr>
        <w:t>s</w:t>
      </w:r>
      <w:r w:rsidRPr="00E938C3">
        <w:rPr>
          <w:rFonts w:ascii="Arial" w:hAnsi="Arial" w:cs="Arial"/>
          <w:color w:val="000000"/>
        </w:rPr>
        <w:t xml:space="preserve"> are adhered to in order </w:t>
      </w:r>
      <w:r w:rsidRPr="00E938C3">
        <w:rPr>
          <w:rFonts w:ascii="Arial" w:hAnsi="Arial" w:cs="Arial"/>
        </w:rPr>
        <w:t>to ensure adequate levels of control and probity.</w:t>
      </w:r>
    </w:p>
    <w:p w14:paraId="1E781B34" w14:textId="77777777" w:rsidR="00B20AE9" w:rsidRPr="00E938C3" w:rsidRDefault="00B20AE9" w:rsidP="00B20AE9">
      <w:pPr>
        <w:ind w:left="72"/>
        <w:jc w:val="both"/>
        <w:rPr>
          <w:rFonts w:ascii="Arial" w:hAnsi="Arial" w:cs="Arial"/>
        </w:rPr>
      </w:pPr>
    </w:p>
    <w:p w14:paraId="00B86F3D" w14:textId="77777777" w:rsidR="00B20AE9" w:rsidRPr="00E938C3" w:rsidRDefault="00B20AE9" w:rsidP="00C54822">
      <w:pPr>
        <w:numPr>
          <w:ilvl w:val="0"/>
          <w:numId w:val="20"/>
        </w:numPr>
        <w:jc w:val="both"/>
        <w:rPr>
          <w:rFonts w:ascii="Arial" w:hAnsi="Arial" w:cs="Arial"/>
        </w:rPr>
      </w:pPr>
      <w:r w:rsidRPr="00E938C3">
        <w:rPr>
          <w:rFonts w:ascii="Arial" w:hAnsi="Arial" w:cs="Arial"/>
        </w:rPr>
        <w:t>Official orders are uniquely identifiable</w:t>
      </w:r>
      <w:r>
        <w:rPr>
          <w:rFonts w:ascii="Arial" w:hAnsi="Arial" w:cs="Arial"/>
        </w:rPr>
        <w:t>.</w:t>
      </w:r>
    </w:p>
    <w:p w14:paraId="3E90265E" w14:textId="77777777" w:rsidR="00B20AE9" w:rsidRPr="00E938C3" w:rsidRDefault="00B20AE9" w:rsidP="00B20AE9">
      <w:pPr>
        <w:tabs>
          <w:tab w:val="left" w:pos="9000"/>
          <w:tab w:val="left" w:pos="9242"/>
        </w:tabs>
        <w:jc w:val="both"/>
        <w:rPr>
          <w:rFonts w:ascii="Arial" w:hAnsi="Arial" w:cs="Arial"/>
          <w:color w:val="0000FF"/>
        </w:rPr>
      </w:pPr>
    </w:p>
    <w:p w14:paraId="3B1CA843" w14:textId="77777777" w:rsidR="00B20AE9" w:rsidRPr="00E511C1" w:rsidRDefault="00B20AE9" w:rsidP="00C54822">
      <w:pPr>
        <w:numPr>
          <w:ilvl w:val="0"/>
          <w:numId w:val="20"/>
        </w:numPr>
        <w:tabs>
          <w:tab w:val="left" w:pos="9000"/>
          <w:tab w:val="left" w:pos="9242"/>
        </w:tabs>
        <w:jc w:val="both"/>
        <w:rPr>
          <w:rFonts w:ascii="Arial" w:hAnsi="Arial" w:cs="Arial"/>
        </w:rPr>
      </w:pPr>
      <w:r w:rsidRPr="00E511C1">
        <w:rPr>
          <w:rFonts w:ascii="Arial" w:hAnsi="Arial" w:cs="Arial"/>
        </w:rPr>
        <w:t>The manual order books are kept in a secure location.</w:t>
      </w:r>
    </w:p>
    <w:p w14:paraId="556FD58D" w14:textId="77777777" w:rsidR="00B20AE9" w:rsidRPr="00E938C3" w:rsidRDefault="00B20AE9" w:rsidP="00B20AE9">
      <w:pPr>
        <w:tabs>
          <w:tab w:val="left" w:pos="9000"/>
          <w:tab w:val="left" w:pos="9242"/>
        </w:tabs>
        <w:jc w:val="both"/>
        <w:rPr>
          <w:rFonts w:ascii="Arial" w:hAnsi="Arial" w:cs="Arial"/>
        </w:rPr>
      </w:pPr>
    </w:p>
    <w:p w14:paraId="3E605971" w14:textId="77777777" w:rsidR="00B20AE9" w:rsidRPr="00105487" w:rsidRDefault="00B20AE9" w:rsidP="00C54822">
      <w:pPr>
        <w:numPr>
          <w:ilvl w:val="0"/>
          <w:numId w:val="20"/>
        </w:numPr>
        <w:jc w:val="both"/>
        <w:rPr>
          <w:rFonts w:ascii="Arial" w:hAnsi="Arial" w:cs="Arial"/>
        </w:rPr>
      </w:pPr>
      <w:r w:rsidRPr="00105487">
        <w:rPr>
          <w:rFonts w:ascii="Arial" w:hAnsi="Arial" w:cs="Arial"/>
        </w:rPr>
        <w:t>The officer completing the order ensures that the order specifies the nature and quantity of the works, goods or services required and any relevant contract or agreed prices to facilitate accurate checking of deliveries, invoices and entering payment on the financial management system.</w:t>
      </w:r>
    </w:p>
    <w:p w14:paraId="11540804" w14:textId="77777777" w:rsidR="00B20AE9" w:rsidRPr="00105487" w:rsidRDefault="00B20AE9" w:rsidP="00B20AE9">
      <w:pPr>
        <w:tabs>
          <w:tab w:val="left" w:pos="9000"/>
          <w:tab w:val="left" w:pos="9242"/>
        </w:tabs>
        <w:jc w:val="both"/>
        <w:rPr>
          <w:rFonts w:ascii="Arial" w:hAnsi="Arial" w:cs="Arial"/>
        </w:rPr>
      </w:pPr>
    </w:p>
    <w:p w14:paraId="5FC42B43" w14:textId="77777777" w:rsidR="00B20AE9" w:rsidRPr="00105487" w:rsidRDefault="00B20AE9" w:rsidP="00C54822">
      <w:pPr>
        <w:numPr>
          <w:ilvl w:val="0"/>
          <w:numId w:val="20"/>
        </w:numPr>
        <w:jc w:val="both"/>
        <w:rPr>
          <w:rFonts w:ascii="Arial" w:hAnsi="Arial" w:cs="Arial"/>
        </w:rPr>
      </w:pPr>
      <w:r w:rsidRPr="00105487">
        <w:rPr>
          <w:rFonts w:ascii="Arial" w:hAnsi="Arial" w:cs="Arial"/>
        </w:rPr>
        <w:t>The</w:t>
      </w:r>
      <w:r w:rsidRPr="00105487">
        <w:rPr>
          <w:rFonts w:ascii="Arial" w:hAnsi="Arial" w:cs="Arial"/>
          <w:lang w:val="en-GB"/>
        </w:rPr>
        <w:t xml:space="preserve"> authorised</w:t>
      </w:r>
      <w:r w:rsidRPr="00105487">
        <w:rPr>
          <w:rFonts w:ascii="Arial" w:hAnsi="Arial" w:cs="Arial"/>
        </w:rPr>
        <w:t xml:space="preserve"> members of staff check that the goods ordered are appropriate and needed, and that there is adequate budget provision before signing the order.</w:t>
      </w:r>
    </w:p>
    <w:p w14:paraId="03BC90D2" w14:textId="77777777" w:rsidR="00B20AE9" w:rsidRPr="00105487" w:rsidRDefault="00B20AE9" w:rsidP="00B20AE9">
      <w:pPr>
        <w:jc w:val="both"/>
        <w:rPr>
          <w:rFonts w:ascii="Arial" w:hAnsi="Arial" w:cs="Arial"/>
        </w:rPr>
      </w:pPr>
      <w:r w:rsidRPr="00105487">
        <w:rPr>
          <w:rFonts w:ascii="Arial" w:hAnsi="Arial" w:cs="Arial"/>
        </w:rPr>
        <w:t xml:space="preserve"> </w:t>
      </w:r>
    </w:p>
    <w:p w14:paraId="740C75D8" w14:textId="77777777" w:rsidR="00B20AE9" w:rsidRPr="00105487" w:rsidRDefault="00B20AE9" w:rsidP="00C54822">
      <w:pPr>
        <w:numPr>
          <w:ilvl w:val="0"/>
          <w:numId w:val="20"/>
        </w:numPr>
        <w:jc w:val="both"/>
        <w:rPr>
          <w:rFonts w:ascii="Arial" w:hAnsi="Arial" w:cs="Arial"/>
        </w:rPr>
      </w:pPr>
      <w:r w:rsidRPr="00105487">
        <w:rPr>
          <w:rFonts w:ascii="Arial" w:hAnsi="Arial" w:cs="Arial"/>
        </w:rPr>
        <w:t>An up to date record of the names of staff</w:t>
      </w:r>
      <w:r w:rsidRPr="00105487">
        <w:rPr>
          <w:rFonts w:ascii="Arial" w:hAnsi="Arial" w:cs="Arial"/>
          <w:lang w:val="en-GB"/>
        </w:rPr>
        <w:t xml:space="preserve"> authorised</w:t>
      </w:r>
      <w:r w:rsidRPr="00105487">
        <w:rPr>
          <w:rFonts w:ascii="Arial" w:hAnsi="Arial" w:cs="Arial"/>
        </w:rPr>
        <w:t xml:space="preserve"> to sign orders is maintained (1.8</w:t>
      </w:r>
      <w:r w:rsidRPr="00105487">
        <w:rPr>
          <w:rFonts w:ascii="Arial" w:hAnsi="Arial" w:cs="Arial"/>
          <w:lang w:val="en-GB"/>
        </w:rPr>
        <w:t xml:space="preserve"> Authorised</w:t>
      </w:r>
      <w:r w:rsidRPr="00105487">
        <w:rPr>
          <w:rFonts w:ascii="Arial" w:hAnsi="Arial" w:cs="Arial"/>
        </w:rPr>
        <w:t xml:space="preserve"> Signatories). The Governing Body approves the list, and the names are recorded in the minutes.</w:t>
      </w:r>
    </w:p>
    <w:p w14:paraId="1D11CA18" w14:textId="77777777" w:rsidR="00B20AE9" w:rsidRPr="00105487" w:rsidRDefault="00B20AE9" w:rsidP="00B20AE9">
      <w:pPr>
        <w:jc w:val="both"/>
        <w:rPr>
          <w:rFonts w:ascii="Arial" w:hAnsi="Arial" w:cs="Arial"/>
        </w:rPr>
      </w:pPr>
    </w:p>
    <w:p w14:paraId="4E82C07A" w14:textId="77777777" w:rsidR="00B20AE9" w:rsidRPr="00105487" w:rsidRDefault="00B20AE9" w:rsidP="00C54822">
      <w:pPr>
        <w:numPr>
          <w:ilvl w:val="0"/>
          <w:numId w:val="20"/>
        </w:numPr>
        <w:jc w:val="both"/>
        <w:rPr>
          <w:rFonts w:ascii="Arial" w:hAnsi="Arial" w:cs="Arial"/>
        </w:rPr>
      </w:pPr>
      <w:r w:rsidRPr="00105487">
        <w:rPr>
          <w:rFonts w:ascii="Arial" w:hAnsi="Arial" w:cs="Arial"/>
        </w:rPr>
        <w:t>Prior approval from the Governing Body is obtained for all expenditure above the limit determined; see 1.7 of this policy for the delegated limits.</w:t>
      </w:r>
    </w:p>
    <w:p w14:paraId="091EE649" w14:textId="77777777" w:rsidR="00B20AE9" w:rsidRPr="00105487" w:rsidRDefault="00B20AE9" w:rsidP="00B20AE9">
      <w:pPr>
        <w:jc w:val="both"/>
        <w:rPr>
          <w:rFonts w:ascii="Arial" w:hAnsi="Arial" w:cs="Arial"/>
        </w:rPr>
      </w:pPr>
    </w:p>
    <w:p w14:paraId="01752975" w14:textId="77777777" w:rsidR="00B20AE9" w:rsidRPr="00105487" w:rsidRDefault="00B20AE9" w:rsidP="00C54822">
      <w:pPr>
        <w:numPr>
          <w:ilvl w:val="0"/>
          <w:numId w:val="20"/>
        </w:numPr>
        <w:tabs>
          <w:tab w:val="left" w:pos="9000"/>
          <w:tab w:val="left" w:pos="9242"/>
        </w:tabs>
        <w:jc w:val="both"/>
        <w:rPr>
          <w:rFonts w:ascii="Arial" w:hAnsi="Arial" w:cs="Arial"/>
        </w:rPr>
      </w:pPr>
      <w:r w:rsidRPr="00105487">
        <w:rPr>
          <w:rFonts w:ascii="Arial" w:hAnsi="Arial" w:cs="Arial"/>
        </w:rPr>
        <w:t>There is always separation of responsibility between staff raising orders and staff responsible for</w:t>
      </w:r>
      <w:r w:rsidRPr="00105487">
        <w:rPr>
          <w:rFonts w:ascii="Arial" w:hAnsi="Arial" w:cs="Arial"/>
          <w:lang w:val="en-GB"/>
        </w:rPr>
        <w:t xml:space="preserve"> authorising</w:t>
      </w:r>
      <w:r w:rsidRPr="00105487">
        <w:rPr>
          <w:rFonts w:ascii="Arial" w:hAnsi="Arial" w:cs="Arial"/>
        </w:rPr>
        <w:t xml:space="preserve"> orders.</w:t>
      </w:r>
    </w:p>
    <w:p w14:paraId="06C4240E" w14:textId="77777777" w:rsidR="00B20AE9" w:rsidRPr="00105487" w:rsidRDefault="00B20AE9" w:rsidP="00B20AE9">
      <w:pPr>
        <w:jc w:val="both"/>
        <w:rPr>
          <w:rFonts w:ascii="Arial" w:hAnsi="Arial" w:cs="Arial"/>
        </w:rPr>
      </w:pPr>
    </w:p>
    <w:p w14:paraId="2DA7E98E" w14:textId="77777777" w:rsidR="00B20AE9" w:rsidRPr="00105487" w:rsidRDefault="00B20AE9" w:rsidP="00C54822">
      <w:pPr>
        <w:numPr>
          <w:ilvl w:val="0"/>
          <w:numId w:val="20"/>
        </w:numPr>
        <w:jc w:val="both"/>
        <w:rPr>
          <w:rFonts w:ascii="Arial" w:hAnsi="Arial" w:cs="Arial"/>
          <w:color w:val="0000FF"/>
        </w:rPr>
      </w:pPr>
      <w:r w:rsidRPr="00105487">
        <w:rPr>
          <w:rFonts w:ascii="Arial" w:hAnsi="Arial" w:cs="Arial"/>
        </w:rPr>
        <w:t>All orders are entered on the school</w:t>
      </w:r>
      <w:r w:rsidR="00E511C1">
        <w:rPr>
          <w:rFonts w:ascii="Arial" w:hAnsi="Arial" w:cs="Arial"/>
        </w:rPr>
        <w:t>’</w:t>
      </w:r>
      <w:r w:rsidRPr="00105487">
        <w:rPr>
          <w:rFonts w:ascii="Arial" w:hAnsi="Arial" w:cs="Arial"/>
        </w:rPr>
        <w:t>s financial system by</w:t>
      </w:r>
      <w:r w:rsidR="00441F3C" w:rsidRPr="00105487">
        <w:rPr>
          <w:rFonts w:ascii="Arial" w:hAnsi="Arial" w:cs="Arial"/>
        </w:rPr>
        <w:t xml:space="preserve"> </w:t>
      </w:r>
      <w:r w:rsidR="004079FD" w:rsidRPr="004079FD">
        <w:rPr>
          <w:rFonts w:ascii="Arial" w:hAnsi="Arial" w:cs="Arial"/>
        </w:rPr>
        <w:t>Jane Evison</w:t>
      </w:r>
      <w:r w:rsidR="00441F3C" w:rsidRPr="00105487">
        <w:rPr>
          <w:rFonts w:ascii="Arial" w:hAnsi="Arial" w:cs="Arial"/>
        </w:rPr>
        <w:t xml:space="preserve"> School Business Manager</w:t>
      </w:r>
      <w:r w:rsidRPr="00105487">
        <w:rPr>
          <w:rFonts w:ascii="Arial" w:hAnsi="Arial" w:cs="Arial"/>
        </w:rPr>
        <w:t xml:space="preserve"> to ensure that commitments against budgets can be monitored. </w:t>
      </w:r>
    </w:p>
    <w:p w14:paraId="1DB7C1F8" w14:textId="77777777" w:rsidR="00B20AE9" w:rsidRPr="00105487" w:rsidRDefault="00B20AE9" w:rsidP="00B20AE9">
      <w:pPr>
        <w:jc w:val="both"/>
        <w:rPr>
          <w:rFonts w:ascii="Arial" w:hAnsi="Arial" w:cs="Arial"/>
        </w:rPr>
      </w:pPr>
    </w:p>
    <w:p w14:paraId="2D990CF7" w14:textId="77777777" w:rsidR="00B20AE9" w:rsidRPr="00105487" w:rsidRDefault="00B20AE9" w:rsidP="00C54822">
      <w:pPr>
        <w:pStyle w:val="BodyText"/>
        <w:numPr>
          <w:ilvl w:val="0"/>
          <w:numId w:val="20"/>
        </w:numPr>
        <w:tabs>
          <w:tab w:val="clear" w:pos="9000"/>
          <w:tab w:val="clear" w:pos="9242"/>
        </w:tabs>
        <w:rPr>
          <w:rFonts w:cs="Arial"/>
        </w:rPr>
      </w:pPr>
      <w:r w:rsidRPr="00105487">
        <w:rPr>
          <w:rFonts w:cs="Arial"/>
        </w:rPr>
        <w:t>Orders are not used to purchase items for private and personal use.</w:t>
      </w:r>
    </w:p>
    <w:p w14:paraId="639334F6" w14:textId="77777777" w:rsidR="00B20AE9" w:rsidRPr="00105487" w:rsidRDefault="00B20AE9" w:rsidP="00B20AE9">
      <w:pPr>
        <w:pStyle w:val="BodyText"/>
        <w:tabs>
          <w:tab w:val="clear" w:pos="9000"/>
          <w:tab w:val="clear" w:pos="9242"/>
        </w:tabs>
        <w:ind w:left="72"/>
        <w:rPr>
          <w:rFonts w:cs="Arial"/>
        </w:rPr>
      </w:pPr>
    </w:p>
    <w:p w14:paraId="21639FAB" w14:textId="77777777" w:rsidR="00B20AE9" w:rsidRPr="00105487" w:rsidRDefault="00B20AE9" w:rsidP="00C54822">
      <w:pPr>
        <w:pStyle w:val="BodyText"/>
        <w:numPr>
          <w:ilvl w:val="0"/>
          <w:numId w:val="20"/>
        </w:numPr>
        <w:tabs>
          <w:tab w:val="clear" w:pos="9000"/>
          <w:tab w:val="clear" w:pos="9242"/>
        </w:tabs>
        <w:rPr>
          <w:rFonts w:cs="Arial"/>
        </w:rPr>
      </w:pPr>
      <w:r w:rsidRPr="00105487">
        <w:rPr>
          <w:rFonts w:cs="Arial"/>
        </w:rPr>
        <w:t xml:space="preserve">Where contracts are required they are drawn up in line </w:t>
      </w:r>
      <w:r w:rsidRPr="00105487">
        <w:rPr>
          <w:rFonts w:cs="Arial"/>
          <w:color w:val="000000"/>
        </w:rPr>
        <w:t>with the specifications in the Schools Financial Regulations, “Form of Contract”, sections 17.54-17.61.</w:t>
      </w:r>
    </w:p>
    <w:p w14:paraId="05F11A46" w14:textId="77777777" w:rsidR="00B20AE9" w:rsidRPr="00105487" w:rsidRDefault="00B20AE9" w:rsidP="00B20AE9">
      <w:pPr>
        <w:pStyle w:val="BodyText"/>
        <w:tabs>
          <w:tab w:val="clear" w:pos="9000"/>
          <w:tab w:val="clear" w:pos="9242"/>
        </w:tabs>
        <w:rPr>
          <w:rFonts w:cs="Arial"/>
        </w:rPr>
      </w:pPr>
    </w:p>
    <w:p w14:paraId="0D8996EC" w14:textId="77777777" w:rsidR="007823F1" w:rsidRPr="00105487" w:rsidRDefault="007823F1" w:rsidP="00B20AE9">
      <w:pPr>
        <w:pStyle w:val="BodyText"/>
        <w:tabs>
          <w:tab w:val="clear" w:pos="9000"/>
          <w:tab w:val="clear" w:pos="9242"/>
        </w:tabs>
        <w:rPr>
          <w:rFonts w:cs="Arial"/>
        </w:rPr>
      </w:pPr>
    </w:p>
    <w:p w14:paraId="726F84A4" w14:textId="77777777" w:rsidR="007823F1" w:rsidRPr="00105487" w:rsidRDefault="007823F1" w:rsidP="00B20AE9">
      <w:pPr>
        <w:pStyle w:val="BodyText"/>
        <w:tabs>
          <w:tab w:val="clear" w:pos="9000"/>
          <w:tab w:val="clear" w:pos="9242"/>
        </w:tabs>
        <w:rPr>
          <w:rFonts w:cs="Arial"/>
        </w:rPr>
      </w:pPr>
    </w:p>
    <w:p w14:paraId="3B408E86" w14:textId="77777777" w:rsidR="00B20AE9" w:rsidRPr="00105487" w:rsidRDefault="00B20AE9" w:rsidP="00B20AE9">
      <w:pPr>
        <w:jc w:val="both"/>
        <w:rPr>
          <w:rFonts w:ascii="Arial" w:hAnsi="Arial" w:cs="Arial"/>
        </w:rPr>
      </w:pPr>
      <w:r w:rsidRPr="00105487">
        <w:rPr>
          <w:rFonts w:ascii="Arial" w:hAnsi="Arial" w:cs="Arial"/>
          <w:b/>
          <w:bCs/>
        </w:rPr>
        <w:t>Delivery of goods</w:t>
      </w:r>
    </w:p>
    <w:p w14:paraId="36A889C4" w14:textId="77777777" w:rsidR="00B20AE9" w:rsidRPr="00105487" w:rsidRDefault="00B20AE9" w:rsidP="00B20AE9">
      <w:pPr>
        <w:tabs>
          <w:tab w:val="left" w:pos="9000"/>
          <w:tab w:val="left" w:pos="9242"/>
        </w:tabs>
        <w:jc w:val="both"/>
        <w:rPr>
          <w:rFonts w:ascii="Arial" w:hAnsi="Arial" w:cs="Arial"/>
        </w:rPr>
      </w:pPr>
    </w:p>
    <w:p w14:paraId="7AB9EAEF" w14:textId="77777777" w:rsidR="00B20AE9" w:rsidRPr="00105487" w:rsidRDefault="00B20AE9" w:rsidP="00C54822">
      <w:pPr>
        <w:numPr>
          <w:ilvl w:val="0"/>
          <w:numId w:val="20"/>
        </w:numPr>
        <w:jc w:val="both"/>
        <w:rPr>
          <w:rFonts w:ascii="Arial" w:hAnsi="Arial" w:cs="Arial"/>
        </w:rPr>
      </w:pPr>
      <w:r w:rsidRPr="00105487">
        <w:rPr>
          <w:rFonts w:ascii="Arial" w:hAnsi="Arial" w:cs="Arial"/>
        </w:rPr>
        <w:t>All goods and services are checked on receipt, against the copy order and goods received note for quantity and quality.</w:t>
      </w:r>
    </w:p>
    <w:p w14:paraId="4976BEA5" w14:textId="77777777" w:rsidR="00B20AE9" w:rsidRPr="00105487" w:rsidRDefault="00B20AE9" w:rsidP="00B20AE9">
      <w:pPr>
        <w:jc w:val="both"/>
        <w:rPr>
          <w:rFonts w:ascii="Arial" w:hAnsi="Arial" w:cs="Arial"/>
        </w:rPr>
      </w:pPr>
    </w:p>
    <w:p w14:paraId="6B7CA877" w14:textId="77777777" w:rsidR="00B20AE9" w:rsidRPr="00105487" w:rsidRDefault="00B20AE9" w:rsidP="00C54822">
      <w:pPr>
        <w:numPr>
          <w:ilvl w:val="0"/>
          <w:numId w:val="20"/>
        </w:numPr>
        <w:tabs>
          <w:tab w:val="left" w:pos="9000"/>
          <w:tab w:val="left" w:pos="9242"/>
        </w:tabs>
        <w:jc w:val="both"/>
        <w:rPr>
          <w:rFonts w:ascii="Arial" w:hAnsi="Arial" w:cs="Arial"/>
        </w:rPr>
      </w:pPr>
      <w:r w:rsidRPr="00105487">
        <w:rPr>
          <w:rFonts w:ascii="Arial" w:hAnsi="Arial" w:cs="Arial"/>
        </w:rPr>
        <w:t>The checking officer is different from the officer who signed the order.</w:t>
      </w:r>
    </w:p>
    <w:p w14:paraId="2857C5FB" w14:textId="77777777" w:rsidR="00B20AE9" w:rsidRPr="00E938C3" w:rsidRDefault="00B20AE9" w:rsidP="00B20AE9">
      <w:pPr>
        <w:tabs>
          <w:tab w:val="left" w:pos="9000"/>
          <w:tab w:val="left" w:pos="9242"/>
        </w:tabs>
        <w:jc w:val="both"/>
        <w:rPr>
          <w:rFonts w:ascii="Arial" w:hAnsi="Arial" w:cs="Arial"/>
        </w:rPr>
      </w:pPr>
    </w:p>
    <w:p w14:paraId="4A5305A0" w14:textId="77777777" w:rsidR="00B20AE9" w:rsidRPr="00D51E3B" w:rsidRDefault="00B20AE9" w:rsidP="00C54822">
      <w:pPr>
        <w:pStyle w:val="BodyText"/>
        <w:numPr>
          <w:ilvl w:val="0"/>
          <w:numId w:val="20"/>
        </w:numPr>
        <w:rPr>
          <w:rFonts w:cs="Arial"/>
        </w:rPr>
      </w:pPr>
      <w:r w:rsidRPr="00E938C3">
        <w:rPr>
          <w:rFonts w:cs="Arial"/>
        </w:rPr>
        <w:lastRenderedPageBreak/>
        <w:t>The copy order is signed to record receipt and the goods received note attached to the order.</w:t>
      </w:r>
    </w:p>
    <w:p w14:paraId="6E0BA3FD" w14:textId="77777777" w:rsidR="00B20AE9" w:rsidRPr="00E938C3" w:rsidRDefault="00B20AE9" w:rsidP="00B20AE9">
      <w:pPr>
        <w:tabs>
          <w:tab w:val="left" w:pos="9000"/>
          <w:tab w:val="left" w:pos="9242"/>
        </w:tabs>
        <w:jc w:val="both"/>
        <w:rPr>
          <w:rFonts w:ascii="Arial" w:hAnsi="Arial" w:cs="Arial"/>
        </w:rPr>
      </w:pPr>
    </w:p>
    <w:p w14:paraId="4F9F0B15" w14:textId="77777777" w:rsidR="00B20AE9" w:rsidRPr="00E938C3" w:rsidRDefault="00B20AE9" w:rsidP="00B20AE9">
      <w:pPr>
        <w:tabs>
          <w:tab w:val="left" w:pos="9000"/>
          <w:tab w:val="left" w:pos="9242"/>
        </w:tabs>
        <w:jc w:val="both"/>
        <w:rPr>
          <w:rFonts w:ascii="Arial" w:hAnsi="Arial" w:cs="Arial"/>
        </w:rPr>
      </w:pPr>
      <w:r w:rsidRPr="00E938C3">
        <w:rPr>
          <w:rFonts w:ascii="Arial" w:hAnsi="Arial" w:cs="Arial"/>
          <w:b/>
          <w:bCs/>
        </w:rPr>
        <w:t>Payment of Invoices</w:t>
      </w:r>
    </w:p>
    <w:p w14:paraId="23790D4E" w14:textId="77777777" w:rsidR="00B20AE9" w:rsidRPr="00E938C3" w:rsidRDefault="00B20AE9" w:rsidP="00B20AE9">
      <w:pPr>
        <w:tabs>
          <w:tab w:val="left" w:pos="9000"/>
          <w:tab w:val="left" w:pos="9242"/>
        </w:tabs>
        <w:jc w:val="both"/>
        <w:rPr>
          <w:rFonts w:ascii="Arial" w:hAnsi="Arial" w:cs="Arial"/>
        </w:rPr>
      </w:pPr>
    </w:p>
    <w:p w14:paraId="760039A8" w14:textId="77777777" w:rsidR="00B20AE9" w:rsidRPr="00E938C3" w:rsidRDefault="00B20AE9" w:rsidP="00C54822">
      <w:pPr>
        <w:pStyle w:val="BodyText"/>
        <w:numPr>
          <w:ilvl w:val="0"/>
          <w:numId w:val="20"/>
        </w:numPr>
        <w:tabs>
          <w:tab w:val="clear" w:pos="9000"/>
          <w:tab w:val="clear" w:pos="9242"/>
        </w:tabs>
        <w:rPr>
          <w:rFonts w:cs="Arial"/>
        </w:rPr>
      </w:pPr>
      <w:r w:rsidRPr="00E938C3">
        <w:rPr>
          <w:rFonts w:cs="Arial"/>
        </w:rPr>
        <w:t xml:space="preserve">Invoices are matched to the appropriate copy order and delivery note </w:t>
      </w:r>
      <w:r w:rsidRPr="00105487">
        <w:rPr>
          <w:rFonts w:cs="Arial"/>
        </w:rPr>
        <w:t xml:space="preserve">by </w:t>
      </w:r>
      <w:r w:rsidR="004079FD">
        <w:rPr>
          <w:rFonts w:cs="Arial"/>
        </w:rPr>
        <w:t>Jane Evison</w:t>
      </w:r>
      <w:r w:rsidR="00441F3C" w:rsidRPr="00105487">
        <w:rPr>
          <w:rFonts w:cs="Arial"/>
        </w:rPr>
        <w:t xml:space="preserve">; </w:t>
      </w:r>
      <w:r w:rsidRPr="00E938C3">
        <w:rPr>
          <w:rFonts w:cs="Arial"/>
        </w:rPr>
        <w:t xml:space="preserve">this is checked for accuracy of quality, price, calculations and VAT. </w:t>
      </w:r>
    </w:p>
    <w:p w14:paraId="01B0D773" w14:textId="77777777" w:rsidR="00B20AE9" w:rsidRPr="00E938C3" w:rsidRDefault="00B20AE9" w:rsidP="00B20AE9">
      <w:pPr>
        <w:jc w:val="both"/>
        <w:rPr>
          <w:rFonts w:ascii="Arial" w:hAnsi="Arial" w:cs="Arial"/>
        </w:rPr>
      </w:pPr>
    </w:p>
    <w:p w14:paraId="7845FC2A" w14:textId="77777777" w:rsidR="00B20AE9" w:rsidRPr="00E938C3" w:rsidRDefault="00B20AE9" w:rsidP="00C54822">
      <w:pPr>
        <w:numPr>
          <w:ilvl w:val="0"/>
          <w:numId w:val="20"/>
        </w:numPr>
        <w:jc w:val="both"/>
        <w:rPr>
          <w:rFonts w:ascii="Arial" w:hAnsi="Arial" w:cs="Arial"/>
        </w:rPr>
      </w:pPr>
      <w:r w:rsidRPr="00E938C3">
        <w:rPr>
          <w:rFonts w:ascii="Arial" w:hAnsi="Arial" w:cs="Arial"/>
        </w:rPr>
        <w:t>An appropriately completed coding slip is attached and the copy order marked with the details of the invoice and date passed for payment.</w:t>
      </w:r>
    </w:p>
    <w:p w14:paraId="2FE7C99A" w14:textId="77777777" w:rsidR="00B20AE9" w:rsidRPr="00E938C3" w:rsidRDefault="00B20AE9" w:rsidP="00B20AE9">
      <w:pPr>
        <w:jc w:val="both"/>
        <w:rPr>
          <w:rFonts w:ascii="Arial" w:hAnsi="Arial" w:cs="Arial"/>
        </w:rPr>
      </w:pPr>
    </w:p>
    <w:p w14:paraId="6A2DEA8A" w14:textId="77777777" w:rsidR="00B20AE9" w:rsidRPr="00E938C3" w:rsidRDefault="00B20AE9" w:rsidP="00C54822">
      <w:pPr>
        <w:numPr>
          <w:ilvl w:val="0"/>
          <w:numId w:val="20"/>
        </w:numPr>
        <w:tabs>
          <w:tab w:val="left" w:pos="9000"/>
          <w:tab w:val="left" w:pos="9242"/>
        </w:tabs>
        <w:jc w:val="both"/>
        <w:rPr>
          <w:rFonts w:ascii="Arial" w:hAnsi="Arial" w:cs="Arial"/>
        </w:rPr>
      </w:pPr>
      <w:r w:rsidRPr="00E938C3">
        <w:rPr>
          <w:rFonts w:ascii="Arial" w:hAnsi="Arial" w:cs="Arial"/>
        </w:rPr>
        <w:t xml:space="preserve">The processing of invoices, completion of coding slip and batching is carried out in accordance with the Section 8 of the </w:t>
      </w:r>
      <w:r>
        <w:rPr>
          <w:rFonts w:ascii="Arial" w:hAnsi="Arial" w:cs="Arial"/>
        </w:rPr>
        <w:t>S</w:t>
      </w:r>
      <w:r w:rsidRPr="00E938C3">
        <w:rPr>
          <w:rFonts w:ascii="Arial" w:hAnsi="Arial" w:cs="Arial"/>
        </w:rPr>
        <w:t xml:space="preserve">chools </w:t>
      </w:r>
      <w:r>
        <w:rPr>
          <w:rFonts w:ascii="Arial" w:hAnsi="Arial" w:cs="Arial"/>
        </w:rPr>
        <w:t>F</w:t>
      </w:r>
      <w:r w:rsidRPr="00E938C3">
        <w:rPr>
          <w:rFonts w:ascii="Arial" w:hAnsi="Arial" w:cs="Arial"/>
        </w:rPr>
        <w:t xml:space="preserve">inancial </w:t>
      </w:r>
      <w:r>
        <w:rPr>
          <w:rFonts w:ascii="Arial" w:hAnsi="Arial" w:cs="Arial"/>
        </w:rPr>
        <w:t>R</w:t>
      </w:r>
      <w:r w:rsidRPr="00E938C3">
        <w:rPr>
          <w:rFonts w:ascii="Arial" w:hAnsi="Arial" w:cs="Arial"/>
        </w:rPr>
        <w:t>egulations.</w:t>
      </w:r>
      <w:r>
        <w:rPr>
          <w:rFonts w:ascii="Arial" w:hAnsi="Arial" w:cs="Arial"/>
        </w:rPr>
        <w:t xml:space="preserve"> </w:t>
      </w:r>
      <w:r w:rsidRPr="00D41037">
        <w:rPr>
          <w:rFonts w:ascii="Arial" w:hAnsi="Arial" w:cs="Arial"/>
        </w:rPr>
        <w:t xml:space="preserve"> </w:t>
      </w:r>
      <w:r w:rsidR="00D41037" w:rsidRPr="00D41037">
        <w:rPr>
          <w:rFonts w:ascii="Arial" w:hAnsi="Arial" w:cs="Arial"/>
        </w:rPr>
        <w:t xml:space="preserve">Invoices </w:t>
      </w:r>
      <w:r w:rsidRPr="00D41037">
        <w:rPr>
          <w:rFonts w:ascii="Arial" w:hAnsi="Arial" w:cs="Arial"/>
        </w:rPr>
        <w:t xml:space="preserve">are submitted electronically </w:t>
      </w:r>
    </w:p>
    <w:p w14:paraId="7E8BA8EA" w14:textId="77777777" w:rsidR="00B20AE9" w:rsidRPr="00E938C3" w:rsidRDefault="00B20AE9" w:rsidP="00B20AE9">
      <w:pPr>
        <w:tabs>
          <w:tab w:val="left" w:pos="9000"/>
          <w:tab w:val="left" w:pos="9242"/>
        </w:tabs>
        <w:jc w:val="both"/>
        <w:rPr>
          <w:rFonts w:ascii="Arial" w:hAnsi="Arial" w:cs="Arial"/>
        </w:rPr>
      </w:pPr>
    </w:p>
    <w:p w14:paraId="4EDC11B7" w14:textId="77777777" w:rsidR="00B20AE9" w:rsidRPr="00E938C3" w:rsidRDefault="00B20AE9" w:rsidP="00C54822">
      <w:pPr>
        <w:numPr>
          <w:ilvl w:val="0"/>
          <w:numId w:val="20"/>
        </w:numPr>
        <w:jc w:val="both"/>
        <w:rPr>
          <w:rFonts w:ascii="Arial" w:hAnsi="Arial" w:cs="Arial"/>
        </w:rPr>
      </w:pPr>
      <w:r w:rsidRPr="00E938C3">
        <w:rPr>
          <w:rFonts w:ascii="Arial" w:hAnsi="Arial" w:cs="Arial"/>
        </w:rPr>
        <w:t>All invoices are</w:t>
      </w:r>
      <w:r w:rsidRPr="00E938C3">
        <w:rPr>
          <w:rFonts w:ascii="Arial" w:hAnsi="Arial" w:cs="Arial"/>
          <w:lang w:val="en-GB"/>
        </w:rPr>
        <w:t xml:space="preserve"> authorised</w:t>
      </w:r>
      <w:r w:rsidRPr="00E938C3">
        <w:rPr>
          <w:rFonts w:ascii="Arial" w:hAnsi="Arial" w:cs="Arial"/>
        </w:rPr>
        <w:t xml:space="preserve"> by the member(s) of staff approved by the Governing Body. The member(s) of staff are as listed in 1.</w:t>
      </w:r>
      <w:r>
        <w:rPr>
          <w:rFonts w:ascii="Arial" w:hAnsi="Arial" w:cs="Arial"/>
        </w:rPr>
        <w:t>8</w:t>
      </w:r>
      <w:r w:rsidRPr="00E938C3">
        <w:rPr>
          <w:rFonts w:ascii="Arial" w:hAnsi="Arial" w:cs="Arial"/>
        </w:rPr>
        <w:t xml:space="preserve"> of this </w:t>
      </w:r>
      <w:r>
        <w:rPr>
          <w:rFonts w:ascii="Arial" w:hAnsi="Arial" w:cs="Arial"/>
        </w:rPr>
        <w:t>p</w:t>
      </w:r>
      <w:r w:rsidRPr="00E938C3">
        <w:rPr>
          <w:rFonts w:ascii="Arial" w:hAnsi="Arial" w:cs="Arial"/>
        </w:rPr>
        <w:t>olicy.</w:t>
      </w:r>
    </w:p>
    <w:p w14:paraId="6BA08B4B" w14:textId="77777777" w:rsidR="00B20AE9" w:rsidRPr="00E938C3" w:rsidRDefault="00B20AE9" w:rsidP="00B20AE9">
      <w:pPr>
        <w:jc w:val="both"/>
        <w:rPr>
          <w:rFonts w:ascii="Arial" w:hAnsi="Arial" w:cs="Arial"/>
        </w:rPr>
      </w:pPr>
    </w:p>
    <w:p w14:paraId="090CB915" w14:textId="77777777" w:rsidR="00B20AE9" w:rsidRPr="00D41037" w:rsidRDefault="00B20AE9" w:rsidP="00C54822">
      <w:pPr>
        <w:numPr>
          <w:ilvl w:val="0"/>
          <w:numId w:val="20"/>
        </w:numPr>
        <w:jc w:val="both"/>
        <w:rPr>
          <w:rFonts w:ascii="Arial" w:hAnsi="Arial" w:cs="Arial"/>
          <w:color w:val="0000FF"/>
        </w:rPr>
      </w:pPr>
      <w:r w:rsidRPr="00D41037">
        <w:rPr>
          <w:rFonts w:ascii="Arial" w:hAnsi="Arial" w:cs="Arial"/>
        </w:rPr>
        <w:t>The names of members of staff</w:t>
      </w:r>
      <w:r w:rsidRPr="00D41037">
        <w:rPr>
          <w:rFonts w:ascii="Arial" w:hAnsi="Arial" w:cs="Arial"/>
          <w:lang w:val="en-GB"/>
        </w:rPr>
        <w:t xml:space="preserve"> authorised</w:t>
      </w:r>
      <w:r w:rsidRPr="00D41037">
        <w:rPr>
          <w:rFonts w:ascii="Arial" w:hAnsi="Arial" w:cs="Arial"/>
        </w:rPr>
        <w:t xml:space="preserve"> to sign invoices are sent to the Accounts Payable Team together with specimen signatures. </w:t>
      </w:r>
    </w:p>
    <w:p w14:paraId="4824FF6B" w14:textId="77777777" w:rsidR="00B20AE9" w:rsidRPr="00E938C3" w:rsidRDefault="00B20AE9" w:rsidP="00B20AE9">
      <w:pPr>
        <w:ind w:left="72"/>
        <w:jc w:val="both"/>
        <w:rPr>
          <w:rFonts w:ascii="Arial" w:hAnsi="Arial" w:cs="Arial"/>
        </w:rPr>
      </w:pPr>
    </w:p>
    <w:p w14:paraId="4E678CD4" w14:textId="77777777" w:rsidR="00B20AE9" w:rsidRPr="00E938C3" w:rsidRDefault="00B20AE9" w:rsidP="00C54822">
      <w:pPr>
        <w:numPr>
          <w:ilvl w:val="0"/>
          <w:numId w:val="20"/>
        </w:numPr>
        <w:jc w:val="both"/>
        <w:rPr>
          <w:rFonts w:ascii="Arial" w:hAnsi="Arial" w:cs="Arial"/>
        </w:rPr>
      </w:pPr>
      <w:r w:rsidRPr="00E938C3">
        <w:rPr>
          <w:rFonts w:ascii="Arial" w:hAnsi="Arial" w:cs="Arial"/>
        </w:rPr>
        <w:t>There is segregation of duties between the raising of orders and the</w:t>
      </w:r>
      <w:r w:rsidRPr="00E938C3">
        <w:rPr>
          <w:rFonts w:ascii="Arial" w:hAnsi="Arial" w:cs="Arial"/>
          <w:lang w:val="en-GB"/>
        </w:rPr>
        <w:t xml:space="preserve"> authorising</w:t>
      </w:r>
      <w:r w:rsidRPr="00E938C3">
        <w:rPr>
          <w:rFonts w:ascii="Arial" w:hAnsi="Arial" w:cs="Arial"/>
        </w:rPr>
        <w:t xml:space="preserve"> of payments. </w:t>
      </w:r>
    </w:p>
    <w:p w14:paraId="75927C80" w14:textId="77777777" w:rsidR="00B20AE9" w:rsidRPr="00E938C3" w:rsidRDefault="00B20AE9" w:rsidP="00B20AE9">
      <w:pPr>
        <w:tabs>
          <w:tab w:val="left" w:pos="9000"/>
          <w:tab w:val="left" w:pos="9242"/>
        </w:tabs>
        <w:jc w:val="both"/>
        <w:rPr>
          <w:rFonts w:ascii="Arial" w:hAnsi="Arial" w:cs="Arial"/>
        </w:rPr>
      </w:pPr>
    </w:p>
    <w:p w14:paraId="0FBF3263" w14:textId="77777777" w:rsidR="00B20AE9" w:rsidRPr="00D41037" w:rsidRDefault="00B20AE9" w:rsidP="00C54822">
      <w:pPr>
        <w:numPr>
          <w:ilvl w:val="0"/>
          <w:numId w:val="20"/>
        </w:numPr>
        <w:jc w:val="both"/>
        <w:rPr>
          <w:rFonts w:ascii="Arial" w:hAnsi="Arial" w:cs="Arial"/>
          <w:color w:val="0000FF"/>
        </w:rPr>
      </w:pPr>
      <w:r w:rsidRPr="00D41037">
        <w:rPr>
          <w:rFonts w:ascii="Arial" w:hAnsi="Arial" w:cs="Arial"/>
        </w:rPr>
        <w:t xml:space="preserve">Invoices are submitted to the Accounts Payable Team as soon as possible to meet the payment target of 30 days.  </w:t>
      </w:r>
    </w:p>
    <w:p w14:paraId="34FCCB6B" w14:textId="77777777" w:rsidR="00B20AE9" w:rsidRPr="00E938C3" w:rsidRDefault="00B20AE9" w:rsidP="00B20AE9">
      <w:pPr>
        <w:tabs>
          <w:tab w:val="left" w:pos="9000"/>
          <w:tab w:val="left" w:pos="9242"/>
        </w:tabs>
        <w:jc w:val="both"/>
        <w:rPr>
          <w:rFonts w:ascii="Arial" w:hAnsi="Arial" w:cs="Arial"/>
        </w:rPr>
      </w:pPr>
    </w:p>
    <w:p w14:paraId="61149E56" w14:textId="4FCF0E7A" w:rsidR="00B20AE9" w:rsidRPr="00D41037" w:rsidRDefault="00B20AE9" w:rsidP="00C54822">
      <w:pPr>
        <w:numPr>
          <w:ilvl w:val="0"/>
          <w:numId w:val="20"/>
        </w:numPr>
        <w:jc w:val="both"/>
        <w:rPr>
          <w:rFonts w:ascii="Arial" w:hAnsi="Arial" w:cs="Arial"/>
        </w:rPr>
      </w:pPr>
      <w:r w:rsidRPr="00D41037">
        <w:rPr>
          <w:rFonts w:ascii="Arial" w:hAnsi="Arial" w:cs="Arial"/>
        </w:rPr>
        <w:t xml:space="preserve">The payment details are entered into the financial record against the order commitment by </w:t>
      </w:r>
      <w:r w:rsidR="00877DC1">
        <w:rPr>
          <w:rFonts w:ascii="Arial" w:hAnsi="Arial" w:cs="Arial"/>
        </w:rPr>
        <w:t>Jane Evison</w:t>
      </w:r>
      <w:r w:rsidRPr="00D41037">
        <w:rPr>
          <w:rFonts w:ascii="Arial" w:hAnsi="Arial" w:cs="Arial"/>
        </w:rPr>
        <w:t xml:space="preserve">. This is not the same person that signed the order, or the same person that checked the receipt of goods and services. </w:t>
      </w:r>
    </w:p>
    <w:p w14:paraId="6F0B3A9B" w14:textId="77777777" w:rsidR="00B20AE9" w:rsidRPr="00E938C3" w:rsidRDefault="00B20AE9" w:rsidP="00B20AE9">
      <w:pPr>
        <w:tabs>
          <w:tab w:val="left" w:pos="9000"/>
          <w:tab w:val="left" w:pos="9242"/>
        </w:tabs>
        <w:jc w:val="both"/>
        <w:rPr>
          <w:rFonts w:ascii="Arial" w:hAnsi="Arial" w:cs="Arial"/>
        </w:rPr>
      </w:pPr>
    </w:p>
    <w:p w14:paraId="1CD445B2" w14:textId="77777777" w:rsidR="00B20AE9" w:rsidRDefault="00B20AE9" w:rsidP="00C54822">
      <w:pPr>
        <w:numPr>
          <w:ilvl w:val="0"/>
          <w:numId w:val="20"/>
        </w:numPr>
        <w:jc w:val="both"/>
        <w:rPr>
          <w:rFonts w:ascii="Arial" w:hAnsi="Arial" w:cs="Arial"/>
        </w:rPr>
      </w:pPr>
      <w:r w:rsidRPr="00E938C3">
        <w:rPr>
          <w:rFonts w:ascii="Arial" w:hAnsi="Arial" w:cs="Arial"/>
        </w:rPr>
        <w:t>School funded purchases are dealt with as detailed in the Schools Financial Regulations, Payment of Accounts Section 8.3</w:t>
      </w:r>
      <w:r>
        <w:rPr>
          <w:rFonts w:ascii="Arial" w:hAnsi="Arial" w:cs="Arial"/>
        </w:rPr>
        <w:t>6</w:t>
      </w:r>
      <w:r w:rsidRPr="00E938C3">
        <w:rPr>
          <w:rFonts w:ascii="Arial" w:hAnsi="Arial" w:cs="Arial"/>
        </w:rPr>
        <w:t>.</w:t>
      </w:r>
    </w:p>
    <w:p w14:paraId="16827B08" w14:textId="77777777" w:rsidR="00B20AE9" w:rsidRDefault="00B20AE9" w:rsidP="00B20AE9">
      <w:pPr>
        <w:pStyle w:val="ListParagraph"/>
        <w:rPr>
          <w:rFonts w:ascii="Arial" w:hAnsi="Arial" w:cs="Arial"/>
        </w:rPr>
      </w:pPr>
    </w:p>
    <w:p w14:paraId="26B6B2AE" w14:textId="77777777" w:rsidR="00B20AE9" w:rsidRDefault="00B20AE9" w:rsidP="00B20AE9">
      <w:pPr>
        <w:pStyle w:val="ListParagraph"/>
        <w:ind w:left="-284"/>
        <w:rPr>
          <w:rFonts w:ascii="Arial" w:hAnsi="Arial" w:cs="Arial"/>
          <w:b/>
        </w:rPr>
      </w:pPr>
      <w:r w:rsidRPr="00E938C3">
        <w:rPr>
          <w:rFonts w:ascii="Arial" w:hAnsi="Arial" w:cs="Arial"/>
          <w:b/>
        </w:rPr>
        <w:t>Purchase Cards</w:t>
      </w:r>
    </w:p>
    <w:p w14:paraId="49F18FB5" w14:textId="77777777" w:rsidR="00B20AE9" w:rsidRPr="00E938C3" w:rsidRDefault="00B20AE9" w:rsidP="00B20AE9">
      <w:pPr>
        <w:pStyle w:val="ListParagraph"/>
        <w:ind w:left="-284"/>
        <w:rPr>
          <w:rFonts w:ascii="Arial" w:hAnsi="Arial" w:cs="Arial"/>
          <w:b/>
        </w:rPr>
      </w:pPr>
    </w:p>
    <w:p w14:paraId="5322EC11" w14:textId="77777777" w:rsidR="00B20AE9" w:rsidRDefault="00B20AE9" w:rsidP="00C54822">
      <w:pPr>
        <w:numPr>
          <w:ilvl w:val="0"/>
          <w:numId w:val="20"/>
        </w:numPr>
        <w:jc w:val="both"/>
        <w:rPr>
          <w:rFonts w:ascii="Arial" w:hAnsi="Arial" w:cs="Arial"/>
        </w:rPr>
      </w:pPr>
      <w:r>
        <w:rPr>
          <w:rFonts w:ascii="Arial" w:hAnsi="Arial" w:cs="Arial"/>
        </w:rPr>
        <w:t xml:space="preserve">The Governing Body/Finance Committee will approve the use of purchase cards by members of staff, for the purposes of the school.  The guidelines detailed in section 10 of the Schools Financial Regulations will be considered. </w:t>
      </w:r>
    </w:p>
    <w:p w14:paraId="7DC735CB" w14:textId="77777777" w:rsidR="00B20AE9" w:rsidRDefault="00B20AE9" w:rsidP="00B20AE9">
      <w:pPr>
        <w:ind w:left="720"/>
        <w:jc w:val="both"/>
        <w:rPr>
          <w:rFonts w:ascii="Arial" w:hAnsi="Arial" w:cs="Arial"/>
        </w:rPr>
      </w:pPr>
    </w:p>
    <w:p w14:paraId="5E67A2FB" w14:textId="77777777" w:rsidR="00B20AE9" w:rsidRDefault="00B20AE9" w:rsidP="00C54822">
      <w:pPr>
        <w:numPr>
          <w:ilvl w:val="0"/>
          <w:numId w:val="20"/>
        </w:numPr>
        <w:jc w:val="both"/>
        <w:rPr>
          <w:rFonts w:ascii="Arial" w:hAnsi="Arial" w:cs="Arial"/>
        </w:rPr>
      </w:pPr>
      <w:r>
        <w:rPr>
          <w:rFonts w:ascii="Arial" w:hAnsi="Arial" w:cs="Arial"/>
        </w:rPr>
        <w:t xml:space="preserve">A maximum value for individual transactions and monthly expenditure limits will be agreed for each card.  </w:t>
      </w:r>
    </w:p>
    <w:p w14:paraId="48E4694D" w14:textId="77777777" w:rsidR="00B20AE9" w:rsidRDefault="00B20AE9" w:rsidP="00B20AE9">
      <w:pPr>
        <w:pStyle w:val="ListParagraph"/>
        <w:rPr>
          <w:rFonts w:ascii="Arial" w:hAnsi="Arial" w:cs="Arial"/>
        </w:rPr>
      </w:pPr>
    </w:p>
    <w:p w14:paraId="7DA87AF2" w14:textId="77777777" w:rsidR="00B20AE9" w:rsidRPr="00D41037" w:rsidRDefault="00B20AE9" w:rsidP="00C54822">
      <w:pPr>
        <w:numPr>
          <w:ilvl w:val="0"/>
          <w:numId w:val="20"/>
        </w:numPr>
        <w:jc w:val="both"/>
        <w:rPr>
          <w:rFonts w:ascii="Arial" w:hAnsi="Arial" w:cs="Arial"/>
        </w:rPr>
      </w:pPr>
      <w:r w:rsidRPr="00D41037">
        <w:rPr>
          <w:rFonts w:ascii="Arial" w:hAnsi="Arial" w:cs="Arial"/>
        </w:rPr>
        <w:t xml:space="preserve">The purchase cards for </w:t>
      </w:r>
      <w:r w:rsidR="00441F3C" w:rsidRPr="00D41037">
        <w:rPr>
          <w:rFonts w:ascii="Arial" w:hAnsi="Arial" w:cs="Arial"/>
        </w:rPr>
        <w:t>Bentley New Village Primary School</w:t>
      </w:r>
      <w:r w:rsidRPr="00D41037">
        <w:rPr>
          <w:rFonts w:ascii="Arial" w:hAnsi="Arial" w:cs="Arial"/>
        </w:rPr>
        <w:t>, cardholder details and the associated limits are detailed in the table below.</w:t>
      </w:r>
    </w:p>
    <w:p w14:paraId="43819D29" w14:textId="77777777" w:rsidR="00B20AE9" w:rsidRPr="00BB5A87" w:rsidRDefault="00B20AE9" w:rsidP="00B20AE9">
      <w:pPr>
        <w:pStyle w:val="ListParagraph"/>
        <w:rPr>
          <w:rFonts w:ascii="Arial" w:hAnsi="Arial" w:cs="Arial"/>
          <w:highlight w:val="yellow"/>
        </w:rPr>
      </w:pPr>
    </w:p>
    <w:tbl>
      <w:tblPr>
        <w:tblStyle w:val="TableGrid"/>
        <w:tblW w:w="0" w:type="auto"/>
        <w:tblInd w:w="881" w:type="dxa"/>
        <w:tblLook w:val="04A0" w:firstRow="1" w:lastRow="0" w:firstColumn="1" w:lastColumn="0" w:noHBand="0" w:noVBand="1"/>
      </w:tblPr>
      <w:tblGrid>
        <w:gridCol w:w="2270"/>
        <w:gridCol w:w="2272"/>
        <w:gridCol w:w="2271"/>
        <w:gridCol w:w="2268"/>
      </w:tblGrid>
      <w:tr w:rsidR="00194F86" w14:paraId="49235F5A" w14:textId="77777777" w:rsidTr="006C187F">
        <w:trPr>
          <w:trHeight w:val="259"/>
        </w:trPr>
        <w:tc>
          <w:tcPr>
            <w:tcW w:w="2277" w:type="dxa"/>
          </w:tcPr>
          <w:p w14:paraId="5E77027D" w14:textId="77777777" w:rsidR="00B20AE9" w:rsidRPr="00D41037" w:rsidRDefault="00B20AE9" w:rsidP="006C187F">
            <w:pPr>
              <w:jc w:val="both"/>
              <w:rPr>
                <w:rFonts w:ascii="Arial" w:hAnsi="Arial" w:cs="Arial"/>
              </w:rPr>
            </w:pPr>
            <w:r w:rsidRPr="00D41037">
              <w:rPr>
                <w:rFonts w:ascii="Arial" w:hAnsi="Arial" w:cs="Arial"/>
              </w:rPr>
              <w:t>Name</w:t>
            </w:r>
          </w:p>
        </w:tc>
        <w:tc>
          <w:tcPr>
            <w:tcW w:w="2277" w:type="dxa"/>
          </w:tcPr>
          <w:p w14:paraId="16A75206" w14:textId="77777777" w:rsidR="00B20AE9" w:rsidRPr="00D41037" w:rsidRDefault="00B20AE9" w:rsidP="006C187F">
            <w:pPr>
              <w:jc w:val="both"/>
              <w:rPr>
                <w:rFonts w:ascii="Arial" w:hAnsi="Arial" w:cs="Arial"/>
              </w:rPr>
            </w:pPr>
            <w:r w:rsidRPr="00D41037">
              <w:rPr>
                <w:rFonts w:ascii="Arial" w:hAnsi="Arial" w:cs="Arial"/>
              </w:rPr>
              <w:t>Job Title</w:t>
            </w:r>
          </w:p>
        </w:tc>
        <w:tc>
          <w:tcPr>
            <w:tcW w:w="2277" w:type="dxa"/>
          </w:tcPr>
          <w:p w14:paraId="2C027723" w14:textId="77777777" w:rsidR="00B20AE9" w:rsidRPr="00D41037" w:rsidRDefault="00B20AE9" w:rsidP="006C187F">
            <w:pPr>
              <w:jc w:val="both"/>
              <w:rPr>
                <w:rFonts w:ascii="Arial" w:hAnsi="Arial" w:cs="Arial"/>
              </w:rPr>
            </w:pPr>
            <w:r w:rsidRPr="00D41037">
              <w:rPr>
                <w:rFonts w:ascii="Arial" w:hAnsi="Arial" w:cs="Arial"/>
              </w:rPr>
              <w:t>Individual Transaction Limit</w:t>
            </w:r>
          </w:p>
        </w:tc>
        <w:tc>
          <w:tcPr>
            <w:tcW w:w="2277" w:type="dxa"/>
          </w:tcPr>
          <w:p w14:paraId="75A15413" w14:textId="77777777" w:rsidR="00B20AE9" w:rsidRPr="00D41037" w:rsidRDefault="00B20AE9" w:rsidP="006C187F">
            <w:pPr>
              <w:jc w:val="both"/>
              <w:rPr>
                <w:rFonts w:ascii="Arial" w:hAnsi="Arial" w:cs="Arial"/>
              </w:rPr>
            </w:pPr>
            <w:r w:rsidRPr="00D41037">
              <w:rPr>
                <w:rFonts w:ascii="Arial" w:hAnsi="Arial" w:cs="Arial"/>
              </w:rPr>
              <w:t>Monthly Limit</w:t>
            </w:r>
          </w:p>
        </w:tc>
      </w:tr>
      <w:tr w:rsidR="00194F86" w14:paraId="316FA990" w14:textId="77777777" w:rsidTr="006C187F">
        <w:trPr>
          <w:trHeight w:val="259"/>
        </w:trPr>
        <w:tc>
          <w:tcPr>
            <w:tcW w:w="2277" w:type="dxa"/>
          </w:tcPr>
          <w:p w14:paraId="6D0DE2AC" w14:textId="74E77CA1" w:rsidR="00B20AE9" w:rsidRPr="005E29C3" w:rsidRDefault="00B20AE9" w:rsidP="00D41037">
            <w:pPr>
              <w:rPr>
                <w:rFonts w:ascii="Arial" w:hAnsi="Arial" w:cs="Arial"/>
              </w:rPr>
            </w:pPr>
          </w:p>
        </w:tc>
        <w:tc>
          <w:tcPr>
            <w:tcW w:w="2277" w:type="dxa"/>
          </w:tcPr>
          <w:p w14:paraId="48BDDEAA" w14:textId="6FA51024" w:rsidR="00B20AE9" w:rsidRPr="005E29C3" w:rsidRDefault="00B20AE9" w:rsidP="00D41037">
            <w:pPr>
              <w:rPr>
                <w:rFonts w:ascii="Arial" w:hAnsi="Arial" w:cs="Arial"/>
              </w:rPr>
            </w:pPr>
          </w:p>
        </w:tc>
        <w:tc>
          <w:tcPr>
            <w:tcW w:w="2277" w:type="dxa"/>
          </w:tcPr>
          <w:p w14:paraId="3713F51A" w14:textId="2A692566" w:rsidR="00B20AE9" w:rsidRPr="005E29C3" w:rsidRDefault="00B20AE9" w:rsidP="006C187F">
            <w:pPr>
              <w:jc w:val="both"/>
              <w:rPr>
                <w:rFonts w:ascii="Arial" w:hAnsi="Arial" w:cs="Arial"/>
              </w:rPr>
            </w:pPr>
          </w:p>
        </w:tc>
        <w:tc>
          <w:tcPr>
            <w:tcW w:w="2277" w:type="dxa"/>
          </w:tcPr>
          <w:p w14:paraId="13AEBC04" w14:textId="74C497DD" w:rsidR="00B20AE9" w:rsidRPr="005E29C3" w:rsidRDefault="00B20AE9" w:rsidP="006C187F">
            <w:pPr>
              <w:jc w:val="both"/>
              <w:rPr>
                <w:rFonts w:ascii="Arial" w:hAnsi="Arial" w:cs="Arial"/>
              </w:rPr>
            </w:pPr>
          </w:p>
        </w:tc>
      </w:tr>
      <w:tr w:rsidR="00194F86" w14:paraId="3E731650" w14:textId="77777777" w:rsidTr="006C187F">
        <w:trPr>
          <w:trHeight w:val="259"/>
        </w:trPr>
        <w:tc>
          <w:tcPr>
            <w:tcW w:w="2277" w:type="dxa"/>
          </w:tcPr>
          <w:p w14:paraId="23C8D76D" w14:textId="20FE32F6" w:rsidR="00B20AE9" w:rsidRPr="005E29C3" w:rsidRDefault="00D41037" w:rsidP="006C187F">
            <w:pPr>
              <w:jc w:val="both"/>
              <w:rPr>
                <w:rFonts w:ascii="Arial" w:hAnsi="Arial" w:cs="Arial"/>
              </w:rPr>
            </w:pPr>
            <w:r w:rsidRPr="005E29C3">
              <w:rPr>
                <w:rFonts w:ascii="Arial" w:hAnsi="Arial" w:cs="Arial"/>
              </w:rPr>
              <w:t>Vicky</w:t>
            </w:r>
            <w:r w:rsidR="00194F86">
              <w:rPr>
                <w:rFonts w:ascii="Arial" w:hAnsi="Arial" w:cs="Arial"/>
              </w:rPr>
              <w:t xml:space="preserve"> </w:t>
            </w:r>
            <w:r w:rsidRPr="005E29C3">
              <w:rPr>
                <w:rFonts w:ascii="Arial" w:hAnsi="Arial" w:cs="Arial"/>
              </w:rPr>
              <w:t>Simmons</w:t>
            </w:r>
            <w:r w:rsidR="00194F86">
              <w:rPr>
                <w:rFonts w:ascii="Arial" w:hAnsi="Arial" w:cs="Arial"/>
              </w:rPr>
              <w:t xml:space="preserve"> </w:t>
            </w:r>
          </w:p>
        </w:tc>
        <w:tc>
          <w:tcPr>
            <w:tcW w:w="2277" w:type="dxa"/>
          </w:tcPr>
          <w:p w14:paraId="6AFD2977" w14:textId="77777777" w:rsidR="00B20AE9" w:rsidRPr="005E29C3" w:rsidRDefault="00D41037" w:rsidP="006C187F">
            <w:pPr>
              <w:jc w:val="both"/>
              <w:rPr>
                <w:rFonts w:ascii="Arial" w:hAnsi="Arial" w:cs="Arial"/>
              </w:rPr>
            </w:pPr>
            <w:r w:rsidRPr="005E29C3">
              <w:rPr>
                <w:rFonts w:ascii="Arial" w:hAnsi="Arial" w:cs="Arial"/>
              </w:rPr>
              <w:t>Headteacher</w:t>
            </w:r>
          </w:p>
        </w:tc>
        <w:tc>
          <w:tcPr>
            <w:tcW w:w="2277" w:type="dxa"/>
          </w:tcPr>
          <w:p w14:paraId="0D2CB544" w14:textId="5045DAE8" w:rsidR="00B20AE9" w:rsidRPr="005E29C3" w:rsidRDefault="00D41037" w:rsidP="006C187F">
            <w:pPr>
              <w:jc w:val="both"/>
              <w:rPr>
                <w:rFonts w:ascii="Arial" w:hAnsi="Arial" w:cs="Arial"/>
              </w:rPr>
            </w:pPr>
            <w:r w:rsidRPr="005E29C3">
              <w:rPr>
                <w:rFonts w:ascii="Arial" w:hAnsi="Arial" w:cs="Arial"/>
              </w:rPr>
              <w:t>£</w:t>
            </w:r>
            <w:r w:rsidR="00194F86">
              <w:rPr>
                <w:rFonts w:ascii="Arial" w:hAnsi="Arial" w:cs="Arial"/>
              </w:rPr>
              <w:t>50</w:t>
            </w:r>
            <w:r w:rsidRPr="005E29C3">
              <w:rPr>
                <w:rFonts w:ascii="Arial" w:hAnsi="Arial" w:cs="Arial"/>
              </w:rPr>
              <w:t>0</w:t>
            </w:r>
          </w:p>
        </w:tc>
        <w:tc>
          <w:tcPr>
            <w:tcW w:w="2277" w:type="dxa"/>
          </w:tcPr>
          <w:p w14:paraId="0732AF13" w14:textId="3B59263B" w:rsidR="00B20AE9" w:rsidRPr="005E29C3" w:rsidRDefault="00D41037" w:rsidP="006C187F">
            <w:pPr>
              <w:jc w:val="both"/>
              <w:rPr>
                <w:rFonts w:ascii="Arial" w:hAnsi="Arial" w:cs="Arial"/>
              </w:rPr>
            </w:pPr>
            <w:r w:rsidRPr="005E29C3">
              <w:rPr>
                <w:rFonts w:ascii="Arial" w:hAnsi="Arial" w:cs="Arial"/>
              </w:rPr>
              <w:t>£</w:t>
            </w:r>
            <w:r w:rsidR="00194F86">
              <w:rPr>
                <w:rFonts w:ascii="Arial" w:hAnsi="Arial" w:cs="Arial"/>
              </w:rPr>
              <w:t>10</w:t>
            </w:r>
            <w:r w:rsidRPr="005E29C3">
              <w:rPr>
                <w:rFonts w:ascii="Arial" w:hAnsi="Arial" w:cs="Arial"/>
              </w:rPr>
              <w:t>00</w:t>
            </w:r>
          </w:p>
        </w:tc>
      </w:tr>
      <w:tr w:rsidR="00194F86" w14:paraId="75939E20" w14:textId="77777777" w:rsidTr="006C187F">
        <w:trPr>
          <w:trHeight w:val="274"/>
        </w:trPr>
        <w:tc>
          <w:tcPr>
            <w:tcW w:w="2277" w:type="dxa"/>
          </w:tcPr>
          <w:p w14:paraId="602BCD8F" w14:textId="77777777" w:rsidR="00B20AE9" w:rsidRPr="005E29C3" w:rsidRDefault="00B20AE9" w:rsidP="006C187F">
            <w:pPr>
              <w:jc w:val="both"/>
              <w:rPr>
                <w:rFonts w:ascii="Arial" w:hAnsi="Arial" w:cs="Arial"/>
              </w:rPr>
            </w:pPr>
          </w:p>
        </w:tc>
        <w:tc>
          <w:tcPr>
            <w:tcW w:w="2277" w:type="dxa"/>
          </w:tcPr>
          <w:p w14:paraId="0B79C044" w14:textId="77777777" w:rsidR="00B20AE9" w:rsidRPr="005E29C3" w:rsidRDefault="00B20AE9" w:rsidP="006C187F">
            <w:pPr>
              <w:jc w:val="both"/>
              <w:rPr>
                <w:rFonts w:ascii="Arial" w:hAnsi="Arial" w:cs="Arial"/>
              </w:rPr>
            </w:pPr>
          </w:p>
        </w:tc>
        <w:tc>
          <w:tcPr>
            <w:tcW w:w="2277" w:type="dxa"/>
          </w:tcPr>
          <w:p w14:paraId="58D1B7F5" w14:textId="77777777" w:rsidR="00B20AE9" w:rsidRPr="005E29C3" w:rsidRDefault="00B20AE9" w:rsidP="006C187F">
            <w:pPr>
              <w:jc w:val="both"/>
              <w:rPr>
                <w:rFonts w:ascii="Arial" w:hAnsi="Arial" w:cs="Arial"/>
              </w:rPr>
            </w:pPr>
          </w:p>
        </w:tc>
        <w:tc>
          <w:tcPr>
            <w:tcW w:w="2277" w:type="dxa"/>
          </w:tcPr>
          <w:p w14:paraId="008B283F" w14:textId="77777777" w:rsidR="00B20AE9" w:rsidRPr="005E29C3" w:rsidRDefault="00B20AE9" w:rsidP="006C187F">
            <w:pPr>
              <w:jc w:val="both"/>
              <w:rPr>
                <w:rFonts w:ascii="Arial" w:hAnsi="Arial" w:cs="Arial"/>
              </w:rPr>
            </w:pPr>
          </w:p>
        </w:tc>
      </w:tr>
    </w:tbl>
    <w:p w14:paraId="3B261608" w14:textId="77777777" w:rsidR="00B20AE9" w:rsidRDefault="00B20AE9" w:rsidP="00B20AE9">
      <w:pPr>
        <w:jc w:val="both"/>
        <w:rPr>
          <w:rFonts w:ascii="Arial" w:hAnsi="Arial" w:cs="Arial"/>
        </w:rPr>
      </w:pPr>
    </w:p>
    <w:p w14:paraId="3F27FF35" w14:textId="77777777" w:rsidR="00B20AE9" w:rsidRDefault="00B20AE9" w:rsidP="00C54822">
      <w:pPr>
        <w:pStyle w:val="ListParagraph"/>
        <w:numPr>
          <w:ilvl w:val="0"/>
          <w:numId w:val="20"/>
        </w:numPr>
        <w:jc w:val="both"/>
        <w:rPr>
          <w:rFonts w:ascii="Arial" w:hAnsi="Arial" w:cs="Arial"/>
        </w:rPr>
      </w:pPr>
      <w:r>
        <w:rPr>
          <w:rFonts w:ascii="Arial" w:hAnsi="Arial" w:cs="Arial"/>
        </w:rPr>
        <w:t>Purchase cards will be used in accordance with 10.3 and 10.4 of the Schools Financial Regulations, and any misuse will be reported to the Governing Body, who will then take necessary action. Only the named cardholder will use a purchase card.</w:t>
      </w:r>
    </w:p>
    <w:p w14:paraId="7C7666F9" w14:textId="77777777" w:rsidR="00B20AE9" w:rsidRDefault="00B20AE9" w:rsidP="00B20AE9">
      <w:pPr>
        <w:pStyle w:val="ListParagraph"/>
        <w:jc w:val="both"/>
        <w:rPr>
          <w:rFonts w:ascii="Arial" w:hAnsi="Arial" w:cs="Arial"/>
        </w:rPr>
      </w:pPr>
    </w:p>
    <w:p w14:paraId="65594CAD" w14:textId="77777777" w:rsidR="00B20AE9" w:rsidRDefault="00B20AE9" w:rsidP="00C54822">
      <w:pPr>
        <w:pStyle w:val="ListParagraph"/>
        <w:numPr>
          <w:ilvl w:val="0"/>
          <w:numId w:val="20"/>
        </w:numPr>
        <w:jc w:val="both"/>
        <w:rPr>
          <w:rFonts w:ascii="Arial" w:hAnsi="Arial" w:cs="Arial"/>
        </w:rPr>
      </w:pPr>
      <w:r>
        <w:rPr>
          <w:rFonts w:ascii="Arial" w:hAnsi="Arial" w:cs="Arial"/>
        </w:rPr>
        <w:t xml:space="preserve">Orders relating to purchase cards are raised and </w:t>
      </w:r>
      <w:proofErr w:type="spellStart"/>
      <w:r>
        <w:rPr>
          <w:rFonts w:ascii="Arial" w:hAnsi="Arial" w:cs="Arial"/>
        </w:rPr>
        <w:t>authorised</w:t>
      </w:r>
      <w:proofErr w:type="spellEnd"/>
      <w:r>
        <w:rPr>
          <w:rFonts w:ascii="Arial" w:hAnsi="Arial" w:cs="Arial"/>
        </w:rPr>
        <w:t>, transactions recorded on FMS and receipts/invoices retained for reference and checked to the card statements each month.</w:t>
      </w:r>
    </w:p>
    <w:p w14:paraId="2DDF6A2E" w14:textId="77777777" w:rsidR="00B20AE9" w:rsidRPr="00E938C3" w:rsidRDefault="00B20AE9" w:rsidP="00B20AE9">
      <w:pPr>
        <w:pStyle w:val="ListParagraph"/>
        <w:rPr>
          <w:rFonts w:ascii="Arial" w:hAnsi="Arial" w:cs="Arial"/>
        </w:rPr>
      </w:pPr>
    </w:p>
    <w:p w14:paraId="6EF93EAD" w14:textId="77777777" w:rsidR="00B20AE9" w:rsidRPr="005E29C3" w:rsidRDefault="00B20AE9" w:rsidP="00C54822">
      <w:pPr>
        <w:pStyle w:val="ListParagraph"/>
        <w:numPr>
          <w:ilvl w:val="0"/>
          <w:numId w:val="20"/>
        </w:numPr>
        <w:jc w:val="both"/>
        <w:rPr>
          <w:rFonts w:ascii="Arial" w:hAnsi="Arial" w:cs="Arial"/>
        </w:rPr>
      </w:pPr>
      <w:r w:rsidRPr="005E29C3">
        <w:rPr>
          <w:rFonts w:ascii="Arial" w:hAnsi="Arial" w:cs="Arial"/>
        </w:rPr>
        <w:t xml:space="preserve">Duties will be appropriately segregated – transactions must not be reconciled and approved by the same individual.  The designated person responsible for reconciling the card transactions is </w:t>
      </w:r>
      <w:r w:rsidR="004079FD" w:rsidRPr="004079FD">
        <w:rPr>
          <w:rFonts w:ascii="Arial" w:hAnsi="Arial" w:cs="Arial"/>
        </w:rPr>
        <w:t xml:space="preserve">Jane </w:t>
      </w:r>
      <w:proofErr w:type="spellStart"/>
      <w:r w:rsidR="004079FD" w:rsidRPr="004079FD">
        <w:rPr>
          <w:rFonts w:ascii="Arial" w:hAnsi="Arial" w:cs="Arial"/>
        </w:rPr>
        <w:t>Evison</w:t>
      </w:r>
      <w:proofErr w:type="spellEnd"/>
      <w:r w:rsidRPr="005E29C3">
        <w:rPr>
          <w:rFonts w:ascii="Arial" w:hAnsi="Arial" w:cs="Arial"/>
        </w:rPr>
        <w:t xml:space="preserve">; the </w:t>
      </w:r>
      <w:proofErr w:type="spellStart"/>
      <w:r w:rsidRPr="005E29C3">
        <w:rPr>
          <w:rFonts w:ascii="Arial" w:hAnsi="Arial" w:cs="Arial"/>
        </w:rPr>
        <w:t>authoris</w:t>
      </w:r>
      <w:r w:rsidR="005E29C3">
        <w:rPr>
          <w:rFonts w:ascii="Arial" w:hAnsi="Arial" w:cs="Arial"/>
        </w:rPr>
        <w:t>e</w:t>
      </w:r>
      <w:r w:rsidRPr="005E29C3">
        <w:rPr>
          <w:rFonts w:ascii="Arial" w:hAnsi="Arial" w:cs="Arial"/>
        </w:rPr>
        <w:t>r</w:t>
      </w:r>
      <w:proofErr w:type="spellEnd"/>
      <w:r w:rsidRPr="005E29C3">
        <w:rPr>
          <w:rFonts w:ascii="Arial" w:hAnsi="Arial" w:cs="Arial"/>
        </w:rPr>
        <w:t xml:space="preserve"> is</w:t>
      </w:r>
      <w:r w:rsidR="00441F3C" w:rsidRPr="005E29C3">
        <w:rPr>
          <w:rFonts w:ascii="Arial" w:hAnsi="Arial" w:cs="Arial"/>
        </w:rPr>
        <w:t xml:space="preserve"> </w:t>
      </w:r>
      <w:r w:rsidR="004079FD">
        <w:rPr>
          <w:rFonts w:ascii="Arial" w:hAnsi="Arial" w:cs="Arial"/>
        </w:rPr>
        <w:t>Vicky Simmons</w:t>
      </w:r>
      <w:r w:rsidRPr="005E29C3">
        <w:rPr>
          <w:rFonts w:ascii="Arial" w:hAnsi="Arial" w:cs="Arial"/>
        </w:rPr>
        <w:t>.</w:t>
      </w:r>
    </w:p>
    <w:p w14:paraId="6AE65620" w14:textId="77777777" w:rsidR="00B20AE9" w:rsidRPr="00E938C3" w:rsidRDefault="00B20AE9" w:rsidP="00B20AE9">
      <w:pPr>
        <w:pStyle w:val="ListParagraph"/>
        <w:rPr>
          <w:rFonts w:ascii="Arial" w:hAnsi="Arial" w:cs="Arial"/>
        </w:rPr>
      </w:pPr>
    </w:p>
    <w:p w14:paraId="2182FD64" w14:textId="77777777" w:rsidR="00B20AE9" w:rsidRPr="00D41037" w:rsidRDefault="00B20AE9" w:rsidP="00C54822">
      <w:pPr>
        <w:pStyle w:val="ListParagraph"/>
        <w:numPr>
          <w:ilvl w:val="0"/>
          <w:numId w:val="20"/>
        </w:numPr>
        <w:jc w:val="both"/>
        <w:rPr>
          <w:rFonts w:ascii="Arial" w:hAnsi="Arial" w:cs="Arial"/>
        </w:rPr>
      </w:pPr>
      <w:r w:rsidRPr="00D41037">
        <w:rPr>
          <w:rFonts w:ascii="Arial" w:hAnsi="Arial" w:cs="Arial"/>
        </w:rPr>
        <w:t xml:space="preserve">All purchase cards are </w:t>
      </w:r>
      <w:r w:rsidR="00D41037" w:rsidRPr="00D41037">
        <w:rPr>
          <w:rFonts w:ascii="Arial" w:hAnsi="Arial" w:cs="Arial"/>
        </w:rPr>
        <w:t xml:space="preserve">the responsibility of the card holder.  </w:t>
      </w:r>
      <w:r w:rsidRPr="00D41037">
        <w:rPr>
          <w:rFonts w:ascii="Arial" w:hAnsi="Arial" w:cs="Arial"/>
        </w:rPr>
        <w:t>Loss of any card will be reported to the</w:t>
      </w:r>
      <w:r w:rsidRPr="00D41037">
        <w:rPr>
          <w:rFonts w:ascii="Arial" w:hAnsi="Arial" w:cs="Arial"/>
          <w:color w:val="0000FF"/>
        </w:rPr>
        <w:t xml:space="preserve"> </w:t>
      </w:r>
      <w:r w:rsidRPr="00D41037">
        <w:rPr>
          <w:rFonts w:ascii="Arial" w:hAnsi="Arial" w:cs="Arial"/>
        </w:rPr>
        <w:t>Procure to Pay Team/Bank.  Cards no longer in use will be destroyed in accordance with 10.12 of the Schools Financial Regulations.</w:t>
      </w:r>
    </w:p>
    <w:p w14:paraId="393FB13B" w14:textId="77777777" w:rsidR="00B20AE9" w:rsidRPr="00E938C3" w:rsidRDefault="00B20AE9" w:rsidP="00B20AE9">
      <w:pPr>
        <w:pStyle w:val="ListParagraph"/>
        <w:rPr>
          <w:rFonts w:ascii="Arial" w:hAnsi="Arial" w:cs="Arial"/>
        </w:rPr>
      </w:pPr>
    </w:p>
    <w:p w14:paraId="5B7EFE59" w14:textId="77777777" w:rsidR="00B20AE9" w:rsidRDefault="00B20AE9" w:rsidP="00C54822">
      <w:pPr>
        <w:pStyle w:val="ListParagraph"/>
        <w:numPr>
          <w:ilvl w:val="0"/>
          <w:numId w:val="20"/>
        </w:numPr>
        <w:jc w:val="both"/>
        <w:rPr>
          <w:rFonts w:ascii="Arial" w:hAnsi="Arial" w:cs="Arial"/>
        </w:rPr>
      </w:pPr>
      <w:r>
        <w:rPr>
          <w:rFonts w:ascii="Arial" w:hAnsi="Arial" w:cs="Arial"/>
        </w:rPr>
        <w:t xml:space="preserve">The Headteacher will ensure no type of pay emolument or subsistence expense is made from a purchase card.  </w:t>
      </w:r>
    </w:p>
    <w:p w14:paraId="31F074F9" w14:textId="77777777" w:rsidR="00B20AE9" w:rsidRPr="00E938C3" w:rsidRDefault="00B20AE9" w:rsidP="00B20AE9">
      <w:pPr>
        <w:pStyle w:val="ListParagraph"/>
        <w:rPr>
          <w:rFonts w:ascii="Arial" w:hAnsi="Arial" w:cs="Arial"/>
        </w:rPr>
      </w:pPr>
    </w:p>
    <w:p w14:paraId="70C449B9" w14:textId="77777777" w:rsidR="00B20AE9" w:rsidRPr="00E938C3" w:rsidRDefault="00B20AE9" w:rsidP="00C54822">
      <w:pPr>
        <w:pStyle w:val="ListParagraph"/>
        <w:numPr>
          <w:ilvl w:val="0"/>
          <w:numId w:val="20"/>
        </w:numPr>
        <w:jc w:val="both"/>
        <w:rPr>
          <w:rFonts w:ascii="Arial" w:hAnsi="Arial" w:cs="Arial"/>
        </w:rPr>
      </w:pPr>
      <w:r>
        <w:rPr>
          <w:rFonts w:ascii="Arial" w:hAnsi="Arial" w:cs="Arial"/>
        </w:rPr>
        <w:t>It is not permissible for a personal debit/credit card to be used to make school purchases.  Staff will also refrain from using loyalty cards when making purchases for the school as there should be no personal benefit gained from such purchases.</w:t>
      </w:r>
    </w:p>
    <w:p w14:paraId="354D332C" w14:textId="77777777" w:rsidR="00B20AE9" w:rsidRPr="00E938C3" w:rsidRDefault="00B20AE9" w:rsidP="00B20AE9">
      <w:pPr>
        <w:tabs>
          <w:tab w:val="left" w:pos="9000"/>
          <w:tab w:val="left" w:pos="9242"/>
        </w:tabs>
        <w:jc w:val="both"/>
        <w:rPr>
          <w:rFonts w:ascii="Arial" w:hAnsi="Arial" w:cs="Arial"/>
          <w:b/>
          <w:bCs/>
        </w:rPr>
      </w:pPr>
    </w:p>
    <w:p w14:paraId="6DB0E74A" w14:textId="77777777" w:rsidR="00B20AE9" w:rsidRPr="00E938C3" w:rsidRDefault="00B20AE9" w:rsidP="00B20AE9">
      <w:pPr>
        <w:tabs>
          <w:tab w:val="left" w:pos="9000"/>
          <w:tab w:val="left" w:pos="9242"/>
        </w:tabs>
        <w:jc w:val="both"/>
        <w:rPr>
          <w:rFonts w:ascii="Arial" w:hAnsi="Arial" w:cs="Arial"/>
          <w:b/>
          <w:bCs/>
        </w:rPr>
      </w:pPr>
      <w:r w:rsidRPr="00E938C3">
        <w:rPr>
          <w:rFonts w:ascii="Arial" w:hAnsi="Arial" w:cs="Arial"/>
          <w:b/>
          <w:bCs/>
        </w:rPr>
        <w:t>4   V.A.T. requirements</w:t>
      </w:r>
    </w:p>
    <w:p w14:paraId="36A5E696" w14:textId="77777777" w:rsidR="00B20AE9" w:rsidRPr="00E938C3" w:rsidRDefault="00B20AE9" w:rsidP="00B20AE9">
      <w:pPr>
        <w:tabs>
          <w:tab w:val="left" w:pos="9000"/>
          <w:tab w:val="left" w:pos="9242"/>
        </w:tabs>
        <w:jc w:val="both"/>
        <w:rPr>
          <w:rFonts w:ascii="Arial" w:hAnsi="Arial" w:cs="Arial"/>
        </w:rPr>
      </w:pPr>
    </w:p>
    <w:p w14:paraId="158BE721" w14:textId="77777777" w:rsidR="00B20AE9" w:rsidRPr="00E938C3" w:rsidRDefault="00B20AE9" w:rsidP="00C54822">
      <w:pPr>
        <w:pStyle w:val="BodyText"/>
        <w:numPr>
          <w:ilvl w:val="0"/>
          <w:numId w:val="21"/>
        </w:numPr>
        <w:rPr>
          <w:rFonts w:cs="Arial"/>
        </w:rPr>
      </w:pPr>
      <w:r w:rsidRPr="00E938C3">
        <w:rPr>
          <w:rFonts w:cs="Arial"/>
        </w:rPr>
        <w:t>The guidelines on the accounting of V.A.T.</w:t>
      </w:r>
      <w:r>
        <w:rPr>
          <w:rFonts w:cs="Arial"/>
        </w:rPr>
        <w:t>,</w:t>
      </w:r>
      <w:r w:rsidRPr="00E938C3">
        <w:rPr>
          <w:rFonts w:cs="Arial"/>
        </w:rPr>
        <w:t xml:space="preserve"> as detailed in section 11 of the Schools Financial </w:t>
      </w:r>
      <w:r>
        <w:rPr>
          <w:rFonts w:cs="Arial"/>
        </w:rPr>
        <w:t>Regulations,</w:t>
      </w:r>
      <w:r w:rsidRPr="00E938C3">
        <w:rPr>
          <w:rFonts w:cs="Arial"/>
        </w:rPr>
        <w:t xml:space="preserve"> are followed for all income and expenditure.</w:t>
      </w:r>
    </w:p>
    <w:p w14:paraId="332EA046" w14:textId="77777777" w:rsidR="00B20AE9" w:rsidRPr="00E938C3" w:rsidRDefault="00B20AE9" w:rsidP="00B20AE9">
      <w:pPr>
        <w:pStyle w:val="BodyText"/>
        <w:rPr>
          <w:rFonts w:cs="Arial"/>
        </w:rPr>
      </w:pPr>
    </w:p>
    <w:p w14:paraId="1EC77B9E" w14:textId="77777777" w:rsidR="00B20AE9" w:rsidRPr="00E938C3" w:rsidRDefault="00B20AE9" w:rsidP="00C54822">
      <w:pPr>
        <w:pStyle w:val="BodyText"/>
        <w:numPr>
          <w:ilvl w:val="0"/>
          <w:numId w:val="21"/>
        </w:numPr>
        <w:rPr>
          <w:rFonts w:cs="Arial"/>
        </w:rPr>
      </w:pPr>
      <w:r w:rsidRPr="00E938C3">
        <w:rPr>
          <w:rFonts w:cs="Arial"/>
        </w:rPr>
        <w:t>V.A.T. is only reclaimed on tax invoices for supplies direct to the school for which the school retains ownership.</w:t>
      </w:r>
    </w:p>
    <w:p w14:paraId="65DE1C3C" w14:textId="77777777" w:rsidR="00B20AE9" w:rsidRPr="00E938C3" w:rsidRDefault="00B20AE9" w:rsidP="00B20AE9">
      <w:pPr>
        <w:pStyle w:val="BodyText"/>
        <w:rPr>
          <w:rFonts w:cs="Arial"/>
        </w:rPr>
      </w:pPr>
    </w:p>
    <w:p w14:paraId="14EE20B6" w14:textId="77777777" w:rsidR="00B20AE9" w:rsidRPr="00E938C3" w:rsidRDefault="00B20AE9" w:rsidP="00C54822">
      <w:pPr>
        <w:pStyle w:val="BodyText"/>
        <w:numPr>
          <w:ilvl w:val="0"/>
          <w:numId w:val="21"/>
        </w:numPr>
        <w:rPr>
          <w:rFonts w:cs="Arial"/>
        </w:rPr>
      </w:pPr>
      <w:r w:rsidRPr="00E938C3">
        <w:rPr>
          <w:rFonts w:cs="Arial"/>
        </w:rPr>
        <w:t>V.A.T. is only reclaimed where a properly constituted V.A.T. invoice is received, in accordance with Section 11.6 of the Schools Financial Regulations.</w:t>
      </w:r>
    </w:p>
    <w:p w14:paraId="0E69A3B6" w14:textId="77777777" w:rsidR="00B20AE9" w:rsidRPr="00E938C3" w:rsidRDefault="00B20AE9" w:rsidP="00B20AE9">
      <w:pPr>
        <w:pStyle w:val="BodyText"/>
        <w:rPr>
          <w:rFonts w:cs="Arial"/>
        </w:rPr>
      </w:pPr>
    </w:p>
    <w:p w14:paraId="05BA3C6F" w14:textId="77777777" w:rsidR="00B20AE9" w:rsidRPr="00E938C3" w:rsidRDefault="00B20AE9" w:rsidP="00C54822">
      <w:pPr>
        <w:pStyle w:val="BodyText"/>
        <w:numPr>
          <w:ilvl w:val="0"/>
          <w:numId w:val="21"/>
        </w:numPr>
        <w:rPr>
          <w:rFonts w:cs="Arial"/>
        </w:rPr>
      </w:pPr>
      <w:r w:rsidRPr="00E938C3">
        <w:rPr>
          <w:rFonts w:cs="Arial"/>
        </w:rPr>
        <w:t>All finance and administrative staff are made aware of the requirements for V.A.T.</w:t>
      </w:r>
    </w:p>
    <w:p w14:paraId="54AD3475" w14:textId="77777777" w:rsidR="00B20AE9" w:rsidRPr="00E938C3" w:rsidRDefault="00B20AE9" w:rsidP="00B20AE9">
      <w:pPr>
        <w:pStyle w:val="BodyText"/>
        <w:rPr>
          <w:rFonts w:cs="Arial"/>
        </w:rPr>
      </w:pPr>
    </w:p>
    <w:p w14:paraId="13C246F2" w14:textId="77777777" w:rsidR="00B20AE9" w:rsidRPr="00E938C3" w:rsidRDefault="00B20AE9" w:rsidP="00C54822">
      <w:pPr>
        <w:pStyle w:val="BodyText"/>
        <w:numPr>
          <w:ilvl w:val="0"/>
          <w:numId w:val="21"/>
        </w:numPr>
        <w:rPr>
          <w:rFonts w:cs="Arial"/>
        </w:rPr>
      </w:pPr>
      <w:r w:rsidRPr="00E938C3">
        <w:rPr>
          <w:rFonts w:cs="Arial"/>
        </w:rPr>
        <w:t>Where advance payments are required the procedure for V.A.T. is followed in accordance with Section 11.17 of the Schools Financial Regulations.</w:t>
      </w:r>
    </w:p>
    <w:p w14:paraId="1F286E9C" w14:textId="77777777" w:rsidR="00B20AE9" w:rsidRDefault="00B20AE9" w:rsidP="00B20AE9">
      <w:pPr>
        <w:rPr>
          <w:rFonts w:ascii="Arial" w:hAnsi="Arial" w:cs="Arial"/>
          <w:lang w:val="en-GB"/>
        </w:rPr>
      </w:pPr>
    </w:p>
    <w:p w14:paraId="6D280F17" w14:textId="77777777" w:rsidR="007823F1" w:rsidRDefault="007823F1" w:rsidP="00B20AE9">
      <w:pPr>
        <w:rPr>
          <w:rFonts w:ascii="Arial" w:hAnsi="Arial" w:cs="Arial"/>
          <w:lang w:val="en-GB"/>
        </w:rPr>
      </w:pPr>
    </w:p>
    <w:p w14:paraId="34D7DCF1" w14:textId="77777777" w:rsidR="007823F1" w:rsidRPr="00E938C3" w:rsidRDefault="007823F1" w:rsidP="00B20AE9">
      <w:pPr>
        <w:rPr>
          <w:rFonts w:ascii="Arial" w:hAnsi="Arial" w:cs="Arial"/>
          <w:lang w:val="en-GB"/>
        </w:rPr>
      </w:pPr>
    </w:p>
    <w:p w14:paraId="5843DF7E" w14:textId="77777777" w:rsidR="00B20AE9" w:rsidRPr="00F82939" w:rsidRDefault="00B20AE9" w:rsidP="00B20AE9">
      <w:pPr>
        <w:pStyle w:val="Heading3"/>
        <w:ind w:left="142"/>
        <w:rPr>
          <w:rFonts w:cs="Arial"/>
          <w:color w:val="0000FF"/>
          <w:u w:val="single"/>
        </w:rPr>
      </w:pPr>
      <w:proofErr w:type="gramStart"/>
      <w:r w:rsidRPr="00D41037">
        <w:rPr>
          <w:rFonts w:cs="Arial"/>
        </w:rPr>
        <w:t xml:space="preserve">5  </w:t>
      </w:r>
      <w:r w:rsidRPr="00D41037">
        <w:rPr>
          <w:rFonts w:cs="Arial"/>
          <w:u w:val="single"/>
        </w:rPr>
        <w:t>Petty</w:t>
      </w:r>
      <w:proofErr w:type="gramEnd"/>
      <w:r w:rsidRPr="00D41037">
        <w:rPr>
          <w:rFonts w:cs="Arial"/>
          <w:u w:val="single"/>
        </w:rPr>
        <w:t xml:space="preserve"> Cash Account</w:t>
      </w:r>
    </w:p>
    <w:p w14:paraId="3EE1CBBA" w14:textId="77777777" w:rsidR="00B20AE9" w:rsidRPr="00E938C3" w:rsidRDefault="00B20AE9" w:rsidP="00B20AE9">
      <w:pPr>
        <w:tabs>
          <w:tab w:val="left" w:pos="9000"/>
          <w:tab w:val="left" w:pos="9242"/>
        </w:tabs>
        <w:jc w:val="both"/>
        <w:rPr>
          <w:rFonts w:ascii="Arial" w:hAnsi="Arial" w:cs="Arial"/>
        </w:rPr>
      </w:pPr>
    </w:p>
    <w:p w14:paraId="77516812" w14:textId="77777777" w:rsidR="00B20AE9" w:rsidRPr="00281FB0" w:rsidRDefault="00D41037" w:rsidP="00C54822">
      <w:pPr>
        <w:numPr>
          <w:ilvl w:val="0"/>
          <w:numId w:val="15"/>
        </w:numPr>
        <w:tabs>
          <w:tab w:val="left" w:pos="9000"/>
          <w:tab w:val="left" w:pos="9242"/>
        </w:tabs>
        <w:jc w:val="both"/>
        <w:rPr>
          <w:rFonts w:ascii="Arial" w:hAnsi="Arial" w:cs="Arial"/>
        </w:rPr>
      </w:pPr>
      <w:r w:rsidRPr="00281FB0">
        <w:rPr>
          <w:rFonts w:ascii="Arial" w:hAnsi="Arial" w:cs="Arial"/>
        </w:rPr>
        <w:t>Headteacher</w:t>
      </w:r>
      <w:r w:rsidR="00B20AE9" w:rsidRPr="00281FB0">
        <w:rPr>
          <w:rFonts w:ascii="Arial" w:hAnsi="Arial" w:cs="Arial"/>
        </w:rPr>
        <w:t xml:space="preserve"> is responsible for the petty cash account; acceptance is evidenced by signature.  Only</w:t>
      </w:r>
      <w:r w:rsidR="00B20AE9" w:rsidRPr="00281FB0">
        <w:rPr>
          <w:rFonts w:ascii="Arial" w:hAnsi="Arial" w:cs="Arial"/>
          <w:lang w:val="en-GB"/>
        </w:rPr>
        <w:t xml:space="preserve"> authorised</w:t>
      </w:r>
      <w:r w:rsidR="00B20AE9" w:rsidRPr="00281FB0">
        <w:rPr>
          <w:rFonts w:ascii="Arial" w:hAnsi="Arial" w:cs="Arial"/>
        </w:rPr>
        <w:t xml:space="preserve"> members of staff have access to petty cash. </w:t>
      </w:r>
    </w:p>
    <w:p w14:paraId="09128203" w14:textId="77777777" w:rsidR="00B20AE9" w:rsidRPr="00BB5A87" w:rsidRDefault="00B20AE9" w:rsidP="00B20AE9">
      <w:pPr>
        <w:tabs>
          <w:tab w:val="left" w:pos="9000"/>
          <w:tab w:val="left" w:pos="9242"/>
        </w:tabs>
        <w:ind w:left="72"/>
        <w:jc w:val="both"/>
        <w:rPr>
          <w:rFonts w:ascii="Arial" w:hAnsi="Arial" w:cs="Arial"/>
          <w:highlight w:val="yellow"/>
        </w:rPr>
      </w:pPr>
    </w:p>
    <w:p w14:paraId="26127027" w14:textId="77777777" w:rsidR="00B20AE9" w:rsidRPr="00281FB0" w:rsidRDefault="00281FB0" w:rsidP="00C54822">
      <w:pPr>
        <w:numPr>
          <w:ilvl w:val="0"/>
          <w:numId w:val="15"/>
        </w:numPr>
        <w:tabs>
          <w:tab w:val="left" w:pos="9000"/>
          <w:tab w:val="left" w:pos="9242"/>
        </w:tabs>
        <w:jc w:val="both"/>
        <w:rPr>
          <w:rFonts w:ascii="Arial" w:hAnsi="Arial" w:cs="Arial"/>
        </w:rPr>
      </w:pPr>
      <w:r w:rsidRPr="00281FB0">
        <w:rPr>
          <w:rFonts w:ascii="Arial" w:hAnsi="Arial" w:cs="Arial"/>
        </w:rPr>
        <w:t>Headteacher</w:t>
      </w:r>
      <w:r w:rsidR="00B20AE9" w:rsidRPr="00281FB0">
        <w:rPr>
          <w:rFonts w:ascii="Arial" w:hAnsi="Arial" w:cs="Arial"/>
        </w:rPr>
        <w:t xml:space="preserve"> gives the Chief Financial Officer a signed certificate confirming the amount of the petty cash account</w:t>
      </w:r>
      <w:r w:rsidRPr="00281FB0">
        <w:rPr>
          <w:rFonts w:ascii="Arial" w:hAnsi="Arial" w:cs="Arial"/>
        </w:rPr>
        <w:t>.</w:t>
      </w:r>
    </w:p>
    <w:p w14:paraId="2C655173" w14:textId="77777777" w:rsidR="00B20AE9" w:rsidRPr="00A12BF7" w:rsidRDefault="00B20AE9" w:rsidP="00B20AE9">
      <w:pPr>
        <w:tabs>
          <w:tab w:val="left" w:pos="9000"/>
          <w:tab w:val="left" w:pos="9242"/>
        </w:tabs>
        <w:jc w:val="both"/>
        <w:rPr>
          <w:rFonts w:ascii="Arial" w:hAnsi="Arial" w:cs="Arial"/>
        </w:rPr>
      </w:pPr>
    </w:p>
    <w:p w14:paraId="45F274FB" w14:textId="77777777" w:rsidR="00B20AE9" w:rsidRPr="00A12BF7" w:rsidRDefault="00281FB0" w:rsidP="00C54822">
      <w:pPr>
        <w:pStyle w:val="Footer"/>
        <w:numPr>
          <w:ilvl w:val="0"/>
          <w:numId w:val="15"/>
        </w:numPr>
        <w:tabs>
          <w:tab w:val="clear" w:pos="4153"/>
          <w:tab w:val="clear" w:pos="8306"/>
          <w:tab w:val="right" w:pos="9000"/>
          <w:tab w:val="right" w:pos="9242"/>
        </w:tabs>
        <w:jc w:val="both"/>
        <w:rPr>
          <w:rFonts w:cs="Arial"/>
        </w:rPr>
      </w:pPr>
      <w:r w:rsidRPr="00A12BF7">
        <w:rPr>
          <w:rFonts w:cs="Arial"/>
        </w:rPr>
        <w:t>Headteacher</w:t>
      </w:r>
      <w:r w:rsidR="00B20AE9" w:rsidRPr="00A12BF7">
        <w:rPr>
          <w:rFonts w:cs="Arial"/>
        </w:rPr>
        <w:t xml:space="preserve"> who operates the account, does not authorise expenditure.</w:t>
      </w:r>
    </w:p>
    <w:p w14:paraId="017E909D" w14:textId="77777777" w:rsidR="00B20AE9" w:rsidRPr="00BB5A87" w:rsidRDefault="00B20AE9" w:rsidP="00B20AE9">
      <w:pPr>
        <w:tabs>
          <w:tab w:val="left" w:pos="9000"/>
          <w:tab w:val="left" w:pos="9242"/>
        </w:tabs>
        <w:jc w:val="both"/>
        <w:rPr>
          <w:rFonts w:ascii="Arial" w:hAnsi="Arial" w:cs="Arial"/>
          <w:highlight w:val="yellow"/>
        </w:rPr>
      </w:pPr>
    </w:p>
    <w:p w14:paraId="6F7E78D3" w14:textId="77777777" w:rsidR="00B20AE9" w:rsidRPr="00281FB0" w:rsidRDefault="00B20AE9" w:rsidP="00C54822">
      <w:pPr>
        <w:pStyle w:val="BodyText"/>
        <w:numPr>
          <w:ilvl w:val="0"/>
          <w:numId w:val="15"/>
        </w:numPr>
        <w:rPr>
          <w:rFonts w:cs="Arial"/>
        </w:rPr>
      </w:pPr>
      <w:r w:rsidRPr="00281FB0">
        <w:rPr>
          <w:rFonts w:cs="Arial"/>
        </w:rPr>
        <w:lastRenderedPageBreak/>
        <w:t>Payments from petty cash account are made for minor items and records kept as detailed in the Schools Financial regulations.</w:t>
      </w:r>
    </w:p>
    <w:p w14:paraId="61EE33C8" w14:textId="77777777" w:rsidR="00B20AE9" w:rsidRPr="00E938C3" w:rsidRDefault="00B20AE9" w:rsidP="00B20AE9">
      <w:pPr>
        <w:pStyle w:val="BodyText"/>
        <w:rPr>
          <w:rFonts w:cs="Arial"/>
        </w:rPr>
      </w:pPr>
    </w:p>
    <w:p w14:paraId="0A457213" w14:textId="77777777" w:rsidR="00B20AE9" w:rsidRPr="00E938C3" w:rsidRDefault="00B20AE9" w:rsidP="00C54822">
      <w:pPr>
        <w:pStyle w:val="BodyText"/>
        <w:numPr>
          <w:ilvl w:val="0"/>
          <w:numId w:val="15"/>
        </w:numPr>
        <w:rPr>
          <w:rFonts w:cs="Arial"/>
        </w:rPr>
      </w:pPr>
      <w:r w:rsidRPr="00E938C3">
        <w:rPr>
          <w:rFonts w:cs="Arial"/>
        </w:rPr>
        <w:t>Personal cheques are not cashed from the petty cash.</w:t>
      </w:r>
    </w:p>
    <w:p w14:paraId="25360464" w14:textId="77777777" w:rsidR="00B20AE9" w:rsidRPr="00E938C3" w:rsidRDefault="00B20AE9" w:rsidP="00B20AE9">
      <w:pPr>
        <w:tabs>
          <w:tab w:val="left" w:pos="9000"/>
          <w:tab w:val="left" w:pos="9242"/>
        </w:tabs>
        <w:jc w:val="both"/>
        <w:rPr>
          <w:rFonts w:ascii="Arial" w:hAnsi="Arial" w:cs="Arial"/>
        </w:rPr>
      </w:pPr>
    </w:p>
    <w:p w14:paraId="245340BA" w14:textId="77777777" w:rsidR="00B20AE9" w:rsidRPr="00E938C3" w:rsidRDefault="00B20AE9" w:rsidP="00C54822">
      <w:pPr>
        <w:pStyle w:val="BodyText"/>
        <w:numPr>
          <w:ilvl w:val="0"/>
          <w:numId w:val="15"/>
        </w:numPr>
        <w:rPr>
          <w:rFonts w:cs="Arial"/>
        </w:rPr>
      </w:pPr>
      <w:r w:rsidRPr="00E938C3">
        <w:rPr>
          <w:rFonts w:cs="Arial"/>
        </w:rPr>
        <w:t>VAT receipts support all payments and vouchers, are signed for by the recipient and counter signed by the authorised member of staff.</w:t>
      </w:r>
    </w:p>
    <w:p w14:paraId="28E6F597" w14:textId="77777777" w:rsidR="00B20AE9" w:rsidRPr="00E938C3" w:rsidRDefault="00B20AE9" w:rsidP="00B20AE9">
      <w:pPr>
        <w:pStyle w:val="BodyText"/>
        <w:rPr>
          <w:rFonts w:cs="Arial"/>
        </w:rPr>
      </w:pPr>
    </w:p>
    <w:p w14:paraId="3F68696A" w14:textId="77777777" w:rsidR="00B20AE9" w:rsidRPr="00E938C3" w:rsidRDefault="00B20AE9" w:rsidP="00C54822">
      <w:pPr>
        <w:pStyle w:val="BodyText"/>
        <w:numPr>
          <w:ilvl w:val="0"/>
          <w:numId w:val="15"/>
        </w:numPr>
        <w:rPr>
          <w:rFonts w:cs="Arial"/>
        </w:rPr>
      </w:pPr>
      <w:r w:rsidRPr="00E938C3">
        <w:rPr>
          <w:rFonts w:cs="Arial"/>
        </w:rPr>
        <w:t>VAT invoices/receipts are requested where required to enable the L</w:t>
      </w:r>
      <w:r>
        <w:rPr>
          <w:rFonts w:cs="Arial"/>
        </w:rPr>
        <w:t xml:space="preserve">ocal </w:t>
      </w:r>
      <w:r w:rsidRPr="00E938C3">
        <w:rPr>
          <w:rFonts w:cs="Arial"/>
        </w:rPr>
        <w:t>A</w:t>
      </w:r>
      <w:r>
        <w:rPr>
          <w:rFonts w:cs="Arial"/>
        </w:rPr>
        <w:t>uthority</w:t>
      </w:r>
      <w:r w:rsidRPr="00E938C3">
        <w:rPr>
          <w:rFonts w:cs="Arial"/>
        </w:rPr>
        <w:t xml:space="preserve"> to reclaim the VAT.</w:t>
      </w:r>
    </w:p>
    <w:p w14:paraId="23A0CCE5" w14:textId="77777777" w:rsidR="00B20AE9" w:rsidRPr="00281FB0" w:rsidRDefault="00B20AE9" w:rsidP="00B20AE9">
      <w:pPr>
        <w:pStyle w:val="BodyText"/>
        <w:rPr>
          <w:rFonts w:cs="Arial"/>
        </w:rPr>
      </w:pPr>
    </w:p>
    <w:p w14:paraId="6AE1284F" w14:textId="77777777" w:rsidR="00B20AE9" w:rsidRPr="00281FB0" w:rsidRDefault="004079FD" w:rsidP="00C54822">
      <w:pPr>
        <w:pStyle w:val="BodyText"/>
        <w:numPr>
          <w:ilvl w:val="0"/>
          <w:numId w:val="15"/>
        </w:numPr>
        <w:rPr>
          <w:rFonts w:cs="Arial"/>
        </w:rPr>
      </w:pPr>
      <w:r>
        <w:rPr>
          <w:rFonts w:cs="Arial"/>
        </w:rPr>
        <w:t>Jane Evison</w:t>
      </w:r>
      <w:r w:rsidR="00B20AE9" w:rsidRPr="00281FB0">
        <w:rPr>
          <w:rFonts w:cs="Arial"/>
        </w:rPr>
        <w:t xml:space="preserve"> ensures that the enhanced </w:t>
      </w:r>
      <w:proofErr w:type="spellStart"/>
      <w:r w:rsidR="00B20AE9" w:rsidRPr="00281FB0">
        <w:rPr>
          <w:rFonts w:cs="Arial"/>
        </w:rPr>
        <w:t>imprest</w:t>
      </w:r>
      <w:proofErr w:type="spellEnd"/>
      <w:r w:rsidR="00B20AE9" w:rsidRPr="00281FB0">
        <w:rPr>
          <w:rFonts w:cs="Arial"/>
        </w:rPr>
        <w:t xml:space="preserve"> account does not go overdrawn.</w:t>
      </w:r>
    </w:p>
    <w:p w14:paraId="5AD4449A" w14:textId="77777777" w:rsidR="00B20AE9" w:rsidRPr="00281FB0" w:rsidRDefault="00B20AE9" w:rsidP="00B20AE9">
      <w:pPr>
        <w:tabs>
          <w:tab w:val="left" w:pos="9000"/>
          <w:tab w:val="left" w:pos="9242"/>
        </w:tabs>
        <w:jc w:val="both"/>
        <w:rPr>
          <w:rFonts w:ascii="Arial" w:hAnsi="Arial" w:cs="Arial"/>
        </w:rPr>
      </w:pPr>
    </w:p>
    <w:p w14:paraId="1C58A2FC" w14:textId="77777777" w:rsidR="00B20AE9" w:rsidRPr="00281FB0" w:rsidRDefault="00B20AE9" w:rsidP="00C54822">
      <w:pPr>
        <w:numPr>
          <w:ilvl w:val="0"/>
          <w:numId w:val="15"/>
        </w:numPr>
        <w:tabs>
          <w:tab w:val="left" w:pos="9000"/>
          <w:tab w:val="left" w:pos="9242"/>
        </w:tabs>
        <w:jc w:val="both"/>
        <w:rPr>
          <w:rFonts w:ascii="Arial" w:hAnsi="Arial" w:cs="Arial"/>
        </w:rPr>
      </w:pPr>
      <w:r w:rsidRPr="00281FB0">
        <w:rPr>
          <w:rFonts w:ascii="Arial" w:hAnsi="Arial" w:cs="Arial"/>
        </w:rPr>
        <w:t>The cash float is held in</w:t>
      </w:r>
      <w:r w:rsidR="00281FB0" w:rsidRPr="00281FB0">
        <w:rPr>
          <w:rFonts w:ascii="Arial" w:hAnsi="Arial" w:cs="Arial"/>
        </w:rPr>
        <w:t xml:space="preserve"> the safe</w:t>
      </w:r>
      <w:r w:rsidRPr="00281FB0">
        <w:rPr>
          <w:rFonts w:ascii="Arial" w:hAnsi="Arial" w:cs="Arial"/>
        </w:rPr>
        <w:t xml:space="preserve"> and restricted to the</w:t>
      </w:r>
      <w:r w:rsidRPr="00281FB0">
        <w:rPr>
          <w:rFonts w:ascii="Arial" w:hAnsi="Arial" w:cs="Arial"/>
          <w:lang w:val="en-GB"/>
        </w:rPr>
        <w:t xml:space="preserve"> authorised</w:t>
      </w:r>
      <w:r w:rsidRPr="00281FB0">
        <w:rPr>
          <w:rFonts w:ascii="Arial" w:hAnsi="Arial" w:cs="Arial"/>
        </w:rPr>
        <w:t xml:space="preserve"> member of staff.</w:t>
      </w:r>
    </w:p>
    <w:p w14:paraId="0F716BA0" w14:textId="77777777" w:rsidR="00B20AE9" w:rsidRPr="00281FB0" w:rsidRDefault="00B20AE9" w:rsidP="00B20AE9">
      <w:pPr>
        <w:tabs>
          <w:tab w:val="left" w:pos="9000"/>
          <w:tab w:val="left" w:pos="9242"/>
        </w:tabs>
        <w:jc w:val="both"/>
        <w:rPr>
          <w:rFonts w:ascii="Arial" w:hAnsi="Arial" w:cs="Arial"/>
        </w:rPr>
      </w:pPr>
    </w:p>
    <w:p w14:paraId="0D3A96F2" w14:textId="77777777" w:rsidR="00B20AE9" w:rsidRPr="00281FB0" w:rsidRDefault="00B20AE9" w:rsidP="00C54822">
      <w:pPr>
        <w:numPr>
          <w:ilvl w:val="0"/>
          <w:numId w:val="15"/>
        </w:numPr>
        <w:tabs>
          <w:tab w:val="left" w:pos="9000"/>
          <w:tab w:val="left" w:pos="9242"/>
        </w:tabs>
        <w:jc w:val="both"/>
        <w:rPr>
          <w:rFonts w:ascii="Arial" w:hAnsi="Arial" w:cs="Arial"/>
        </w:rPr>
      </w:pPr>
      <w:r w:rsidRPr="00281FB0">
        <w:rPr>
          <w:rFonts w:ascii="Arial" w:hAnsi="Arial" w:cs="Arial"/>
        </w:rPr>
        <w:t>No payroll or expense claims are paid from the petty cash account.</w:t>
      </w:r>
    </w:p>
    <w:p w14:paraId="1BBD6FC6" w14:textId="77777777" w:rsidR="00B20AE9" w:rsidRPr="00E938C3" w:rsidRDefault="00B20AE9" w:rsidP="00B20AE9">
      <w:pPr>
        <w:tabs>
          <w:tab w:val="left" w:pos="9000"/>
          <w:tab w:val="left" w:pos="9242"/>
        </w:tabs>
        <w:jc w:val="both"/>
        <w:rPr>
          <w:rFonts w:ascii="Arial" w:hAnsi="Arial" w:cs="Arial"/>
        </w:rPr>
      </w:pPr>
    </w:p>
    <w:p w14:paraId="4D75B8B3" w14:textId="77777777" w:rsidR="00B20AE9" w:rsidRPr="00E938C3" w:rsidRDefault="00B20AE9" w:rsidP="00C54822">
      <w:pPr>
        <w:pStyle w:val="BodyText"/>
        <w:numPr>
          <w:ilvl w:val="0"/>
          <w:numId w:val="15"/>
        </w:numPr>
        <w:rPr>
          <w:rFonts w:cs="Arial"/>
        </w:rPr>
      </w:pPr>
      <w:r w:rsidRPr="00E938C3">
        <w:rPr>
          <w:rFonts w:cs="Arial"/>
        </w:rPr>
        <w:t xml:space="preserve">The use of personal credit or debit cards by members of staff to make purchases is not permitted. </w:t>
      </w:r>
    </w:p>
    <w:p w14:paraId="383B8697" w14:textId="77777777" w:rsidR="00B20AE9" w:rsidRPr="00E938C3" w:rsidRDefault="00B20AE9" w:rsidP="00B20AE9">
      <w:pPr>
        <w:tabs>
          <w:tab w:val="left" w:pos="9000"/>
          <w:tab w:val="left" w:pos="9242"/>
        </w:tabs>
        <w:jc w:val="both"/>
        <w:rPr>
          <w:rFonts w:ascii="Arial" w:hAnsi="Arial" w:cs="Arial"/>
        </w:rPr>
      </w:pPr>
    </w:p>
    <w:p w14:paraId="5EA72758" w14:textId="77777777" w:rsidR="00B20AE9" w:rsidRDefault="00B20AE9" w:rsidP="00C54822">
      <w:pPr>
        <w:numPr>
          <w:ilvl w:val="0"/>
          <w:numId w:val="15"/>
        </w:numPr>
        <w:tabs>
          <w:tab w:val="left" w:pos="9000"/>
          <w:tab w:val="left" w:pos="9242"/>
        </w:tabs>
        <w:jc w:val="both"/>
        <w:rPr>
          <w:rFonts w:ascii="Arial" w:hAnsi="Arial" w:cs="Arial"/>
        </w:rPr>
      </w:pPr>
      <w:r w:rsidRPr="00E938C3">
        <w:rPr>
          <w:rFonts w:ascii="Arial" w:hAnsi="Arial" w:cs="Arial"/>
        </w:rPr>
        <w:t>Personal loyalty cards are not be used under any circumstances.</w:t>
      </w:r>
      <w:r>
        <w:rPr>
          <w:rFonts w:ascii="Arial" w:hAnsi="Arial" w:cs="Arial"/>
        </w:rPr>
        <w:t xml:space="preserve">  However, a loyalty card registered in the school’s name can be used if agreed by the Governing Body/Finance Committee.</w:t>
      </w:r>
    </w:p>
    <w:p w14:paraId="4D9D48AA" w14:textId="77777777" w:rsidR="00B20AE9" w:rsidRDefault="00B20AE9" w:rsidP="00B20AE9">
      <w:pPr>
        <w:pStyle w:val="ListParagraph"/>
        <w:rPr>
          <w:rFonts w:ascii="Arial" w:hAnsi="Arial" w:cs="Arial"/>
        </w:rPr>
      </w:pPr>
    </w:p>
    <w:p w14:paraId="25F9789A" w14:textId="77777777" w:rsidR="00B20AE9" w:rsidRDefault="00B20AE9" w:rsidP="00C54822">
      <w:pPr>
        <w:numPr>
          <w:ilvl w:val="0"/>
          <w:numId w:val="15"/>
        </w:numPr>
        <w:tabs>
          <w:tab w:val="left" w:pos="9000"/>
          <w:tab w:val="left" w:pos="9242"/>
        </w:tabs>
        <w:jc w:val="both"/>
        <w:rPr>
          <w:rFonts w:ascii="Arial" w:hAnsi="Arial" w:cs="Arial"/>
        </w:rPr>
      </w:pPr>
      <w:r>
        <w:rPr>
          <w:rFonts w:ascii="Arial" w:hAnsi="Arial" w:cs="Arial"/>
        </w:rPr>
        <w:t>Alcohol will not be purchased under any circumstances.</w:t>
      </w:r>
    </w:p>
    <w:p w14:paraId="6E94736D" w14:textId="77777777" w:rsidR="00B20AE9" w:rsidRPr="00E938C3" w:rsidRDefault="00B20AE9" w:rsidP="00B20AE9">
      <w:pPr>
        <w:tabs>
          <w:tab w:val="left" w:pos="9000"/>
          <w:tab w:val="left" w:pos="9242"/>
        </w:tabs>
        <w:jc w:val="both"/>
        <w:rPr>
          <w:rFonts w:ascii="Arial" w:hAnsi="Arial" w:cs="Arial"/>
        </w:rPr>
      </w:pPr>
    </w:p>
    <w:p w14:paraId="501D0160" w14:textId="77777777" w:rsidR="00B20AE9" w:rsidRPr="00281FB0" w:rsidRDefault="00BF160A" w:rsidP="00C54822">
      <w:pPr>
        <w:numPr>
          <w:ilvl w:val="0"/>
          <w:numId w:val="15"/>
        </w:numPr>
        <w:tabs>
          <w:tab w:val="left" w:pos="9000"/>
          <w:tab w:val="left" w:pos="9242"/>
        </w:tabs>
        <w:jc w:val="both"/>
        <w:rPr>
          <w:rFonts w:ascii="Arial" w:hAnsi="Arial" w:cs="Arial"/>
        </w:rPr>
      </w:pPr>
      <w:r w:rsidRPr="00BF160A">
        <w:rPr>
          <w:rFonts w:ascii="Arial" w:hAnsi="Arial" w:cs="Arial"/>
        </w:rPr>
        <w:t>Jane Evison</w:t>
      </w:r>
      <w:r w:rsidR="00B20AE9" w:rsidRPr="00281FB0">
        <w:rPr>
          <w:rFonts w:ascii="Arial" w:hAnsi="Arial" w:cs="Arial"/>
        </w:rPr>
        <w:t xml:space="preserve"> ensures that no income received on behalf of the school is paid into an enhanced </w:t>
      </w:r>
      <w:proofErr w:type="spellStart"/>
      <w:r w:rsidR="00B20AE9" w:rsidRPr="00281FB0">
        <w:rPr>
          <w:rFonts w:ascii="Arial" w:hAnsi="Arial" w:cs="Arial"/>
        </w:rPr>
        <w:t>imprest</w:t>
      </w:r>
      <w:proofErr w:type="spellEnd"/>
      <w:r w:rsidR="00B20AE9" w:rsidRPr="00281FB0">
        <w:rPr>
          <w:rFonts w:ascii="Arial" w:hAnsi="Arial" w:cs="Arial"/>
        </w:rPr>
        <w:t xml:space="preserve">/petty cash account. </w:t>
      </w:r>
    </w:p>
    <w:p w14:paraId="03CAA58F" w14:textId="77777777" w:rsidR="00B20AE9" w:rsidRPr="00E938C3" w:rsidRDefault="00B20AE9" w:rsidP="00B20AE9">
      <w:pPr>
        <w:tabs>
          <w:tab w:val="left" w:pos="9000"/>
          <w:tab w:val="left" w:pos="9242"/>
        </w:tabs>
        <w:jc w:val="both"/>
        <w:rPr>
          <w:rFonts w:ascii="Arial" w:hAnsi="Arial" w:cs="Arial"/>
        </w:rPr>
      </w:pPr>
    </w:p>
    <w:p w14:paraId="103DFEB9" w14:textId="77777777" w:rsidR="00B20AE9" w:rsidRPr="00E938C3" w:rsidRDefault="00B20AE9" w:rsidP="00C54822">
      <w:pPr>
        <w:numPr>
          <w:ilvl w:val="0"/>
          <w:numId w:val="15"/>
        </w:numPr>
        <w:tabs>
          <w:tab w:val="left" w:pos="9000"/>
          <w:tab w:val="left" w:pos="9242"/>
        </w:tabs>
        <w:jc w:val="both"/>
        <w:rPr>
          <w:rFonts w:ascii="Arial" w:hAnsi="Arial" w:cs="Arial"/>
        </w:rPr>
      </w:pPr>
      <w:r w:rsidRPr="00E938C3">
        <w:rPr>
          <w:rFonts w:ascii="Arial" w:hAnsi="Arial" w:cs="Arial"/>
        </w:rPr>
        <w:t>When a claim for reimbursement is submitted, details of expenditure, coding and VAT are entered onto the claim form.</w:t>
      </w:r>
    </w:p>
    <w:p w14:paraId="3561B348" w14:textId="77777777" w:rsidR="00B20AE9" w:rsidRPr="00E938C3" w:rsidRDefault="00B20AE9" w:rsidP="00B20AE9">
      <w:pPr>
        <w:tabs>
          <w:tab w:val="left" w:pos="9000"/>
          <w:tab w:val="left" w:pos="9242"/>
        </w:tabs>
        <w:jc w:val="both"/>
        <w:rPr>
          <w:rFonts w:ascii="Arial" w:hAnsi="Arial" w:cs="Arial"/>
        </w:rPr>
      </w:pPr>
    </w:p>
    <w:p w14:paraId="0027B437" w14:textId="77777777" w:rsidR="00B20AE9" w:rsidRPr="00281FB0" w:rsidRDefault="00B20AE9" w:rsidP="00C54822">
      <w:pPr>
        <w:numPr>
          <w:ilvl w:val="0"/>
          <w:numId w:val="15"/>
        </w:numPr>
        <w:tabs>
          <w:tab w:val="left" w:pos="9000"/>
          <w:tab w:val="left" w:pos="9242"/>
        </w:tabs>
        <w:jc w:val="both"/>
        <w:rPr>
          <w:rFonts w:ascii="Arial" w:hAnsi="Arial" w:cs="Arial"/>
        </w:rPr>
      </w:pPr>
      <w:r w:rsidRPr="00281FB0">
        <w:rPr>
          <w:rFonts w:ascii="Arial" w:hAnsi="Arial" w:cs="Arial"/>
        </w:rPr>
        <w:t xml:space="preserve">The petty cash float is reconciled by </w:t>
      </w:r>
      <w:r w:rsidR="00BF160A" w:rsidRPr="00BF160A">
        <w:rPr>
          <w:rFonts w:ascii="Arial" w:hAnsi="Arial" w:cs="Arial"/>
        </w:rPr>
        <w:t>Jane Evison</w:t>
      </w:r>
      <w:r w:rsidRPr="00281FB0">
        <w:rPr>
          <w:rFonts w:ascii="Arial" w:hAnsi="Arial" w:cs="Arial"/>
        </w:rPr>
        <w:t xml:space="preserve"> at the time of the claim.  The total claim plus balance of cash in hand (plus any receipts paid but not on the claim) is checked to the petty cash float.</w:t>
      </w:r>
    </w:p>
    <w:p w14:paraId="0E395A68" w14:textId="77777777" w:rsidR="00B20AE9" w:rsidRPr="00BB5A87" w:rsidRDefault="00B20AE9" w:rsidP="00B20AE9">
      <w:pPr>
        <w:tabs>
          <w:tab w:val="left" w:pos="9000"/>
          <w:tab w:val="left" w:pos="9242"/>
        </w:tabs>
        <w:jc w:val="both"/>
        <w:rPr>
          <w:rFonts w:ascii="Arial" w:hAnsi="Arial" w:cs="Arial"/>
          <w:highlight w:val="yellow"/>
        </w:rPr>
      </w:pPr>
    </w:p>
    <w:p w14:paraId="494DF2A4" w14:textId="77777777" w:rsidR="00B20AE9" w:rsidRPr="00281FB0" w:rsidRDefault="00B20AE9" w:rsidP="00C54822">
      <w:pPr>
        <w:numPr>
          <w:ilvl w:val="0"/>
          <w:numId w:val="15"/>
        </w:numPr>
        <w:tabs>
          <w:tab w:val="left" w:pos="9000"/>
          <w:tab w:val="left" w:pos="9242"/>
        </w:tabs>
        <w:jc w:val="both"/>
        <w:rPr>
          <w:rFonts w:ascii="Arial" w:hAnsi="Arial" w:cs="Arial"/>
        </w:rPr>
      </w:pPr>
      <w:r w:rsidRPr="00281FB0">
        <w:rPr>
          <w:rFonts w:ascii="Arial" w:hAnsi="Arial" w:cs="Arial"/>
        </w:rPr>
        <w:t xml:space="preserve">When a claim is submitted the petty </w:t>
      </w:r>
      <w:proofErr w:type="gramStart"/>
      <w:r w:rsidRPr="00281FB0">
        <w:rPr>
          <w:rFonts w:ascii="Arial" w:hAnsi="Arial" w:cs="Arial"/>
        </w:rPr>
        <w:t>cash</w:t>
      </w:r>
      <w:proofErr w:type="gramEnd"/>
      <w:r w:rsidRPr="00281FB0">
        <w:rPr>
          <w:rFonts w:ascii="Arial" w:hAnsi="Arial" w:cs="Arial"/>
        </w:rPr>
        <w:t xml:space="preserve"> float is reconciled by </w:t>
      </w:r>
      <w:r w:rsidR="00BF160A" w:rsidRPr="00BF160A">
        <w:rPr>
          <w:rFonts w:ascii="Arial" w:hAnsi="Arial" w:cs="Arial"/>
        </w:rPr>
        <w:t>Jane Evison</w:t>
      </w:r>
      <w:r w:rsidR="00BB5A87" w:rsidRPr="00281FB0">
        <w:rPr>
          <w:rFonts w:ascii="Arial" w:hAnsi="Arial" w:cs="Arial"/>
        </w:rPr>
        <w:t xml:space="preserve"> </w:t>
      </w:r>
      <w:r w:rsidRPr="00281FB0">
        <w:rPr>
          <w:rFonts w:ascii="Arial" w:hAnsi="Arial" w:cs="Arial"/>
        </w:rPr>
        <w:t>who also reconciles the bank statement to verify the bank balance.</w:t>
      </w:r>
    </w:p>
    <w:p w14:paraId="4E6261E3" w14:textId="77777777" w:rsidR="00B20AE9" w:rsidRPr="00281FB0" w:rsidRDefault="00B20AE9" w:rsidP="00B20AE9">
      <w:pPr>
        <w:tabs>
          <w:tab w:val="left" w:pos="9000"/>
          <w:tab w:val="left" w:pos="9242"/>
        </w:tabs>
        <w:jc w:val="both"/>
        <w:rPr>
          <w:rFonts w:ascii="Arial" w:hAnsi="Arial" w:cs="Arial"/>
        </w:rPr>
      </w:pPr>
    </w:p>
    <w:p w14:paraId="2F522B7D" w14:textId="77777777" w:rsidR="00B20AE9" w:rsidRPr="00281FB0" w:rsidRDefault="00B20AE9" w:rsidP="00C54822">
      <w:pPr>
        <w:pStyle w:val="BodyText"/>
        <w:numPr>
          <w:ilvl w:val="0"/>
          <w:numId w:val="15"/>
        </w:numPr>
        <w:rPr>
          <w:rFonts w:cs="Arial"/>
        </w:rPr>
      </w:pPr>
      <w:r w:rsidRPr="00281FB0">
        <w:rPr>
          <w:rFonts w:cs="Arial"/>
        </w:rPr>
        <w:t>The completed claim form is authorised by a senior member of staff who is not the member of staff responsible for the petty cash account (see 1.8 for a list of Authorised signatories).</w:t>
      </w:r>
    </w:p>
    <w:p w14:paraId="7E5B3512" w14:textId="77777777" w:rsidR="00B20AE9" w:rsidRPr="00281FB0" w:rsidRDefault="00B20AE9" w:rsidP="00B20AE9">
      <w:pPr>
        <w:tabs>
          <w:tab w:val="left" w:pos="9000"/>
          <w:tab w:val="left" w:pos="9242"/>
        </w:tabs>
        <w:jc w:val="both"/>
        <w:rPr>
          <w:rFonts w:ascii="Arial" w:hAnsi="Arial" w:cs="Arial"/>
          <w:highlight w:val="yellow"/>
        </w:rPr>
      </w:pPr>
    </w:p>
    <w:p w14:paraId="0C0FEB81" w14:textId="77777777" w:rsidR="00B20AE9" w:rsidRPr="00281FB0" w:rsidRDefault="00B20AE9" w:rsidP="00C54822">
      <w:pPr>
        <w:numPr>
          <w:ilvl w:val="0"/>
          <w:numId w:val="15"/>
        </w:numPr>
        <w:tabs>
          <w:tab w:val="left" w:pos="9000"/>
          <w:tab w:val="left" w:pos="9242"/>
        </w:tabs>
        <w:jc w:val="both"/>
        <w:rPr>
          <w:rFonts w:ascii="Arial" w:hAnsi="Arial" w:cs="Arial"/>
        </w:rPr>
      </w:pPr>
      <w:r w:rsidRPr="00281FB0">
        <w:rPr>
          <w:rFonts w:ascii="Arial" w:hAnsi="Arial" w:cs="Arial"/>
        </w:rPr>
        <w:t>The Headteacher ensures that, whenever there is a change of responsible member of staff, the petty cash account is balanced and the cash holding agreed before being passed on to the new responsible member of staff whose acceptance is evidenced by their signatures.</w:t>
      </w:r>
    </w:p>
    <w:p w14:paraId="59CA5FFF" w14:textId="77777777" w:rsidR="00B20AE9" w:rsidRPr="00BB5A87" w:rsidRDefault="00B20AE9" w:rsidP="00B20AE9">
      <w:pPr>
        <w:pStyle w:val="ListParagraph"/>
        <w:rPr>
          <w:rFonts w:ascii="Arial" w:hAnsi="Arial" w:cs="Arial"/>
          <w:highlight w:val="yellow"/>
        </w:rPr>
      </w:pPr>
    </w:p>
    <w:p w14:paraId="43D192F4" w14:textId="77777777" w:rsidR="00B20AE9" w:rsidRPr="00281FB0" w:rsidRDefault="00281FB0" w:rsidP="00C54822">
      <w:pPr>
        <w:numPr>
          <w:ilvl w:val="0"/>
          <w:numId w:val="15"/>
        </w:numPr>
        <w:tabs>
          <w:tab w:val="left" w:pos="9000"/>
          <w:tab w:val="left" w:pos="9242"/>
        </w:tabs>
        <w:jc w:val="both"/>
        <w:rPr>
          <w:rFonts w:ascii="Arial" w:hAnsi="Arial" w:cs="Arial"/>
        </w:rPr>
      </w:pPr>
      <w:r w:rsidRPr="00281FB0">
        <w:rPr>
          <w:rFonts w:ascii="Arial" w:hAnsi="Arial" w:cs="Arial"/>
        </w:rPr>
        <w:t>Headteacher</w:t>
      </w:r>
      <w:r w:rsidR="00B20AE9" w:rsidRPr="00281FB0">
        <w:rPr>
          <w:rFonts w:ascii="Arial" w:hAnsi="Arial" w:cs="Arial"/>
        </w:rPr>
        <w:t xml:space="preserve"> must ensure that all the conditions detailed in section 9 of the Schools Financial Regulations are adhered to when operating the petty cash account</w:t>
      </w:r>
      <w:r w:rsidRPr="00281FB0">
        <w:rPr>
          <w:rFonts w:ascii="Arial" w:hAnsi="Arial" w:cs="Arial"/>
        </w:rPr>
        <w:t>.</w:t>
      </w:r>
    </w:p>
    <w:p w14:paraId="59FF61E5" w14:textId="77777777" w:rsidR="00B20AE9" w:rsidRPr="00E938C3" w:rsidRDefault="00B20AE9" w:rsidP="00B20AE9">
      <w:pPr>
        <w:tabs>
          <w:tab w:val="left" w:pos="9000"/>
          <w:tab w:val="left" w:pos="9242"/>
        </w:tabs>
        <w:jc w:val="both"/>
        <w:rPr>
          <w:rFonts w:ascii="Arial" w:hAnsi="Arial" w:cs="Arial"/>
          <w:b/>
          <w:bCs/>
        </w:rPr>
      </w:pPr>
    </w:p>
    <w:p w14:paraId="0BEE4E15" w14:textId="77777777" w:rsidR="00B20AE9" w:rsidRPr="00E938C3" w:rsidRDefault="00B20AE9" w:rsidP="00B20AE9">
      <w:pPr>
        <w:tabs>
          <w:tab w:val="left" w:pos="9000"/>
          <w:tab w:val="left" w:pos="9242"/>
        </w:tabs>
        <w:jc w:val="both"/>
        <w:rPr>
          <w:rFonts w:ascii="Arial" w:hAnsi="Arial" w:cs="Arial"/>
          <w:b/>
          <w:bCs/>
        </w:rPr>
      </w:pPr>
    </w:p>
    <w:p w14:paraId="503631F4" w14:textId="29BB6D2B" w:rsidR="00B20AE9" w:rsidRPr="00E938C3" w:rsidRDefault="00C54822" w:rsidP="00B20AE9">
      <w:pPr>
        <w:tabs>
          <w:tab w:val="left" w:pos="9000"/>
          <w:tab w:val="left" w:pos="9242"/>
        </w:tabs>
        <w:jc w:val="both"/>
        <w:rPr>
          <w:rFonts w:ascii="Arial" w:hAnsi="Arial" w:cs="Arial"/>
          <w:b/>
          <w:bCs/>
        </w:rPr>
      </w:pPr>
      <w:r>
        <w:rPr>
          <w:rFonts w:ascii="Arial" w:hAnsi="Arial" w:cs="Arial"/>
          <w:b/>
          <w:bCs/>
        </w:rPr>
        <w:lastRenderedPageBreak/>
        <w:t>6</w:t>
      </w:r>
      <w:r w:rsidR="00B20AE9" w:rsidRPr="00E938C3">
        <w:rPr>
          <w:rFonts w:ascii="Arial" w:hAnsi="Arial" w:cs="Arial"/>
          <w:b/>
          <w:bCs/>
        </w:rPr>
        <w:t xml:space="preserve">   Income</w:t>
      </w:r>
    </w:p>
    <w:p w14:paraId="4A272B91" w14:textId="77777777" w:rsidR="00B20AE9" w:rsidRPr="00E938C3" w:rsidRDefault="00B20AE9" w:rsidP="00B20AE9">
      <w:pPr>
        <w:tabs>
          <w:tab w:val="left" w:pos="9000"/>
          <w:tab w:val="left" w:pos="9242"/>
        </w:tabs>
        <w:jc w:val="both"/>
        <w:rPr>
          <w:rFonts w:ascii="Arial" w:hAnsi="Arial" w:cs="Arial"/>
        </w:rPr>
      </w:pPr>
    </w:p>
    <w:p w14:paraId="5BBF2FEB" w14:textId="77777777" w:rsidR="00B20AE9" w:rsidRPr="00E938C3" w:rsidRDefault="00B20AE9" w:rsidP="00C54822">
      <w:pPr>
        <w:numPr>
          <w:ilvl w:val="0"/>
          <w:numId w:val="16"/>
        </w:numPr>
        <w:tabs>
          <w:tab w:val="left" w:pos="9000"/>
          <w:tab w:val="left" w:pos="9242"/>
        </w:tabs>
        <w:jc w:val="both"/>
        <w:rPr>
          <w:rFonts w:ascii="Arial" w:hAnsi="Arial" w:cs="Arial"/>
        </w:rPr>
      </w:pPr>
      <w:r w:rsidRPr="00281FB0">
        <w:rPr>
          <w:rFonts w:ascii="Arial" w:hAnsi="Arial" w:cs="Arial"/>
        </w:rPr>
        <w:t>The Headteacher/Business Manager ensures that estim</w:t>
      </w:r>
      <w:r w:rsidRPr="00E938C3">
        <w:rPr>
          <w:rFonts w:ascii="Arial" w:hAnsi="Arial" w:cs="Arial"/>
        </w:rPr>
        <w:t>ates for all income are included in the budget and that all income due to the school is collected.</w:t>
      </w:r>
    </w:p>
    <w:p w14:paraId="509E26D5" w14:textId="77777777" w:rsidR="00B20AE9" w:rsidRPr="00E938C3" w:rsidRDefault="00B20AE9" w:rsidP="00B20AE9">
      <w:pPr>
        <w:tabs>
          <w:tab w:val="left" w:pos="9000"/>
          <w:tab w:val="left" w:pos="9242"/>
        </w:tabs>
        <w:jc w:val="both"/>
        <w:rPr>
          <w:rFonts w:ascii="Arial" w:hAnsi="Arial" w:cs="Arial"/>
        </w:rPr>
      </w:pPr>
    </w:p>
    <w:p w14:paraId="5E4498C3" w14:textId="77777777" w:rsidR="00B20AE9" w:rsidRPr="00E938C3" w:rsidRDefault="00B20AE9" w:rsidP="00C54822">
      <w:pPr>
        <w:numPr>
          <w:ilvl w:val="0"/>
          <w:numId w:val="16"/>
        </w:numPr>
        <w:tabs>
          <w:tab w:val="left" w:pos="9000"/>
          <w:tab w:val="left" w:pos="9242"/>
        </w:tabs>
        <w:jc w:val="both"/>
        <w:rPr>
          <w:rFonts w:ascii="Arial" w:hAnsi="Arial" w:cs="Arial"/>
        </w:rPr>
      </w:pPr>
      <w:r w:rsidRPr="00E938C3">
        <w:rPr>
          <w:rFonts w:ascii="Arial" w:hAnsi="Arial" w:cs="Arial"/>
        </w:rPr>
        <w:t xml:space="preserve">The charging policy for goods and services supplied by the school is shown in Appendix C, which </w:t>
      </w:r>
      <w:proofErr w:type="gramStart"/>
      <w:r w:rsidRPr="00E938C3">
        <w:rPr>
          <w:rFonts w:ascii="Arial" w:hAnsi="Arial" w:cs="Arial"/>
        </w:rPr>
        <w:t>takes into account</w:t>
      </w:r>
      <w:proofErr w:type="gramEnd"/>
      <w:r w:rsidRPr="00E938C3">
        <w:rPr>
          <w:rFonts w:ascii="Arial" w:hAnsi="Arial" w:cs="Arial"/>
        </w:rPr>
        <w:t xml:space="preserve"> the guidance in section 5.4 of the Schools Financial Regulations and Annex </w:t>
      </w:r>
      <w:r>
        <w:rPr>
          <w:rFonts w:ascii="Arial" w:hAnsi="Arial" w:cs="Arial"/>
        </w:rPr>
        <w:t>D</w:t>
      </w:r>
      <w:r w:rsidRPr="00E938C3">
        <w:rPr>
          <w:rFonts w:ascii="Arial" w:hAnsi="Arial" w:cs="Arial"/>
        </w:rPr>
        <w:t xml:space="preserve"> of the</w:t>
      </w:r>
      <w:r>
        <w:rPr>
          <w:rFonts w:ascii="Arial" w:hAnsi="Arial" w:cs="Arial"/>
        </w:rPr>
        <w:t xml:space="preserve"> </w:t>
      </w:r>
      <w:r w:rsidRPr="00E938C3">
        <w:rPr>
          <w:rFonts w:ascii="Arial" w:hAnsi="Arial" w:cs="Arial"/>
        </w:rPr>
        <w:t>Scheme for Financing Schools.</w:t>
      </w:r>
    </w:p>
    <w:p w14:paraId="08A55373" w14:textId="77777777" w:rsidR="00B20AE9" w:rsidRPr="00E938C3" w:rsidRDefault="00B20AE9" w:rsidP="00B20AE9">
      <w:pPr>
        <w:tabs>
          <w:tab w:val="left" w:pos="9000"/>
          <w:tab w:val="left" w:pos="9242"/>
        </w:tabs>
        <w:jc w:val="both"/>
        <w:rPr>
          <w:rFonts w:ascii="Arial" w:hAnsi="Arial" w:cs="Arial"/>
        </w:rPr>
      </w:pPr>
    </w:p>
    <w:p w14:paraId="497F17C0" w14:textId="77777777" w:rsidR="00B20AE9" w:rsidRPr="00E938C3" w:rsidRDefault="00B20AE9" w:rsidP="00C54822">
      <w:pPr>
        <w:pStyle w:val="BodyText"/>
        <w:numPr>
          <w:ilvl w:val="0"/>
          <w:numId w:val="16"/>
        </w:numPr>
        <w:rPr>
          <w:rFonts w:cs="Arial"/>
        </w:rPr>
      </w:pPr>
      <w:r w:rsidRPr="00E938C3">
        <w:rPr>
          <w:rFonts w:cs="Arial"/>
        </w:rPr>
        <w:t xml:space="preserve">All lettings are authorised by </w:t>
      </w:r>
      <w:r w:rsidR="00281FB0" w:rsidRPr="00281FB0">
        <w:rPr>
          <w:rFonts w:cs="Arial"/>
        </w:rPr>
        <w:t>Headteacher</w:t>
      </w:r>
      <w:r w:rsidRPr="00281FB0">
        <w:rPr>
          <w:rFonts w:cs="Arial"/>
        </w:rPr>
        <w:t xml:space="preserve"> i</w:t>
      </w:r>
      <w:r w:rsidRPr="00E938C3">
        <w:rPr>
          <w:rFonts w:cs="Arial"/>
        </w:rPr>
        <w:t xml:space="preserve">n accordance with the policy determined by the Governing Body, and recorded in a diary or register, </w:t>
      </w:r>
      <w:r w:rsidRPr="00281FB0">
        <w:rPr>
          <w:rFonts w:cs="Arial"/>
        </w:rPr>
        <w:t xml:space="preserve">which is stored in </w:t>
      </w:r>
      <w:r w:rsidR="00281FB0" w:rsidRPr="00281FB0">
        <w:rPr>
          <w:rFonts w:cs="Arial"/>
        </w:rPr>
        <w:t>the main office</w:t>
      </w:r>
    </w:p>
    <w:p w14:paraId="2BBF0AB3" w14:textId="77777777" w:rsidR="00B20AE9" w:rsidRPr="00E938C3" w:rsidRDefault="00B20AE9" w:rsidP="00B20AE9">
      <w:pPr>
        <w:pStyle w:val="BodyText"/>
        <w:rPr>
          <w:rFonts w:cs="Arial"/>
        </w:rPr>
      </w:pPr>
    </w:p>
    <w:p w14:paraId="5B0A48B9" w14:textId="77777777" w:rsidR="00B20AE9" w:rsidRPr="00E938C3" w:rsidRDefault="00B20AE9" w:rsidP="00C54822">
      <w:pPr>
        <w:pStyle w:val="BodyText"/>
        <w:numPr>
          <w:ilvl w:val="0"/>
          <w:numId w:val="16"/>
        </w:numPr>
        <w:rPr>
          <w:rFonts w:cs="Arial"/>
        </w:rPr>
      </w:pPr>
      <w:r w:rsidRPr="005D1E42">
        <w:rPr>
          <w:rFonts w:cs="Arial"/>
        </w:rPr>
        <w:t>Lettings are only available via a formal hire agreement, signed by the hirer.</w:t>
      </w:r>
    </w:p>
    <w:p w14:paraId="3494B6ED" w14:textId="77777777" w:rsidR="00B20AE9" w:rsidRPr="00E938C3" w:rsidRDefault="00B20AE9" w:rsidP="00B20AE9">
      <w:pPr>
        <w:tabs>
          <w:tab w:val="left" w:pos="9000"/>
          <w:tab w:val="left" w:pos="9242"/>
        </w:tabs>
        <w:jc w:val="both"/>
        <w:rPr>
          <w:rFonts w:ascii="Arial" w:hAnsi="Arial" w:cs="Arial"/>
        </w:rPr>
      </w:pPr>
    </w:p>
    <w:p w14:paraId="483A7425" w14:textId="77777777" w:rsidR="00B20AE9" w:rsidRPr="00E938C3" w:rsidRDefault="00B20AE9" w:rsidP="00C54822">
      <w:pPr>
        <w:numPr>
          <w:ilvl w:val="0"/>
          <w:numId w:val="16"/>
        </w:numPr>
        <w:tabs>
          <w:tab w:val="left" w:pos="9000"/>
          <w:tab w:val="left" w:pos="9242"/>
        </w:tabs>
        <w:jc w:val="both"/>
        <w:rPr>
          <w:rFonts w:ascii="Arial" w:hAnsi="Arial" w:cs="Arial"/>
        </w:rPr>
      </w:pPr>
      <w:r w:rsidRPr="00E938C3">
        <w:rPr>
          <w:rFonts w:ascii="Arial" w:hAnsi="Arial" w:cs="Arial"/>
        </w:rPr>
        <w:t>Wherever possible income is collected in advance of the letting.</w:t>
      </w:r>
    </w:p>
    <w:p w14:paraId="05868550" w14:textId="77777777" w:rsidR="00B20AE9" w:rsidRPr="00E938C3" w:rsidRDefault="00B20AE9" w:rsidP="00B20AE9">
      <w:pPr>
        <w:tabs>
          <w:tab w:val="left" w:pos="9000"/>
          <w:tab w:val="left" w:pos="9242"/>
        </w:tabs>
        <w:jc w:val="both"/>
        <w:rPr>
          <w:rFonts w:ascii="Arial" w:hAnsi="Arial" w:cs="Arial"/>
        </w:rPr>
      </w:pPr>
    </w:p>
    <w:p w14:paraId="14B507AF" w14:textId="77777777" w:rsidR="00B20AE9" w:rsidRPr="00E938C3" w:rsidRDefault="00B20AE9" w:rsidP="00C54822">
      <w:pPr>
        <w:numPr>
          <w:ilvl w:val="0"/>
          <w:numId w:val="16"/>
        </w:numPr>
        <w:tabs>
          <w:tab w:val="left" w:pos="9000"/>
          <w:tab w:val="left" w:pos="9242"/>
        </w:tabs>
        <w:jc w:val="both"/>
        <w:rPr>
          <w:rFonts w:ascii="Arial" w:hAnsi="Arial" w:cs="Arial"/>
        </w:rPr>
      </w:pPr>
      <w:r w:rsidRPr="00E938C3">
        <w:rPr>
          <w:rFonts w:ascii="Arial" w:hAnsi="Arial" w:cs="Arial"/>
        </w:rPr>
        <w:t>The arrangements for the control and accounting of income are in accordance with the Income section (</w:t>
      </w:r>
      <w:r>
        <w:rPr>
          <w:rFonts w:ascii="Arial" w:hAnsi="Arial" w:cs="Arial"/>
        </w:rPr>
        <w:t>5.6</w:t>
      </w:r>
      <w:r w:rsidRPr="00E938C3">
        <w:rPr>
          <w:rFonts w:ascii="Arial" w:hAnsi="Arial" w:cs="Arial"/>
        </w:rPr>
        <w:t xml:space="preserve">) </w:t>
      </w:r>
      <w:r>
        <w:rPr>
          <w:rFonts w:ascii="Arial" w:hAnsi="Arial" w:cs="Arial"/>
        </w:rPr>
        <w:t xml:space="preserve">of the </w:t>
      </w:r>
      <w:r w:rsidRPr="00E938C3">
        <w:rPr>
          <w:rFonts w:ascii="Arial" w:hAnsi="Arial" w:cs="Arial"/>
        </w:rPr>
        <w:t xml:space="preserve">Schools Financial Regulations. </w:t>
      </w:r>
    </w:p>
    <w:p w14:paraId="7FF49232" w14:textId="77777777" w:rsidR="00B20AE9" w:rsidRPr="00E938C3" w:rsidRDefault="00B20AE9" w:rsidP="00B20AE9">
      <w:pPr>
        <w:tabs>
          <w:tab w:val="left" w:pos="9000"/>
          <w:tab w:val="left" w:pos="9242"/>
        </w:tabs>
        <w:jc w:val="both"/>
        <w:rPr>
          <w:rFonts w:ascii="Arial" w:hAnsi="Arial" w:cs="Arial"/>
        </w:rPr>
      </w:pPr>
    </w:p>
    <w:p w14:paraId="64998F42" w14:textId="77777777" w:rsidR="00B20AE9" w:rsidRPr="005E29C3" w:rsidRDefault="00281FB0" w:rsidP="00C54822">
      <w:pPr>
        <w:numPr>
          <w:ilvl w:val="0"/>
          <w:numId w:val="16"/>
        </w:numPr>
        <w:tabs>
          <w:tab w:val="left" w:pos="9000"/>
          <w:tab w:val="left" w:pos="9242"/>
        </w:tabs>
        <w:jc w:val="both"/>
        <w:rPr>
          <w:rFonts w:ascii="Arial" w:hAnsi="Arial" w:cs="Arial"/>
        </w:rPr>
      </w:pPr>
      <w:r w:rsidRPr="005E29C3">
        <w:rPr>
          <w:rFonts w:ascii="Arial" w:hAnsi="Arial" w:cs="Arial"/>
        </w:rPr>
        <w:t>Sandie Walkden</w:t>
      </w:r>
      <w:r w:rsidR="00B20AE9" w:rsidRPr="005E29C3">
        <w:rPr>
          <w:rFonts w:ascii="Arial" w:hAnsi="Arial" w:cs="Arial"/>
        </w:rPr>
        <w:t xml:space="preserve"> identifies income due to the school; full details of all expected income are kept in the income file located in the finance office.  </w:t>
      </w:r>
      <w:r w:rsidR="00BF160A" w:rsidRPr="00BF160A">
        <w:rPr>
          <w:rFonts w:ascii="Arial" w:hAnsi="Arial" w:cs="Arial"/>
        </w:rPr>
        <w:t>Jane Evison</w:t>
      </w:r>
      <w:r w:rsidR="00B20AE9" w:rsidRPr="005E29C3">
        <w:rPr>
          <w:rFonts w:ascii="Arial" w:hAnsi="Arial" w:cs="Arial"/>
        </w:rPr>
        <w:t xml:space="preserve"> is responsible for collecting and banking income.</w:t>
      </w:r>
    </w:p>
    <w:p w14:paraId="7219C3FF" w14:textId="77777777" w:rsidR="00B20AE9" w:rsidRPr="00E938C3" w:rsidRDefault="00B20AE9" w:rsidP="00B20AE9">
      <w:pPr>
        <w:tabs>
          <w:tab w:val="left" w:pos="9000"/>
          <w:tab w:val="left" w:pos="9242"/>
        </w:tabs>
        <w:jc w:val="both"/>
        <w:rPr>
          <w:rFonts w:ascii="Arial" w:hAnsi="Arial" w:cs="Arial"/>
        </w:rPr>
      </w:pPr>
    </w:p>
    <w:p w14:paraId="6180F27D" w14:textId="77777777" w:rsidR="00B20AE9" w:rsidRPr="00E938C3" w:rsidRDefault="00B20AE9" w:rsidP="00C54822">
      <w:pPr>
        <w:numPr>
          <w:ilvl w:val="0"/>
          <w:numId w:val="16"/>
        </w:numPr>
        <w:tabs>
          <w:tab w:val="left" w:pos="9000"/>
          <w:tab w:val="left" w:pos="9242"/>
        </w:tabs>
        <w:jc w:val="both"/>
        <w:rPr>
          <w:rFonts w:ascii="Arial" w:hAnsi="Arial" w:cs="Arial"/>
        </w:rPr>
      </w:pPr>
      <w:r w:rsidRPr="00E938C3">
        <w:rPr>
          <w:rFonts w:ascii="Arial" w:hAnsi="Arial" w:cs="Arial"/>
        </w:rPr>
        <w:t>Where invoices are required they are issued within 30 days and in accordance with V.A.T requirements.</w:t>
      </w:r>
    </w:p>
    <w:p w14:paraId="2AE39222" w14:textId="77777777" w:rsidR="00B20AE9" w:rsidRPr="00E938C3" w:rsidRDefault="00B20AE9" w:rsidP="00B20AE9">
      <w:pPr>
        <w:tabs>
          <w:tab w:val="left" w:pos="9000"/>
          <w:tab w:val="left" w:pos="9242"/>
        </w:tabs>
        <w:jc w:val="both"/>
        <w:rPr>
          <w:rFonts w:ascii="Arial" w:hAnsi="Arial" w:cs="Arial"/>
        </w:rPr>
      </w:pPr>
    </w:p>
    <w:p w14:paraId="7769EB54" w14:textId="77777777" w:rsidR="00B20AE9" w:rsidRPr="00E938C3" w:rsidRDefault="00B20AE9" w:rsidP="00C54822">
      <w:pPr>
        <w:numPr>
          <w:ilvl w:val="0"/>
          <w:numId w:val="16"/>
        </w:numPr>
        <w:tabs>
          <w:tab w:val="left" w:pos="9000"/>
          <w:tab w:val="left" w:pos="9242"/>
        </w:tabs>
        <w:jc w:val="both"/>
        <w:rPr>
          <w:rFonts w:ascii="Arial" w:hAnsi="Arial" w:cs="Arial"/>
        </w:rPr>
      </w:pPr>
      <w:r w:rsidRPr="00E938C3">
        <w:rPr>
          <w:rFonts w:ascii="Arial" w:hAnsi="Arial" w:cs="Arial"/>
        </w:rPr>
        <w:t>For income received an official pre-numbered receipt is issued with a signature, other records are maintained for small amounts of income.</w:t>
      </w:r>
    </w:p>
    <w:p w14:paraId="3575F292" w14:textId="77777777" w:rsidR="00B20AE9" w:rsidRPr="00E938C3" w:rsidRDefault="00B20AE9" w:rsidP="00B20AE9">
      <w:pPr>
        <w:tabs>
          <w:tab w:val="left" w:pos="9000"/>
          <w:tab w:val="left" w:pos="9242"/>
        </w:tabs>
        <w:jc w:val="both"/>
        <w:rPr>
          <w:rFonts w:ascii="Arial" w:hAnsi="Arial" w:cs="Arial"/>
        </w:rPr>
      </w:pPr>
    </w:p>
    <w:p w14:paraId="08E7AB07" w14:textId="77777777" w:rsidR="00B20AE9" w:rsidRPr="00E938C3" w:rsidRDefault="00B20AE9" w:rsidP="00C54822">
      <w:pPr>
        <w:numPr>
          <w:ilvl w:val="0"/>
          <w:numId w:val="16"/>
        </w:numPr>
        <w:tabs>
          <w:tab w:val="left" w:pos="9000"/>
          <w:tab w:val="left" w:pos="9242"/>
        </w:tabs>
        <w:jc w:val="both"/>
        <w:rPr>
          <w:rFonts w:ascii="Arial" w:hAnsi="Arial" w:cs="Arial"/>
        </w:rPr>
      </w:pPr>
      <w:r w:rsidRPr="00281FB0">
        <w:rPr>
          <w:rFonts w:ascii="Arial" w:hAnsi="Arial" w:cs="Arial"/>
        </w:rPr>
        <w:t xml:space="preserve">Receipts are securely stored, in </w:t>
      </w:r>
      <w:r w:rsidR="00281FB0" w:rsidRPr="00281FB0">
        <w:rPr>
          <w:rFonts w:ascii="Arial" w:hAnsi="Arial" w:cs="Arial"/>
        </w:rPr>
        <w:t xml:space="preserve">the Main Office, </w:t>
      </w:r>
      <w:r w:rsidRPr="00281FB0">
        <w:rPr>
          <w:rFonts w:ascii="Arial" w:hAnsi="Arial" w:cs="Arial"/>
        </w:rPr>
        <w:t>and</w:t>
      </w:r>
      <w:r w:rsidRPr="00E938C3">
        <w:rPr>
          <w:rFonts w:ascii="Arial" w:hAnsi="Arial" w:cs="Arial"/>
        </w:rPr>
        <w:t xml:space="preserve"> spoiled</w:t>
      </w:r>
      <w:r w:rsidRPr="00E938C3">
        <w:rPr>
          <w:rFonts w:ascii="Arial" w:hAnsi="Arial" w:cs="Arial"/>
          <w:lang w:val="en-GB"/>
        </w:rPr>
        <w:t xml:space="preserve"> cheques</w:t>
      </w:r>
      <w:r w:rsidRPr="00E938C3">
        <w:rPr>
          <w:rFonts w:ascii="Arial" w:hAnsi="Arial" w:cs="Arial"/>
        </w:rPr>
        <w:t xml:space="preserve"> are cancelled and retained for complete records.</w:t>
      </w:r>
    </w:p>
    <w:p w14:paraId="3A98D2CE" w14:textId="77777777" w:rsidR="00B20AE9" w:rsidRPr="00E938C3" w:rsidRDefault="00B20AE9" w:rsidP="00B20AE9">
      <w:pPr>
        <w:tabs>
          <w:tab w:val="left" w:pos="9000"/>
          <w:tab w:val="left" w:pos="9242"/>
        </w:tabs>
        <w:jc w:val="both"/>
        <w:rPr>
          <w:rFonts w:ascii="Arial" w:hAnsi="Arial" w:cs="Arial"/>
        </w:rPr>
      </w:pPr>
    </w:p>
    <w:p w14:paraId="13DC0992" w14:textId="77777777" w:rsidR="00B20AE9" w:rsidRPr="00E938C3" w:rsidRDefault="00B20AE9" w:rsidP="00C54822">
      <w:pPr>
        <w:numPr>
          <w:ilvl w:val="0"/>
          <w:numId w:val="16"/>
        </w:numPr>
        <w:tabs>
          <w:tab w:val="left" w:pos="9000"/>
          <w:tab w:val="left" w:pos="9242"/>
        </w:tabs>
        <w:jc w:val="both"/>
        <w:rPr>
          <w:rFonts w:ascii="Arial" w:hAnsi="Arial" w:cs="Arial"/>
        </w:rPr>
      </w:pPr>
      <w:r w:rsidRPr="00E938C3">
        <w:rPr>
          <w:rFonts w:ascii="Arial" w:hAnsi="Arial" w:cs="Arial"/>
        </w:rPr>
        <w:t>Cash and</w:t>
      </w:r>
      <w:r w:rsidRPr="00E938C3">
        <w:rPr>
          <w:rFonts w:ascii="Arial" w:hAnsi="Arial" w:cs="Arial"/>
          <w:lang w:val="en-GB"/>
        </w:rPr>
        <w:t xml:space="preserve"> cheques</w:t>
      </w:r>
      <w:r w:rsidRPr="00E938C3">
        <w:rPr>
          <w:rFonts w:ascii="Arial" w:hAnsi="Arial" w:cs="Arial"/>
        </w:rPr>
        <w:t xml:space="preserve"> are locked in the fireproof safe and do not exceed the agreed insurance limits.</w:t>
      </w:r>
    </w:p>
    <w:p w14:paraId="7B67EC9E" w14:textId="77777777" w:rsidR="00B20AE9" w:rsidRPr="00E938C3" w:rsidRDefault="00B20AE9" w:rsidP="00B20AE9">
      <w:pPr>
        <w:tabs>
          <w:tab w:val="left" w:pos="9000"/>
          <w:tab w:val="left" w:pos="9242"/>
        </w:tabs>
        <w:jc w:val="both"/>
        <w:rPr>
          <w:rFonts w:ascii="Arial" w:hAnsi="Arial" w:cs="Arial"/>
        </w:rPr>
      </w:pPr>
    </w:p>
    <w:p w14:paraId="5CED6DA5" w14:textId="77777777" w:rsidR="00B20AE9" w:rsidRPr="00C1086F" w:rsidRDefault="00B20AE9" w:rsidP="00C54822">
      <w:pPr>
        <w:numPr>
          <w:ilvl w:val="0"/>
          <w:numId w:val="16"/>
        </w:numPr>
        <w:tabs>
          <w:tab w:val="left" w:pos="9000"/>
          <w:tab w:val="left" w:pos="9242"/>
        </w:tabs>
        <w:jc w:val="both"/>
        <w:rPr>
          <w:rFonts w:ascii="Arial" w:hAnsi="Arial" w:cs="Arial"/>
        </w:rPr>
      </w:pPr>
      <w:r w:rsidRPr="00C1086F">
        <w:rPr>
          <w:rFonts w:ascii="Arial" w:hAnsi="Arial" w:cs="Arial"/>
        </w:rPr>
        <w:t>All money received is reconciled to the accounting records and banked (or collected by</w:t>
      </w:r>
      <w:r w:rsidRPr="00C1086F">
        <w:rPr>
          <w:rFonts w:ascii="Arial" w:hAnsi="Arial" w:cs="Arial"/>
          <w:lang w:val="en-GB"/>
        </w:rPr>
        <w:t xml:space="preserve"> a security company</w:t>
      </w:r>
      <w:r w:rsidR="00C1086F" w:rsidRPr="00C1086F">
        <w:rPr>
          <w:rFonts w:ascii="Arial" w:hAnsi="Arial" w:cs="Arial"/>
          <w:lang w:val="en-GB"/>
        </w:rPr>
        <w:t xml:space="preserve"> and ParentPay</w:t>
      </w:r>
      <w:r w:rsidRPr="00C1086F">
        <w:rPr>
          <w:rFonts w:ascii="Arial" w:hAnsi="Arial" w:cs="Arial"/>
        </w:rPr>
        <w:t xml:space="preserve"> by </w:t>
      </w:r>
      <w:r w:rsidR="00BF160A" w:rsidRPr="00BF160A">
        <w:rPr>
          <w:rFonts w:ascii="Arial" w:hAnsi="Arial" w:cs="Arial"/>
        </w:rPr>
        <w:t>Jane Evison</w:t>
      </w:r>
      <w:r w:rsidRPr="00C1086F">
        <w:rPr>
          <w:rFonts w:ascii="Arial" w:hAnsi="Arial" w:cs="Arial"/>
        </w:rPr>
        <w:t xml:space="preserve">, in accordance with the Income section (5.10-5.18) of the Schools Financial regulations. </w:t>
      </w:r>
    </w:p>
    <w:p w14:paraId="1B9443B6" w14:textId="77777777" w:rsidR="00B20AE9" w:rsidRPr="009B6E5A" w:rsidRDefault="00B20AE9" w:rsidP="00B20AE9">
      <w:pPr>
        <w:rPr>
          <w:rFonts w:ascii="Arial" w:hAnsi="Arial" w:cs="Arial"/>
          <w:highlight w:val="yellow"/>
        </w:rPr>
      </w:pPr>
    </w:p>
    <w:p w14:paraId="21F65EC2" w14:textId="77777777" w:rsidR="00B20AE9" w:rsidRPr="00C1086F" w:rsidRDefault="00B20AE9" w:rsidP="00C54822">
      <w:pPr>
        <w:pStyle w:val="BodyText"/>
        <w:numPr>
          <w:ilvl w:val="0"/>
          <w:numId w:val="16"/>
        </w:numPr>
        <w:rPr>
          <w:rFonts w:cs="Arial"/>
        </w:rPr>
      </w:pPr>
      <w:r w:rsidRPr="00C1086F">
        <w:rPr>
          <w:rFonts w:cs="Arial"/>
        </w:rPr>
        <w:t>No personal cheques or postal orders are cashed out of money collected.</w:t>
      </w:r>
    </w:p>
    <w:p w14:paraId="039DF074" w14:textId="77777777" w:rsidR="00B20AE9" w:rsidRPr="009B6E5A" w:rsidRDefault="00B20AE9" w:rsidP="00B20AE9">
      <w:pPr>
        <w:pStyle w:val="BodyText"/>
        <w:rPr>
          <w:rFonts w:cs="Arial"/>
          <w:highlight w:val="yellow"/>
        </w:rPr>
      </w:pPr>
    </w:p>
    <w:p w14:paraId="5D1E398D" w14:textId="77777777" w:rsidR="00B20AE9" w:rsidRPr="00C1086F" w:rsidRDefault="00B20AE9" w:rsidP="00C54822">
      <w:pPr>
        <w:pStyle w:val="BodyText"/>
        <w:numPr>
          <w:ilvl w:val="0"/>
          <w:numId w:val="16"/>
        </w:numPr>
        <w:rPr>
          <w:rFonts w:cs="Arial"/>
        </w:rPr>
      </w:pPr>
      <w:r w:rsidRPr="00C1086F">
        <w:rPr>
          <w:rFonts w:cs="Arial"/>
        </w:rPr>
        <w:t>Machines taking money are emptied</w:t>
      </w:r>
      <w:r w:rsidR="00C1086F" w:rsidRPr="00C1086F">
        <w:rPr>
          <w:rFonts w:cs="Arial"/>
        </w:rPr>
        <w:t xml:space="preserve"> </w:t>
      </w:r>
      <w:r w:rsidRPr="00C1086F">
        <w:rPr>
          <w:rFonts w:cs="Arial"/>
        </w:rPr>
        <w:t xml:space="preserve">and counted by </w:t>
      </w:r>
      <w:r w:rsidR="00C1086F" w:rsidRPr="00C1086F">
        <w:rPr>
          <w:rFonts w:cs="Arial"/>
        </w:rPr>
        <w:t>– there are no machines in school</w:t>
      </w:r>
    </w:p>
    <w:p w14:paraId="6B92C4E4" w14:textId="77777777" w:rsidR="00B20AE9" w:rsidRPr="009B6E5A" w:rsidRDefault="00B20AE9" w:rsidP="00B20AE9">
      <w:pPr>
        <w:tabs>
          <w:tab w:val="left" w:pos="9000"/>
          <w:tab w:val="left" w:pos="9242"/>
        </w:tabs>
        <w:jc w:val="both"/>
        <w:rPr>
          <w:rFonts w:ascii="Arial" w:hAnsi="Arial" w:cs="Arial"/>
          <w:highlight w:val="yellow"/>
        </w:rPr>
      </w:pPr>
    </w:p>
    <w:p w14:paraId="78984387" w14:textId="77777777" w:rsidR="00B20AE9" w:rsidRPr="00C1086F" w:rsidRDefault="00B20AE9" w:rsidP="00C54822">
      <w:pPr>
        <w:pStyle w:val="BodyText"/>
        <w:numPr>
          <w:ilvl w:val="0"/>
          <w:numId w:val="16"/>
        </w:numPr>
        <w:rPr>
          <w:rFonts w:cs="Arial"/>
        </w:rPr>
      </w:pPr>
      <w:r w:rsidRPr="00C1086F">
        <w:rPr>
          <w:rFonts w:cs="Arial"/>
        </w:rPr>
        <w:t>The debt recovery policy for the school is [</w:t>
      </w:r>
      <w:r w:rsidR="00C1086F" w:rsidRPr="00C1086F">
        <w:rPr>
          <w:rFonts w:cs="Arial"/>
        </w:rPr>
        <w:t>see policy</w:t>
      </w:r>
      <w:r w:rsidRPr="00C1086F">
        <w:rPr>
          <w:rFonts w:cs="Arial"/>
        </w:rPr>
        <w:t>], in accordance with writing off bad debts (5.19-5.23) in the Schools Financial regulations.</w:t>
      </w:r>
    </w:p>
    <w:p w14:paraId="0463970B" w14:textId="77777777" w:rsidR="00B20AE9" w:rsidRPr="00E938C3" w:rsidRDefault="00B20AE9" w:rsidP="00B20AE9">
      <w:pPr>
        <w:pStyle w:val="BodyText"/>
        <w:rPr>
          <w:rFonts w:cs="Arial"/>
          <w:b/>
          <w:bCs/>
        </w:rPr>
      </w:pPr>
    </w:p>
    <w:p w14:paraId="7BA6445A" w14:textId="77777777" w:rsidR="00B20AE9" w:rsidRPr="00E938C3" w:rsidRDefault="00B20AE9" w:rsidP="00B20AE9">
      <w:pPr>
        <w:pStyle w:val="BodyText"/>
        <w:rPr>
          <w:rFonts w:cs="Arial"/>
        </w:rPr>
      </w:pPr>
      <w:r w:rsidRPr="00E938C3">
        <w:rPr>
          <w:rFonts w:cs="Arial"/>
          <w:b/>
          <w:bCs/>
        </w:rPr>
        <w:t>8</w:t>
      </w:r>
      <w:r w:rsidRPr="00E938C3">
        <w:rPr>
          <w:rFonts w:cs="Arial"/>
        </w:rPr>
        <w:t xml:space="preserve">   </w:t>
      </w:r>
      <w:r w:rsidRPr="00E938C3">
        <w:rPr>
          <w:rFonts w:cs="Arial"/>
          <w:b/>
          <w:bCs/>
        </w:rPr>
        <w:t>Insurance</w:t>
      </w:r>
    </w:p>
    <w:p w14:paraId="34993C36" w14:textId="77777777" w:rsidR="00B20AE9" w:rsidRPr="00E938C3" w:rsidRDefault="00B20AE9" w:rsidP="00B20AE9">
      <w:pPr>
        <w:tabs>
          <w:tab w:val="left" w:pos="9000"/>
          <w:tab w:val="left" w:pos="9242"/>
        </w:tabs>
        <w:jc w:val="both"/>
        <w:rPr>
          <w:rFonts w:ascii="Arial" w:hAnsi="Arial" w:cs="Arial"/>
        </w:rPr>
      </w:pPr>
    </w:p>
    <w:p w14:paraId="75A7C5D8" w14:textId="77777777" w:rsidR="00B20AE9" w:rsidRPr="00E938C3" w:rsidRDefault="00B20AE9" w:rsidP="00C54822">
      <w:pPr>
        <w:numPr>
          <w:ilvl w:val="0"/>
          <w:numId w:val="17"/>
        </w:numPr>
        <w:tabs>
          <w:tab w:val="left" w:pos="9000"/>
          <w:tab w:val="left" w:pos="9242"/>
        </w:tabs>
        <w:jc w:val="both"/>
        <w:rPr>
          <w:rFonts w:ascii="Arial" w:hAnsi="Arial" w:cs="Arial"/>
        </w:rPr>
      </w:pPr>
      <w:r w:rsidRPr="00E938C3">
        <w:rPr>
          <w:rFonts w:ascii="Arial" w:hAnsi="Arial" w:cs="Arial"/>
        </w:rPr>
        <w:t xml:space="preserve">Insurance cover is at least as good as the minimum cover arranged by the </w:t>
      </w:r>
      <w:r>
        <w:rPr>
          <w:rFonts w:ascii="Arial" w:hAnsi="Arial" w:cs="Arial"/>
        </w:rPr>
        <w:t xml:space="preserve">Local </w:t>
      </w:r>
      <w:r w:rsidRPr="00E938C3">
        <w:rPr>
          <w:rFonts w:ascii="Arial" w:hAnsi="Arial" w:cs="Arial"/>
        </w:rPr>
        <w:t>Authority</w:t>
      </w:r>
      <w:r>
        <w:rPr>
          <w:rFonts w:ascii="Arial" w:hAnsi="Arial" w:cs="Arial"/>
        </w:rPr>
        <w:t xml:space="preserve"> and that the sums insured are commensurate with the risk.</w:t>
      </w:r>
    </w:p>
    <w:p w14:paraId="405DF4B1" w14:textId="77777777" w:rsidR="00B20AE9" w:rsidRPr="00E938C3" w:rsidRDefault="00B20AE9" w:rsidP="00B20AE9">
      <w:pPr>
        <w:tabs>
          <w:tab w:val="left" w:pos="9000"/>
          <w:tab w:val="left" w:pos="9242"/>
        </w:tabs>
        <w:ind w:left="72"/>
        <w:jc w:val="both"/>
        <w:rPr>
          <w:rFonts w:ascii="Arial" w:hAnsi="Arial" w:cs="Arial"/>
        </w:rPr>
      </w:pPr>
    </w:p>
    <w:p w14:paraId="6F8102A3" w14:textId="77777777" w:rsidR="00B20AE9" w:rsidRPr="00E938C3" w:rsidRDefault="00B20AE9" w:rsidP="00C54822">
      <w:pPr>
        <w:numPr>
          <w:ilvl w:val="0"/>
          <w:numId w:val="17"/>
        </w:numPr>
        <w:tabs>
          <w:tab w:val="left" w:pos="9000"/>
          <w:tab w:val="left" w:pos="9242"/>
        </w:tabs>
        <w:jc w:val="both"/>
        <w:rPr>
          <w:rFonts w:ascii="Arial" w:hAnsi="Arial" w:cs="Arial"/>
        </w:rPr>
      </w:pPr>
      <w:r w:rsidRPr="00E938C3">
        <w:rPr>
          <w:rFonts w:ascii="Arial" w:hAnsi="Arial" w:cs="Arial"/>
        </w:rPr>
        <w:lastRenderedPageBreak/>
        <w:t>The adequacy of insurances is reviewed every year to ensure that an appropriate level of cover is maintained.</w:t>
      </w:r>
    </w:p>
    <w:p w14:paraId="434F2D56" w14:textId="77777777" w:rsidR="00B20AE9" w:rsidRPr="00E938C3" w:rsidRDefault="00B20AE9" w:rsidP="00B20AE9">
      <w:pPr>
        <w:tabs>
          <w:tab w:val="left" w:pos="9000"/>
          <w:tab w:val="left" w:pos="9242"/>
        </w:tabs>
        <w:jc w:val="both"/>
        <w:rPr>
          <w:rFonts w:ascii="Arial" w:hAnsi="Arial" w:cs="Arial"/>
        </w:rPr>
      </w:pPr>
    </w:p>
    <w:p w14:paraId="4F8B1B7A" w14:textId="77777777" w:rsidR="00B20AE9" w:rsidRPr="00E938C3" w:rsidRDefault="00B20AE9" w:rsidP="00C54822">
      <w:pPr>
        <w:numPr>
          <w:ilvl w:val="0"/>
          <w:numId w:val="17"/>
        </w:numPr>
        <w:tabs>
          <w:tab w:val="left" w:pos="9000"/>
          <w:tab w:val="left" w:pos="9242"/>
        </w:tabs>
        <w:jc w:val="both"/>
        <w:rPr>
          <w:rFonts w:ascii="Arial" w:hAnsi="Arial" w:cs="Arial"/>
        </w:rPr>
      </w:pPr>
      <w:r w:rsidRPr="00E938C3">
        <w:rPr>
          <w:rFonts w:ascii="Arial" w:hAnsi="Arial" w:cs="Arial"/>
        </w:rPr>
        <w:t>All employees of the school are included in suitable fidelity guarantee insurance.</w:t>
      </w:r>
    </w:p>
    <w:p w14:paraId="26A9EBFE" w14:textId="77777777" w:rsidR="00B20AE9" w:rsidRPr="00E938C3" w:rsidRDefault="00B20AE9" w:rsidP="00B20AE9">
      <w:pPr>
        <w:tabs>
          <w:tab w:val="left" w:pos="9000"/>
          <w:tab w:val="left" w:pos="9242"/>
        </w:tabs>
        <w:jc w:val="both"/>
        <w:rPr>
          <w:rFonts w:ascii="Arial" w:hAnsi="Arial" w:cs="Arial"/>
        </w:rPr>
      </w:pPr>
    </w:p>
    <w:p w14:paraId="5FCF2C7D" w14:textId="77777777" w:rsidR="00B20AE9" w:rsidRPr="00C1086F" w:rsidRDefault="00BF160A" w:rsidP="00C54822">
      <w:pPr>
        <w:numPr>
          <w:ilvl w:val="0"/>
          <w:numId w:val="17"/>
        </w:numPr>
        <w:jc w:val="both"/>
        <w:rPr>
          <w:rFonts w:ascii="Arial" w:hAnsi="Arial" w:cs="Arial"/>
        </w:rPr>
      </w:pPr>
      <w:r w:rsidRPr="00BF160A">
        <w:rPr>
          <w:rFonts w:ascii="Arial" w:hAnsi="Arial" w:cs="Arial"/>
        </w:rPr>
        <w:t>Jane Evison</w:t>
      </w:r>
      <w:r w:rsidR="00B20AE9" w:rsidRPr="00C1086F">
        <w:rPr>
          <w:rFonts w:ascii="Arial" w:hAnsi="Arial" w:cs="Arial"/>
        </w:rPr>
        <w:t xml:space="preserve"> notifies the insurers or the Local Authority of all new risks, property, equipment and vehicles that require insurance, or of any other alteration affecting insurance</w:t>
      </w:r>
    </w:p>
    <w:p w14:paraId="29EAA09C" w14:textId="77777777" w:rsidR="00B20AE9" w:rsidRPr="00C1086F" w:rsidRDefault="00B20AE9" w:rsidP="00B20AE9">
      <w:pPr>
        <w:tabs>
          <w:tab w:val="left" w:pos="9000"/>
          <w:tab w:val="left" w:pos="9242"/>
        </w:tabs>
        <w:jc w:val="both"/>
        <w:rPr>
          <w:rFonts w:ascii="Arial" w:hAnsi="Arial" w:cs="Arial"/>
        </w:rPr>
      </w:pPr>
    </w:p>
    <w:p w14:paraId="29205B69" w14:textId="77777777" w:rsidR="00B20AE9" w:rsidRPr="00C1086F" w:rsidRDefault="00BF160A" w:rsidP="00C54822">
      <w:pPr>
        <w:numPr>
          <w:ilvl w:val="0"/>
          <w:numId w:val="17"/>
        </w:numPr>
        <w:jc w:val="both"/>
        <w:rPr>
          <w:rFonts w:ascii="Arial" w:hAnsi="Arial" w:cs="Arial"/>
        </w:rPr>
      </w:pPr>
      <w:r w:rsidRPr="00BF160A">
        <w:rPr>
          <w:rFonts w:ascii="Arial" w:hAnsi="Arial" w:cs="Arial"/>
        </w:rPr>
        <w:t>Jane Evison</w:t>
      </w:r>
      <w:r w:rsidR="00B20AE9" w:rsidRPr="00C1086F">
        <w:rPr>
          <w:rFonts w:ascii="Arial" w:hAnsi="Arial" w:cs="Arial"/>
        </w:rPr>
        <w:t xml:space="preserve"> immediately informs the insurers or the Local Authority of all accidents, losses and other incidents that may give rise to an insurance claim within </w:t>
      </w:r>
      <w:proofErr w:type="gramStart"/>
      <w:r w:rsidR="00B20AE9" w:rsidRPr="00C1086F">
        <w:rPr>
          <w:rFonts w:ascii="Arial" w:hAnsi="Arial" w:cs="Arial"/>
        </w:rPr>
        <w:t>twenty four</w:t>
      </w:r>
      <w:proofErr w:type="gramEnd"/>
      <w:r w:rsidR="00B20AE9" w:rsidRPr="00C1086F">
        <w:rPr>
          <w:rFonts w:ascii="Arial" w:hAnsi="Arial" w:cs="Arial"/>
        </w:rPr>
        <w:t xml:space="preserve"> hours of the occurrence.</w:t>
      </w:r>
    </w:p>
    <w:p w14:paraId="595FA3B5" w14:textId="77777777" w:rsidR="00B20AE9" w:rsidRDefault="00B20AE9" w:rsidP="00B20AE9">
      <w:pPr>
        <w:rPr>
          <w:rFonts w:ascii="Arial" w:hAnsi="Arial" w:cs="Arial"/>
        </w:rPr>
      </w:pPr>
    </w:p>
    <w:p w14:paraId="45184B6B" w14:textId="77777777" w:rsidR="007823F1" w:rsidRDefault="007823F1" w:rsidP="00B20AE9">
      <w:pPr>
        <w:rPr>
          <w:rFonts w:ascii="Arial" w:hAnsi="Arial" w:cs="Arial"/>
        </w:rPr>
      </w:pPr>
    </w:p>
    <w:p w14:paraId="50121A97" w14:textId="77777777" w:rsidR="007823F1" w:rsidRDefault="007823F1" w:rsidP="00B20AE9">
      <w:pPr>
        <w:rPr>
          <w:rFonts w:ascii="Arial" w:hAnsi="Arial" w:cs="Arial"/>
        </w:rPr>
      </w:pPr>
    </w:p>
    <w:p w14:paraId="61930113" w14:textId="77777777" w:rsidR="007823F1" w:rsidRPr="00E938C3" w:rsidRDefault="007823F1" w:rsidP="00B20AE9">
      <w:pPr>
        <w:rPr>
          <w:rFonts w:ascii="Arial" w:hAnsi="Arial" w:cs="Arial"/>
        </w:rPr>
      </w:pPr>
    </w:p>
    <w:p w14:paraId="5F9D1728" w14:textId="77777777" w:rsidR="00B20AE9" w:rsidRPr="00E938C3" w:rsidRDefault="00B20AE9" w:rsidP="00B20AE9">
      <w:pPr>
        <w:tabs>
          <w:tab w:val="left" w:pos="9000"/>
          <w:tab w:val="left" w:pos="9242"/>
        </w:tabs>
        <w:jc w:val="both"/>
        <w:rPr>
          <w:rFonts w:ascii="Arial" w:hAnsi="Arial" w:cs="Arial"/>
        </w:rPr>
      </w:pPr>
      <w:r w:rsidRPr="00E938C3">
        <w:rPr>
          <w:rFonts w:ascii="Arial" w:hAnsi="Arial" w:cs="Arial"/>
          <w:b/>
          <w:bCs/>
        </w:rPr>
        <w:t>9   School Assets - Inventory</w:t>
      </w:r>
    </w:p>
    <w:p w14:paraId="288E50E5" w14:textId="77777777" w:rsidR="00B20AE9" w:rsidRPr="00E938C3" w:rsidRDefault="00B20AE9" w:rsidP="00B20AE9">
      <w:pPr>
        <w:tabs>
          <w:tab w:val="left" w:pos="9000"/>
          <w:tab w:val="left" w:pos="9242"/>
        </w:tabs>
        <w:jc w:val="both"/>
        <w:rPr>
          <w:rFonts w:ascii="Arial" w:hAnsi="Arial" w:cs="Arial"/>
        </w:rPr>
      </w:pPr>
    </w:p>
    <w:p w14:paraId="76C2223A" w14:textId="77777777" w:rsidR="00B20AE9" w:rsidRPr="00C1086F" w:rsidRDefault="00BF160A" w:rsidP="00C54822">
      <w:pPr>
        <w:numPr>
          <w:ilvl w:val="0"/>
          <w:numId w:val="18"/>
        </w:numPr>
        <w:tabs>
          <w:tab w:val="left" w:pos="9000"/>
          <w:tab w:val="left" w:pos="9242"/>
        </w:tabs>
        <w:jc w:val="both"/>
        <w:rPr>
          <w:rFonts w:ascii="Arial" w:hAnsi="Arial" w:cs="Arial"/>
          <w:color w:val="0000FF"/>
        </w:rPr>
      </w:pPr>
      <w:r w:rsidRPr="00BF160A">
        <w:rPr>
          <w:rFonts w:ascii="Arial" w:hAnsi="Arial" w:cs="Arial"/>
        </w:rPr>
        <w:t>Jane Evison</w:t>
      </w:r>
      <w:r w:rsidR="00B20AE9" w:rsidRPr="00C1086F">
        <w:rPr>
          <w:rFonts w:ascii="Arial" w:hAnsi="Arial" w:cs="Arial"/>
        </w:rPr>
        <w:t xml:space="preserve"> maintains an up to date inventory of furniture, fittings and equipment, plant and machinery, vehicles and computer hardware and software in accordance with Schools Financial Regulations Section 7.  All new additions/purchases of, or collection of similar items valued at more than £200 and items of a lesser value that are attractive and portable are recorded in the inventory system</w:t>
      </w:r>
      <w:r w:rsidR="00C1086F" w:rsidRPr="00C1086F">
        <w:rPr>
          <w:rFonts w:ascii="Arial" w:hAnsi="Arial" w:cs="Arial"/>
        </w:rPr>
        <w:t xml:space="preserve"> on FMS and hard copy in the main office</w:t>
      </w:r>
      <w:r w:rsidR="00B20AE9" w:rsidRPr="00C1086F">
        <w:rPr>
          <w:rFonts w:ascii="Arial" w:hAnsi="Arial" w:cs="Arial"/>
        </w:rPr>
        <w:t>.</w:t>
      </w:r>
    </w:p>
    <w:p w14:paraId="10A7FE63" w14:textId="77777777" w:rsidR="00B20AE9" w:rsidRPr="009B6E5A" w:rsidRDefault="00B20AE9" w:rsidP="00B20AE9">
      <w:pPr>
        <w:tabs>
          <w:tab w:val="left" w:pos="9000"/>
          <w:tab w:val="left" w:pos="9242"/>
        </w:tabs>
        <w:jc w:val="both"/>
        <w:rPr>
          <w:rFonts w:ascii="Arial" w:hAnsi="Arial" w:cs="Arial"/>
          <w:highlight w:val="yellow"/>
        </w:rPr>
      </w:pPr>
    </w:p>
    <w:p w14:paraId="2A05CF83" w14:textId="3827FD4A" w:rsidR="00B20AE9" w:rsidRPr="00F05580" w:rsidRDefault="00B20AE9" w:rsidP="00C54822">
      <w:pPr>
        <w:numPr>
          <w:ilvl w:val="0"/>
          <w:numId w:val="18"/>
        </w:numPr>
        <w:jc w:val="both"/>
        <w:rPr>
          <w:rFonts w:ascii="Arial" w:hAnsi="Arial" w:cs="Arial"/>
        </w:rPr>
      </w:pPr>
      <w:r w:rsidRPr="00C1086F">
        <w:rPr>
          <w:rFonts w:ascii="Arial" w:hAnsi="Arial" w:cs="Arial"/>
        </w:rPr>
        <w:t>Where responsibility for inventory is assigned to members of staff, these are listed below.</w:t>
      </w:r>
    </w:p>
    <w:p w14:paraId="3BF6AAFC" w14:textId="77777777" w:rsidR="00C1086F" w:rsidRPr="00C1086F" w:rsidRDefault="00C1086F" w:rsidP="00B20AE9">
      <w:pPr>
        <w:ind w:firstLine="720"/>
        <w:jc w:val="both"/>
        <w:rPr>
          <w:rFonts w:ascii="Arial" w:hAnsi="Arial" w:cs="Arial"/>
        </w:rPr>
      </w:pPr>
      <w:r w:rsidRPr="00C1086F">
        <w:rPr>
          <w:rFonts w:ascii="Arial" w:hAnsi="Arial" w:cs="Arial"/>
        </w:rPr>
        <w:t>Paul Davies (Site Manager)</w:t>
      </w:r>
    </w:p>
    <w:p w14:paraId="010A4996" w14:textId="77777777" w:rsidR="00B20AE9" w:rsidRPr="009B6E5A" w:rsidRDefault="00B20AE9" w:rsidP="00B20AE9">
      <w:pPr>
        <w:jc w:val="both"/>
        <w:rPr>
          <w:rFonts w:ascii="Arial" w:hAnsi="Arial" w:cs="Arial"/>
          <w:highlight w:val="yellow"/>
        </w:rPr>
      </w:pPr>
    </w:p>
    <w:p w14:paraId="02B5B046" w14:textId="77777777" w:rsidR="00B20AE9" w:rsidRPr="00C1086F" w:rsidRDefault="00B20AE9" w:rsidP="00C54822">
      <w:pPr>
        <w:numPr>
          <w:ilvl w:val="0"/>
          <w:numId w:val="18"/>
        </w:numPr>
        <w:jc w:val="both"/>
        <w:rPr>
          <w:rFonts w:ascii="Arial" w:hAnsi="Arial" w:cs="Arial"/>
        </w:rPr>
      </w:pPr>
      <w:r w:rsidRPr="00C1086F">
        <w:rPr>
          <w:rFonts w:ascii="Arial" w:hAnsi="Arial" w:cs="Arial"/>
        </w:rPr>
        <w:t xml:space="preserve">All attractive and portable assets e.g. computer and electrical equipment, are security marked by </w:t>
      </w:r>
      <w:r w:rsidR="00C1086F" w:rsidRPr="00C1086F">
        <w:rPr>
          <w:rFonts w:ascii="Arial" w:hAnsi="Arial" w:cs="Arial"/>
        </w:rPr>
        <w:t>the Site Manager</w:t>
      </w:r>
      <w:r w:rsidRPr="00C1086F">
        <w:rPr>
          <w:rFonts w:ascii="Arial" w:hAnsi="Arial" w:cs="Arial"/>
        </w:rPr>
        <w:t xml:space="preserve"> to show as belonging to the school.</w:t>
      </w:r>
    </w:p>
    <w:p w14:paraId="0F382A6D" w14:textId="77777777" w:rsidR="00B20AE9" w:rsidRPr="009B6E5A" w:rsidRDefault="00B20AE9" w:rsidP="00B20AE9">
      <w:pPr>
        <w:jc w:val="both"/>
        <w:rPr>
          <w:rFonts w:ascii="Arial" w:hAnsi="Arial" w:cs="Arial"/>
          <w:highlight w:val="yellow"/>
        </w:rPr>
      </w:pPr>
    </w:p>
    <w:p w14:paraId="78C05106" w14:textId="396ADF04" w:rsidR="00B20AE9" w:rsidRPr="00C1086F" w:rsidRDefault="00BF160A" w:rsidP="00C54822">
      <w:pPr>
        <w:numPr>
          <w:ilvl w:val="0"/>
          <w:numId w:val="18"/>
        </w:numPr>
        <w:jc w:val="both"/>
        <w:rPr>
          <w:rFonts w:ascii="Arial" w:hAnsi="Arial" w:cs="Arial"/>
        </w:rPr>
      </w:pPr>
      <w:r w:rsidRPr="00BF160A">
        <w:rPr>
          <w:rFonts w:ascii="Arial" w:hAnsi="Arial" w:cs="Arial"/>
        </w:rPr>
        <w:t>Jane Evison</w:t>
      </w:r>
      <w:r w:rsidR="00F05580">
        <w:rPr>
          <w:rFonts w:ascii="Arial" w:hAnsi="Arial" w:cs="Arial"/>
        </w:rPr>
        <w:t>/Paul Davies to</w:t>
      </w:r>
      <w:r w:rsidR="00B20AE9" w:rsidRPr="00C1086F">
        <w:rPr>
          <w:rFonts w:ascii="Arial" w:hAnsi="Arial" w:cs="Arial"/>
        </w:rPr>
        <w:t xml:space="preserve"> carr</w:t>
      </w:r>
      <w:r w:rsidR="00861637">
        <w:rPr>
          <w:rFonts w:ascii="Arial" w:hAnsi="Arial" w:cs="Arial"/>
        </w:rPr>
        <w:t>y</w:t>
      </w:r>
      <w:r w:rsidR="00B20AE9" w:rsidRPr="00C1086F">
        <w:rPr>
          <w:rFonts w:ascii="Arial" w:hAnsi="Arial" w:cs="Arial"/>
        </w:rPr>
        <w:t xml:space="preserve"> out an annual/ check of inventory items, </w:t>
      </w:r>
      <w:r w:rsidR="00C1086F" w:rsidRPr="00C1086F">
        <w:rPr>
          <w:rFonts w:ascii="Arial" w:hAnsi="Arial" w:cs="Arial"/>
        </w:rPr>
        <w:t xml:space="preserve">September/October.  </w:t>
      </w:r>
      <w:r w:rsidR="00B20AE9" w:rsidRPr="00C1086F">
        <w:rPr>
          <w:rFonts w:ascii="Arial" w:hAnsi="Arial" w:cs="Arial"/>
        </w:rPr>
        <w:t>Any discrepancies between the asset register and actual items are investigated and a report presented to the Finance Committee/Governing Body.</w:t>
      </w:r>
    </w:p>
    <w:p w14:paraId="04F1584B" w14:textId="77777777" w:rsidR="00B20AE9" w:rsidRPr="00C1086F" w:rsidRDefault="00B20AE9" w:rsidP="00B20AE9">
      <w:pPr>
        <w:tabs>
          <w:tab w:val="left" w:pos="9000"/>
          <w:tab w:val="left" w:pos="9242"/>
        </w:tabs>
        <w:jc w:val="both"/>
        <w:rPr>
          <w:rFonts w:ascii="Arial" w:hAnsi="Arial" w:cs="Arial"/>
        </w:rPr>
      </w:pPr>
    </w:p>
    <w:p w14:paraId="39D4EFEA" w14:textId="77777777" w:rsidR="00B20AE9" w:rsidRPr="00C1086F" w:rsidRDefault="00B20AE9" w:rsidP="00C54822">
      <w:pPr>
        <w:numPr>
          <w:ilvl w:val="0"/>
          <w:numId w:val="18"/>
        </w:numPr>
        <w:tabs>
          <w:tab w:val="left" w:pos="9000"/>
          <w:tab w:val="left" w:pos="9242"/>
        </w:tabs>
        <w:jc w:val="both"/>
        <w:rPr>
          <w:rFonts w:ascii="Arial" w:hAnsi="Arial" w:cs="Arial"/>
        </w:rPr>
      </w:pPr>
      <w:r w:rsidRPr="00C1086F">
        <w:rPr>
          <w:rFonts w:ascii="Arial" w:hAnsi="Arial" w:cs="Arial"/>
        </w:rPr>
        <w:t>A report will be prepared by the Headteacher and presented to the Governing Body annually on school assets in accordance with the Schools Financial Regulations (Section 7.4).</w:t>
      </w:r>
    </w:p>
    <w:p w14:paraId="3904C677" w14:textId="77777777" w:rsidR="00B20AE9" w:rsidRPr="00C1086F" w:rsidRDefault="00B20AE9" w:rsidP="00B20AE9">
      <w:pPr>
        <w:tabs>
          <w:tab w:val="left" w:pos="9000"/>
          <w:tab w:val="left" w:pos="9242"/>
        </w:tabs>
        <w:jc w:val="both"/>
        <w:rPr>
          <w:rFonts w:ascii="Arial" w:hAnsi="Arial" w:cs="Arial"/>
        </w:rPr>
      </w:pPr>
    </w:p>
    <w:p w14:paraId="073E90A3" w14:textId="77777777" w:rsidR="00B20AE9" w:rsidRPr="00C1086F" w:rsidRDefault="00B20AE9" w:rsidP="00C54822">
      <w:pPr>
        <w:numPr>
          <w:ilvl w:val="0"/>
          <w:numId w:val="18"/>
        </w:numPr>
        <w:jc w:val="both"/>
        <w:rPr>
          <w:rFonts w:ascii="Arial" w:hAnsi="Arial" w:cs="Arial"/>
        </w:rPr>
      </w:pPr>
      <w:r w:rsidRPr="00C1086F">
        <w:rPr>
          <w:rFonts w:ascii="Arial" w:hAnsi="Arial" w:cs="Arial"/>
        </w:rPr>
        <w:t xml:space="preserve">All items taken off premises are signed for and recorded in </w:t>
      </w:r>
      <w:r w:rsidR="00C1086F" w:rsidRPr="00C1086F">
        <w:rPr>
          <w:rFonts w:ascii="Arial" w:hAnsi="Arial" w:cs="Arial"/>
        </w:rPr>
        <w:t xml:space="preserve">Insurance File </w:t>
      </w:r>
      <w:r w:rsidRPr="00C1086F">
        <w:rPr>
          <w:rFonts w:ascii="Arial" w:hAnsi="Arial" w:cs="Arial"/>
        </w:rPr>
        <w:t>and insurance requirements are complied with.</w:t>
      </w:r>
    </w:p>
    <w:p w14:paraId="063F62AF" w14:textId="77777777" w:rsidR="00B20AE9" w:rsidRPr="00E938C3" w:rsidRDefault="00B20AE9" w:rsidP="00B20AE9">
      <w:pPr>
        <w:tabs>
          <w:tab w:val="left" w:pos="9000"/>
          <w:tab w:val="left" w:pos="9242"/>
        </w:tabs>
        <w:jc w:val="both"/>
        <w:rPr>
          <w:rFonts w:ascii="Arial" w:hAnsi="Arial" w:cs="Arial"/>
        </w:rPr>
      </w:pPr>
    </w:p>
    <w:p w14:paraId="48B98028" w14:textId="77777777" w:rsidR="00B20AE9" w:rsidRPr="00E938C3" w:rsidRDefault="00B20AE9" w:rsidP="00C54822">
      <w:pPr>
        <w:numPr>
          <w:ilvl w:val="0"/>
          <w:numId w:val="18"/>
        </w:numPr>
        <w:tabs>
          <w:tab w:val="left" w:pos="9000"/>
          <w:tab w:val="left" w:pos="9242"/>
        </w:tabs>
        <w:jc w:val="both"/>
        <w:rPr>
          <w:rFonts w:ascii="Arial" w:hAnsi="Arial" w:cs="Arial"/>
        </w:rPr>
      </w:pPr>
      <w:r w:rsidRPr="00E938C3">
        <w:rPr>
          <w:rFonts w:ascii="Arial" w:hAnsi="Arial" w:cs="Arial"/>
        </w:rPr>
        <w:t>Leased inventory items are identified, and any proposal to dispose of leased items, or loss of leased items, are referred to the</w:t>
      </w:r>
      <w:r>
        <w:rPr>
          <w:rFonts w:ascii="Arial" w:hAnsi="Arial" w:cs="Arial"/>
        </w:rPr>
        <w:t xml:space="preserve"> Chief Financial Officer</w:t>
      </w:r>
      <w:r w:rsidRPr="00E938C3">
        <w:rPr>
          <w:rFonts w:ascii="Arial" w:hAnsi="Arial" w:cs="Arial"/>
        </w:rPr>
        <w:t xml:space="preserve">. </w:t>
      </w:r>
    </w:p>
    <w:p w14:paraId="0F765B4C" w14:textId="77777777" w:rsidR="00B20AE9" w:rsidRPr="00E938C3" w:rsidRDefault="00B20AE9" w:rsidP="00B20AE9">
      <w:pPr>
        <w:tabs>
          <w:tab w:val="left" w:pos="9000"/>
          <w:tab w:val="left" w:pos="9242"/>
        </w:tabs>
        <w:jc w:val="both"/>
        <w:rPr>
          <w:rFonts w:ascii="Arial" w:hAnsi="Arial" w:cs="Arial"/>
        </w:rPr>
      </w:pPr>
    </w:p>
    <w:p w14:paraId="4A992124" w14:textId="77777777" w:rsidR="00B20AE9" w:rsidRPr="00E938C3" w:rsidRDefault="00B20AE9" w:rsidP="00C54822">
      <w:pPr>
        <w:numPr>
          <w:ilvl w:val="0"/>
          <w:numId w:val="18"/>
        </w:numPr>
        <w:tabs>
          <w:tab w:val="left" w:pos="9000"/>
          <w:tab w:val="left" w:pos="9242"/>
        </w:tabs>
        <w:jc w:val="both"/>
        <w:rPr>
          <w:rFonts w:ascii="Arial" w:hAnsi="Arial" w:cs="Arial"/>
        </w:rPr>
      </w:pPr>
      <w:r w:rsidRPr="00E938C3">
        <w:rPr>
          <w:rFonts w:ascii="Arial" w:hAnsi="Arial" w:cs="Arial"/>
        </w:rPr>
        <w:t>Surplus or redundant items are disposed of in accordance with the Schools Financial Regulations (Sections 7.8 &amp; 7.9)</w:t>
      </w:r>
    </w:p>
    <w:p w14:paraId="6F993432" w14:textId="77777777" w:rsidR="00B20AE9" w:rsidRPr="00E938C3" w:rsidRDefault="00B20AE9" w:rsidP="00B20AE9">
      <w:pPr>
        <w:tabs>
          <w:tab w:val="left" w:pos="9000"/>
          <w:tab w:val="left" w:pos="9242"/>
        </w:tabs>
        <w:jc w:val="both"/>
        <w:rPr>
          <w:rFonts w:ascii="Arial" w:hAnsi="Arial" w:cs="Arial"/>
        </w:rPr>
      </w:pPr>
    </w:p>
    <w:p w14:paraId="6374655D" w14:textId="77777777" w:rsidR="00B20AE9" w:rsidRDefault="00B20AE9" w:rsidP="00C54822">
      <w:pPr>
        <w:numPr>
          <w:ilvl w:val="0"/>
          <w:numId w:val="18"/>
        </w:numPr>
        <w:tabs>
          <w:tab w:val="left" w:pos="9000"/>
          <w:tab w:val="left" w:pos="9242"/>
        </w:tabs>
        <w:jc w:val="both"/>
        <w:rPr>
          <w:rFonts w:ascii="Arial" w:hAnsi="Arial" w:cs="Arial"/>
        </w:rPr>
      </w:pPr>
      <w:r w:rsidRPr="00E938C3">
        <w:rPr>
          <w:rFonts w:ascii="Arial" w:hAnsi="Arial" w:cs="Arial"/>
        </w:rPr>
        <w:t>Stocks of consumables will be kept securely with access limited to the member of staff responsible for issues, and it will be ensured that levels of stock are not in excess of normal requirements.</w:t>
      </w:r>
    </w:p>
    <w:p w14:paraId="03617CBA" w14:textId="77777777" w:rsidR="00B20AE9" w:rsidRDefault="00B20AE9" w:rsidP="00B20AE9">
      <w:pPr>
        <w:pStyle w:val="ListParagraph"/>
        <w:rPr>
          <w:rFonts w:ascii="Arial" w:hAnsi="Arial" w:cs="Arial"/>
        </w:rPr>
      </w:pPr>
    </w:p>
    <w:p w14:paraId="4DFA9A2D" w14:textId="5ADB6002" w:rsidR="00B20AE9" w:rsidRPr="007037E0" w:rsidRDefault="00BF160A" w:rsidP="00C54822">
      <w:pPr>
        <w:numPr>
          <w:ilvl w:val="0"/>
          <w:numId w:val="18"/>
        </w:numPr>
        <w:tabs>
          <w:tab w:val="left" w:pos="9000"/>
          <w:tab w:val="left" w:pos="9242"/>
        </w:tabs>
        <w:jc w:val="both"/>
        <w:rPr>
          <w:rFonts w:ascii="Arial" w:hAnsi="Arial" w:cs="Arial"/>
          <w:color w:val="0000FF"/>
        </w:rPr>
      </w:pPr>
      <w:r w:rsidRPr="00BF160A">
        <w:rPr>
          <w:rFonts w:ascii="Arial" w:hAnsi="Arial" w:cs="Arial"/>
        </w:rPr>
        <w:lastRenderedPageBreak/>
        <w:t>Jane Evison</w:t>
      </w:r>
      <w:r w:rsidR="00861637">
        <w:rPr>
          <w:rFonts w:ascii="Arial" w:hAnsi="Arial" w:cs="Arial"/>
        </w:rPr>
        <w:t>/Paul Davies</w:t>
      </w:r>
      <w:r w:rsidR="00B20AE9" w:rsidRPr="00C1086F">
        <w:rPr>
          <w:rFonts w:ascii="Arial" w:hAnsi="Arial" w:cs="Arial"/>
        </w:rPr>
        <w:t xml:space="preserve"> </w:t>
      </w:r>
      <w:r w:rsidR="00B20AE9">
        <w:rPr>
          <w:rFonts w:ascii="Arial" w:hAnsi="Arial" w:cs="Arial"/>
        </w:rPr>
        <w:t>should carry out a continuous form of stocktaking for all stocks considered to have a material value.  An independent stock check should also be carried out annually with any significant differences reported to the Headteacher and the Governing Body.</w:t>
      </w:r>
    </w:p>
    <w:p w14:paraId="21F98971" w14:textId="77777777" w:rsidR="00B20AE9" w:rsidRPr="00E938C3" w:rsidRDefault="00B20AE9" w:rsidP="00B20AE9">
      <w:pPr>
        <w:pStyle w:val="BodyText"/>
        <w:rPr>
          <w:rFonts w:cs="Arial"/>
        </w:rPr>
      </w:pPr>
    </w:p>
    <w:p w14:paraId="7D1A6666" w14:textId="77777777" w:rsidR="00B20AE9" w:rsidRPr="00E938C3" w:rsidRDefault="00B20AE9" w:rsidP="00B20AE9">
      <w:pPr>
        <w:pStyle w:val="BodyText"/>
        <w:rPr>
          <w:rFonts w:cs="Arial"/>
          <w:b/>
          <w:bCs/>
        </w:rPr>
      </w:pPr>
      <w:proofErr w:type="gramStart"/>
      <w:r>
        <w:rPr>
          <w:rFonts w:cs="Arial"/>
          <w:b/>
          <w:bCs/>
        </w:rPr>
        <w:t xml:space="preserve">10  </w:t>
      </w:r>
      <w:r w:rsidRPr="00E938C3">
        <w:rPr>
          <w:rFonts w:cs="Arial"/>
          <w:b/>
          <w:bCs/>
        </w:rPr>
        <w:t>Payroll</w:t>
      </w:r>
      <w:proofErr w:type="gramEnd"/>
    </w:p>
    <w:p w14:paraId="78D759A7" w14:textId="77777777" w:rsidR="00B20AE9" w:rsidRPr="00E938C3" w:rsidRDefault="00B20AE9" w:rsidP="00B20AE9">
      <w:pPr>
        <w:tabs>
          <w:tab w:val="left" w:pos="9000"/>
          <w:tab w:val="left" w:pos="9242"/>
        </w:tabs>
        <w:jc w:val="both"/>
        <w:rPr>
          <w:rFonts w:ascii="Arial" w:hAnsi="Arial" w:cs="Arial"/>
        </w:rPr>
      </w:pPr>
    </w:p>
    <w:p w14:paraId="78974C95" w14:textId="77777777" w:rsidR="00B20AE9" w:rsidRPr="00C200DB" w:rsidRDefault="00B20AE9" w:rsidP="00C54822">
      <w:pPr>
        <w:numPr>
          <w:ilvl w:val="0"/>
          <w:numId w:val="22"/>
        </w:numPr>
        <w:tabs>
          <w:tab w:val="left" w:pos="9000"/>
          <w:tab w:val="left" w:pos="9242"/>
        </w:tabs>
        <w:jc w:val="both"/>
        <w:rPr>
          <w:rFonts w:ascii="Arial" w:hAnsi="Arial" w:cs="Arial"/>
        </w:rPr>
      </w:pPr>
      <w:r w:rsidRPr="00E938C3">
        <w:rPr>
          <w:rFonts w:ascii="Arial" w:hAnsi="Arial" w:cs="Arial"/>
        </w:rPr>
        <w:t xml:space="preserve">Appointments are made in accordance with the regulations of the </w:t>
      </w:r>
      <w:r>
        <w:rPr>
          <w:rFonts w:ascii="Arial" w:hAnsi="Arial" w:cs="Arial"/>
        </w:rPr>
        <w:t>Local A</w:t>
      </w:r>
      <w:r w:rsidRPr="00E938C3">
        <w:rPr>
          <w:rFonts w:ascii="Arial" w:hAnsi="Arial" w:cs="Arial"/>
        </w:rPr>
        <w:t xml:space="preserve">uthority (Schools Financial Regulations Section 12), </w:t>
      </w:r>
      <w:r>
        <w:rPr>
          <w:rFonts w:ascii="Arial" w:hAnsi="Arial" w:cs="Arial"/>
        </w:rPr>
        <w:t xml:space="preserve">and approved establishments </w:t>
      </w:r>
      <w:r w:rsidRPr="00C200DB">
        <w:rPr>
          <w:rFonts w:ascii="Arial" w:hAnsi="Arial" w:cs="Arial"/>
        </w:rPr>
        <w:t xml:space="preserve">grades and scale of pay.  </w:t>
      </w:r>
    </w:p>
    <w:p w14:paraId="5F61E624" w14:textId="77777777" w:rsidR="00B20AE9" w:rsidRPr="00C200DB" w:rsidRDefault="00B20AE9" w:rsidP="00B20AE9">
      <w:pPr>
        <w:tabs>
          <w:tab w:val="left" w:pos="9000"/>
          <w:tab w:val="left" w:pos="9242"/>
        </w:tabs>
        <w:jc w:val="both"/>
        <w:rPr>
          <w:rFonts w:ascii="Arial" w:hAnsi="Arial" w:cs="Arial"/>
        </w:rPr>
      </w:pPr>
    </w:p>
    <w:p w14:paraId="49C6D037" w14:textId="77777777" w:rsidR="00B20AE9" w:rsidRPr="00C200DB" w:rsidRDefault="00B20AE9" w:rsidP="00C54822">
      <w:pPr>
        <w:numPr>
          <w:ilvl w:val="0"/>
          <w:numId w:val="22"/>
        </w:numPr>
        <w:jc w:val="both"/>
        <w:rPr>
          <w:rFonts w:ascii="Arial" w:hAnsi="Arial" w:cs="Arial"/>
        </w:rPr>
      </w:pPr>
      <w:r w:rsidRPr="00C200DB">
        <w:rPr>
          <w:rFonts w:ascii="Arial" w:hAnsi="Arial" w:cs="Arial"/>
        </w:rPr>
        <w:t>A valid National Insurance Number is received at the time of new employee’s selection.</w:t>
      </w:r>
    </w:p>
    <w:p w14:paraId="6B2E9F5A" w14:textId="77777777" w:rsidR="00B20AE9" w:rsidRPr="00C200DB" w:rsidRDefault="00B20AE9" w:rsidP="00B20AE9">
      <w:pPr>
        <w:tabs>
          <w:tab w:val="left" w:pos="9000"/>
          <w:tab w:val="left" w:pos="9242"/>
        </w:tabs>
        <w:jc w:val="both"/>
        <w:rPr>
          <w:rFonts w:ascii="Arial" w:hAnsi="Arial" w:cs="Arial"/>
          <w:highlight w:val="yellow"/>
        </w:rPr>
      </w:pPr>
    </w:p>
    <w:p w14:paraId="76A42392" w14:textId="77777777" w:rsidR="00B20AE9" w:rsidRPr="00C200DB" w:rsidRDefault="00B20AE9" w:rsidP="00C54822">
      <w:pPr>
        <w:numPr>
          <w:ilvl w:val="0"/>
          <w:numId w:val="22"/>
        </w:numPr>
        <w:tabs>
          <w:tab w:val="left" w:pos="9000"/>
          <w:tab w:val="left" w:pos="9242"/>
        </w:tabs>
        <w:jc w:val="both"/>
        <w:rPr>
          <w:rFonts w:ascii="Arial" w:hAnsi="Arial" w:cs="Arial"/>
        </w:rPr>
      </w:pPr>
      <w:r w:rsidRPr="00C200DB">
        <w:rPr>
          <w:rFonts w:ascii="Arial" w:hAnsi="Arial" w:cs="Arial"/>
        </w:rPr>
        <w:t xml:space="preserve">The Headteacher notifies the Assistant Director of </w:t>
      </w:r>
      <w:r>
        <w:rPr>
          <w:rFonts w:ascii="Arial" w:hAnsi="Arial" w:cs="Arial"/>
        </w:rPr>
        <w:t xml:space="preserve">Human Resources &amp; Communications </w:t>
      </w:r>
      <w:r w:rsidRPr="00C200DB">
        <w:rPr>
          <w:rFonts w:ascii="Arial" w:hAnsi="Arial" w:cs="Arial"/>
        </w:rPr>
        <w:t>as soon as possible of all matters affecting payments. In particular those detailed in the Schools Financial Regulations,</w:t>
      </w:r>
      <w:r w:rsidRPr="00C200DB">
        <w:rPr>
          <w:rFonts w:ascii="Arial" w:hAnsi="Arial" w:cs="Arial"/>
          <w:b/>
          <w:bCs/>
        </w:rPr>
        <w:t xml:space="preserve"> </w:t>
      </w:r>
      <w:r w:rsidRPr="00C200DB">
        <w:rPr>
          <w:rFonts w:ascii="Arial" w:hAnsi="Arial" w:cs="Arial"/>
        </w:rPr>
        <w:t>Payroll Section (1</w:t>
      </w:r>
      <w:r>
        <w:rPr>
          <w:rFonts w:ascii="Arial" w:hAnsi="Arial" w:cs="Arial"/>
        </w:rPr>
        <w:t>2</w:t>
      </w:r>
      <w:r w:rsidRPr="00C200DB">
        <w:rPr>
          <w:rFonts w:ascii="Arial" w:hAnsi="Arial" w:cs="Arial"/>
        </w:rPr>
        <w:t>.2)</w:t>
      </w:r>
    </w:p>
    <w:p w14:paraId="11F59D31" w14:textId="77777777" w:rsidR="00B20AE9" w:rsidRPr="00C200DB" w:rsidRDefault="00B20AE9" w:rsidP="00B20AE9">
      <w:pPr>
        <w:tabs>
          <w:tab w:val="left" w:pos="9000"/>
          <w:tab w:val="left" w:pos="9242"/>
        </w:tabs>
        <w:jc w:val="both"/>
        <w:rPr>
          <w:rFonts w:ascii="Arial" w:hAnsi="Arial" w:cs="Arial"/>
        </w:rPr>
      </w:pPr>
    </w:p>
    <w:p w14:paraId="169C0BBD" w14:textId="77777777" w:rsidR="00B20AE9" w:rsidRPr="00C200DB" w:rsidRDefault="00B20AE9" w:rsidP="00C54822">
      <w:pPr>
        <w:numPr>
          <w:ilvl w:val="0"/>
          <w:numId w:val="22"/>
        </w:numPr>
        <w:tabs>
          <w:tab w:val="left" w:pos="9000"/>
          <w:tab w:val="left" w:pos="9242"/>
        </w:tabs>
        <w:jc w:val="both"/>
        <w:rPr>
          <w:rFonts w:ascii="Arial" w:hAnsi="Arial" w:cs="Arial"/>
        </w:rPr>
      </w:pPr>
      <w:r w:rsidRPr="00C200DB">
        <w:rPr>
          <w:rFonts w:ascii="Arial" w:hAnsi="Arial" w:cs="Arial"/>
        </w:rPr>
        <w:t xml:space="preserve">More than one person carries out checking and </w:t>
      </w:r>
      <w:proofErr w:type="spellStart"/>
      <w:r w:rsidRPr="00C200DB">
        <w:rPr>
          <w:rFonts w:ascii="Arial" w:hAnsi="Arial" w:cs="Arial"/>
        </w:rPr>
        <w:t>authorising</w:t>
      </w:r>
      <w:proofErr w:type="spellEnd"/>
      <w:r w:rsidRPr="00C200DB">
        <w:rPr>
          <w:rFonts w:ascii="Arial" w:hAnsi="Arial" w:cs="Arial"/>
        </w:rPr>
        <w:t xml:space="preserve"> documents and claims relating to appointments, terminations of employment and expenses.</w:t>
      </w:r>
    </w:p>
    <w:p w14:paraId="7B7B0834" w14:textId="77777777" w:rsidR="00B20AE9" w:rsidRPr="00C200DB" w:rsidRDefault="00B20AE9" w:rsidP="00B20AE9">
      <w:pPr>
        <w:tabs>
          <w:tab w:val="left" w:pos="9000"/>
          <w:tab w:val="left" w:pos="9242"/>
        </w:tabs>
        <w:ind w:firstLine="60"/>
        <w:jc w:val="both"/>
        <w:rPr>
          <w:rFonts w:ascii="Arial" w:hAnsi="Arial" w:cs="Arial"/>
        </w:rPr>
      </w:pPr>
    </w:p>
    <w:p w14:paraId="39F6BC16" w14:textId="77777777" w:rsidR="00B20AE9" w:rsidRPr="00C200DB" w:rsidRDefault="00B20AE9" w:rsidP="00C54822">
      <w:pPr>
        <w:numPr>
          <w:ilvl w:val="0"/>
          <w:numId w:val="22"/>
        </w:numPr>
        <w:tabs>
          <w:tab w:val="left" w:pos="9000"/>
          <w:tab w:val="left" w:pos="9242"/>
        </w:tabs>
        <w:jc w:val="both"/>
        <w:rPr>
          <w:rFonts w:ascii="Arial" w:hAnsi="Arial" w:cs="Arial"/>
        </w:rPr>
      </w:pPr>
      <w:r w:rsidRPr="00C200DB">
        <w:rPr>
          <w:rFonts w:ascii="Arial" w:hAnsi="Arial" w:cs="Arial"/>
        </w:rPr>
        <w:t>Pay documents are completed and certified as detailed in the Schools Financial Regulations section 12.</w:t>
      </w:r>
    </w:p>
    <w:p w14:paraId="499A61F2" w14:textId="77777777" w:rsidR="00B20AE9" w:rsidRPr="00C200DB" w:rsidRDefault="00B20AE9" w:rsidP="00B20AE9">
      <w:pPr>
        <w:pStyle w:val="BodyText"/>
        <w:rPr>
          <w:rFonts w:cs="Arial"/>
        </w:rPr>
      </w:pPr>
    </w:p>
    <w:p w14:paraId="42AC6578" w14:textId="77777777" w:rsidR="00B20AE9" w:rsidRPr="00C200DB" w:rsidRDefault="00B20AE9" w:rsidP="00C54822">
      <w:pPr>
        <w:pStyle w:val="BodyText"/>
        <w:numPr>
          <w:ilvl w:val="0"/>
          <w:numId w:val="22"/>
        </w:numPr>
        <w:rPr>
          <w:rFonts w:cs="Arial"/>
        </w:rPr>
      </w:pPr>
      <w:r w:rsidRPr="00C200DB">
        <w:rPr>
          <w:rFonts w:cs="Arial"/>
        </w:rPr>
        <w:t>Only authorised members of staff have access to personnel files.</w:t>
      </w:r>
    </w:p>
    <w:p w14:paraId="6ABD7D4A" w14:textId="77777777" w:rsidR="00B20AE9" w:rsidRPr="00C200DB" w:rsidRDefault="00B20AE9" w:rsidP="00B20AE9">
      <w:pPr>
        <w:pStyle w:val="BodyText"/>
        <w:rPr>
          <w:rFonts w:cs="Arial"/>
        </w:rPr>
      </w:pPr>
    </w:p>
    <w:p w14:paraId="027C71C7" w14:textId="77777777" w:rsidR="00B20AE9" w:rsidRPr="00C200DB" w:rsidRDefault="00B20AE9" w:rsidP="00C54822">
      <w:pPr>
        <w:pStyle w:val="BodyText"/>
        <w:numPr>
          <w:ilvl w:val="0"/>
          <w:numId w:val="22"/>
        </w:numPr>
        <w:rPr>
          <w:rFonts w:cs="Arial"/>
        </w:rPr>
      </w:pPr>
      <w:r w:rsidRPr="00C200DB">
        <w:rPr>
          <w:rFonts w:cs="Arial"/>
        </w:rPr>
        <w:t xml:space="preserve">The names of members of staff authorised to sign time records and other pay documents are sent to the Assistant Director of </w:t>
      </w:r>
      <w:r>
        <w:rPr>
          <w:rFonts w:cs="Arial"/>
        </w:rPr>
        <w:t xml:space="preserve">Human Resources &amp; Communications </w:t>
      </w:r>
      <w:r w:rsidRPr="00C200DB">
        <w:rPr>
          <w:rFonts w:cs="Arial"/>
        </w:rPr>
        <w:t>together with specimen signatures.</w:t>
      </w:r>
      <w:r>
        <w:rPr>
          <w:rFonts w:cs="Arial"/>
        </w:rPr>
        <w:t xml:space="preserve">  All changes to this list will also be notified.  </w:t>
      </w:r>
    </w:p>
    <w:p w14:paraId="7B25965D" w14:textId="77777777" w:rsidR="00B20AE9" w:rsidRPr="00C200DB" w:rsidRDefault="00B20AE9" w:rsidP="00B20AE9">
      <w:pPr>
        <w:pStyle w:val="BodyText"/>
        <w:rPr>
          <w:rFonts w:cs="Arial"/>
        </w:rPr>
      </w:pPr>
    </w:p>
    <w:p w14:paraId="6C065B08" w14:textId="77777777" w:rsidR="00B20AE9" w:rsidRPr="00C200DB" w:rsidRDefault="00B20AE9" w:rsidP="00C54822">
      <w:pPr>
        <w:pStyle w:val="BodyText"/>
        <w:numPr>
          <w:ilvl w:val="0"/>
          <w:numId w:val="22"/>
        </w:numPr>
        <w:rPr>
          <w:rFonts w:cs="Arial"/>
        </w:rPr>
      </w:pPr>
      <w:r w:rsidRPr="00C200DB">
        <w:rPr>
          <w:rFonts w:cs="Arial"/>
        </w:rPr>
        <w:t xml:space="preserve">All payments of travel and subsistence allowances are made through the payroll system and not through petty cash or </w:t>
      </w:r>
      <w:proofErr w:type="spellStart"/>
      <w:r w:rsidRPr="00C200DB">
        <w:rPr>
          <w:rFonts w:cs="Arial"/>
        </w:rPr>
        <w:t>imprest</w:t>
      </w:r>
      <w:proofErr w:type="spellEnd"/>
      <w:r w:rsidRPr="00C200DB">
        <w:rPr>
          <w:rFonts w:cs="Arial"/>
        </w:rPr>
        <w:t xml:space="preserve"> accounts.</w:t>
      </w:r>
    </w:p>
    <w:p w14:paraId="4ADF2C61" w14:textId="77777777" w:rsidR="00B20AE9" w:rsidRPr="00C200DB" w:rsidRDefault="00B20AE9" w:rsidP="00B20AE9">
      <w:pPr>
        <w:pStyle w:val="BodyText"/>
        <w:rPr>
          <w:rFonts w:cs="Arial"/>
        </w:rPr>
      </w:pPr>
    </w:p>
    <w:p w14:paraId="6EB6636C" w14:textId="77777777" w:rsidR="00B20AE9" w:rsidRPr="00C200DB" w:rsidRDefault="00B20AE9" w:rsidP="00C54822">
      <w:pPr>
        <w:pStyle w:val="BodyText"/>
        <w:numPr>
          <w:ilvl w:val="0"/>
          <w:numId w:val="22"/>
        </w:numPr>
        <w:rPr>
          <w:rFonts w:cs="Arial"/>
        </w:rPr>
      </w:pPr>
      <w:r w:rsidRPr="00C200DB">
        <w:rPr>
          <w:rFonts w:cs="Arial"/>
        </w:rPr>
        <w:t xml:space="preserve">Careful consideration is given to the employment status of individuals employed on a self-employed consultant or subcontract basis and advice is sought from the Assistant Director of </w:t>
      </w:r>
      <w:r>
        <w:rPr>
          <w:rFonts w:cs="Arial"/>
        </w:rPr>
        <w:t xml:space="preserve">Human Resources &amp; Communications </w:t>
      </w:r>
      <w:r w:rsidRPr="00C200DB">
        <w:rPr>
          <w:rFonts w:cs="Arial"/>
        </w:rPr>
        <w:t>as necessary.</w:t>
      </w:r>
    </w:p>
    <w:p w14:paraId="66110C6F" w14:textId="77777777" w:rsidR="00B20AE9" w:rsidRPr="00C1086F" w:rsidRDefault="00B20AE9" w:rsidP="00B20AE9">
      <w:pPr>
        <w:pStyle w:val="BodyText"/>
        <w:rPr>
          <w:rFonts w:cs="Arial"/>
        </w:rPr>
      </w:pPr>
    </w:p>
    <w:p w14:paraId="3716F53C" w14:textId="77777777" w:rsidR="00B20AE9" w:rsidRPr="00C1086F" w:rsidRDefault="00B20AE9" w:rsidP="00C54822">
      <w:pPr>
        <w:pStyle w:val="BodyText"/>
        <w:numPr>
          <w:ilvl w:val="0"/>
          <w:numId w:val="22"/>
        </w:numPr>
        <w:rPr>
          <w:rFonts w:cs="Arial"/>
        </w:rPr>
      </w:pPr>
      <w:r w:rsidRPr="00C1086F">
        <w:rPr>
          <w:rFonts w:cs="Arial"/>
        </w:rPr>
        <w:t xml:space="preserve">An up to date list of staff employed is maintained by </w:t>
      </w:r>
      <w:r w:rsidR="00BF160A" w:rsidRPr="00BF160A">
        <w:rPr>
          <w:rFonts w:cs="Arial"/>
        </w:rPr>
        <w:t>Jane Evison</w:t>
      </w:r>
      <w:r w:rsidRPr="00C1086F">
        <w:rPr>
          <w:rFonts w:cs="Arial"/>
        </w:rPr>
        <w:t xml:space="preserve"> and is available from </w:t>
      </w:r>
      <w:r w:rsidR="00C1086F" w:rsidRPr="00C1086F">
        <w:rPr>
          <w:rFonts w:cs="Arial"/>
        </w:rPr>
        <w:t>SIMS/Manage HR/Personnel Filing Cabinet in the Main Office</w:t>
      </w:r>
      <w:r w:rsidRPr="00C1086F">
        <w:rPr>
          <w:rFonts w:cs="Arial"/>
        </w:rPr>
        <w:t>.</w:t>
      </w:r>
    </w:p>
    <w:p w14:paraId="06CAE2C1" w14:textId="77777777" w:rsidR="00B20AE9" w:rsidRDefault="00B20AE9" w:rsidP="00B20AE9">
      <w:pPr>
        <w:pStyle w:val="ListParagraph"/>
        <w:rPr>
          <w:rFonts w:cs="Arial"/>
        </w:rPr>
      </w:pPr>
    </w:p>
    <w:p w14:paraId="3069C56E" w14:textId="77777777" w:rsidR="00B20AE9" w:rsidRPr="00A12BF7" w:rsidRDefault="00C1086F" w:rsidP="00C54822">
      <w:pPr>
        <w:pStyle w:val="BodyText"/>
        <w:numPr>
          <w:ilvl w:val="0"/>
          <w:numId w:val="22"/>
        </w:numPr>
        <w:rPr>
          <w:rFonts w:cs="Arial"/>
        </w:rPr>
      </w:pPr>
      <w:r w:rsidRPr="00A12BF7">
        <w:rPr>
          <w:rFonts w:cs="Arial"/>
        </w:rPr>
        <w:t>Headteacher</w:t>
      </w:r>
      <w:r w:rsidR="00B20AE9" w:rsidRPr="00A12BF7">
        <w:rPr>
          <w:rFonts w:cs="Arial"/>
        </w:rPr>
        <w:t xml:space="preserve"> will inform the Assistant Director of Human Resources &amp; Communications of the details of any employee benefits in-kind.</w:t>
      </w:r>
    </w:p>
    <w:p w14:paraId="64C7D318" w14:textId="77777777" w:rsidR="00B20AE9" w:rsidRPr="00A12BF7" w:rsidRDefault="00B20AE9" w:rsidP="00B20AE9">
      <w:pPr>
        <w:pStyle w:val="ListParagraph"/>
        <w:rPr>
          <w:rFonts w:cs="Arial"/>
        </w:rPr>
      </w:pPr>
    </w:p>
    <w:p w14:paraId="60FA1A28" w14:textId="77777777" w:rsidR="00B20AE9" w:rsidRPr="00A12BF7" w:rsidRDefault="00B20AE9" w:rsidP="00C54822">
      <w:pPr>
        <w:pStyle w:val="BodyText"/>
        <w:numPr>
          <w:ilvl w:val="0"/>
          <w:numId w:val="22"/>
        </w:numPr>
        <w:rPr>
          <w:rFonts w:cs="Arial"/>
        </w:rPr>
      </w:pPr>
      <w:r w:rsidRPr="00A12BF7">
        <w:rPr>
          <w:rFonts w:cs="Arial"/>
        </w:rPr>
        <w:t xml:space="preserve">If </w:t>
      </w:r>
      <w:r w:rsidR="00441F3C" w:rsidRPr="00A12BF7">
        <w:rPr>
          <w:rFonts w:cs="Arial"/>
        </w:rPr>
        <w:t>Bentley New Village Primary School</w:t>
      </w:r>
      <w:r w:rsidRPr="00A12BF7">
        <w:rPr>
          <w:rFonts w:cs="Arial"/>
        </w:rPr>
        <w:t xml:space="preserve"> has their payroll prepared by an external provider they must ensure 12.11 to 12.13 of the Schools Financial Regulations are adhered to.</w:t>
      </w:r>
      <w:r w:rsidR="00C1086F" w:rsidRPr="00A12BF7">
        <w:rPr>
          <w:rFonts w:cs="Arial"/>
        </w:rPr>
        <w:t xml:space="preserve">  The school buys back in to payroll from DMBC/Rotherham Payroll</w:t>
      </w:r>
      <w:r w:rsidRPr="00A12BF7">
        <w:rPr>
          <w:rFonts w:cs="Arial"/>
        </w:rPr>
        <w:t xml:space="preserve">  </w:t>
      </w:r>
    </w:p>
    <w:p w14:paraId="75CA5395" w14:textId="77777777" w:rsidR="00B20AE9" w:rsidRPr="00C200DB" w:rsidRDefault="00B20AE9" w:rsidP="00B20AE9">
      <w:pPr>
        <w:pStyle w:val="BodyText"/>
        <w:rPr>
          <w:rFonts w:cs="Arial"/>
        </w:rPr>
      </w:pPr>
    </w:p>
    <w:p w14:paraId="6DF58046" w14:textId="77777777" w:rsidR="00B20AE9" w:rsidRPr="00A12BF7" w:rsidRDefault="00B20AE9" w:rsidP="00C54822">
      <w:pPr>
        <w:pStyle w:val="BodyText"/>
        <w:numPr>
          <w:ilvl w:val="0"/>
          <w:numId w:val="22"/>
        </w:numPr>
        <w:rPr>
          <w:rFonts w:cs="Arial"/>
        </w:rPr>
      </w:pPr>
      <w:r w:rsidRPr="00A12BF7">
        <w:rPr>
          <w:rFonts w:cs="Arial"/>
        </w:rPr>
        <w:t xml:space="preserve">Checks are made on the monthly e5 reports to ensure that employees listed are actually employed by the school by </w:t>
      </w:r>
      <w:r w:rsidR="00BF160A" w:rsidRPr="00BF160A">
        <w:rPr>
          <w:rFonts w:cs="Arial"/>
        </w:rPr>
        <w:t>Jane Evison</w:t>
      </w:r>
      <w:r w:rsidRPr="00A12BF7">
        <w:rPr>
          <w:rFonts w:cs="Arial"/>
        </w:rPr>
        <w:t>, including that old employees have been removed and that staff are being paid the correct rates and allowances.</w:t>
      </w:r>
    </w:p>
    <w:p w14:paraId="7E46F516" w14:textId="77777777" w:rsidR="00B20AE9" w:rsidRPr="00C200DB" w:rsidRDefault="00B20AE9" w:rsidP="00B20AE9">
      <w:pPr>
        <w:pStyle w:val="BodyText"/>
        <w:rPr>
          <w:rFonts w:cs="Arial"/>
        </w:rPr>
      </w:pPr>
    </w:p>
    <w:p w14:paraId="03355058" w14:textId="77777777" w:rsidR="00B20AE9" w:rsidRPr="00C200DB" w:rsidRDefault="00B20AE9" w:rsidP="00B20AE9">
      <w:pPr>
        <w:pStyle w:val="BodyText"/>
        <w:rPr>
          <w:rFonts w:cs="Arial"/>
          <w:b/>
          <w:bCs/>
        </w:rPr>
      </w:pPr>
      <w:proofErr w:type="gramStart"/>
      <w:r w:rsidRPr="00C200DB">
        <w:rPr>
          <w:rFonts w:cs="Arial"/>
          <w:b/>
          <w:bCs/>
        </w:rPr>
        <w:t>11</w:t>
      </w:r>
      <w:r>
        <w:rPr>
          <w:rFonts w:cs="Arial"/>
        </w:rPr>
        <w:t xml:space="preserve">  </w:t>
      </w:r>
      <w:r w:rsidRPr="00C200DB">
        <w:rPr>
          <w:rFonts w:cs="Arial"/>
          <w:b/>
          <w:bCs/>
        </w:rPr>
        <w:t>Security</w:t>
      </w:r>
      <w:proofErr w:type="gramEnd"/>
    </w:p>
    <w:p w14:paraId="2F58037B" w14:textId="77777777" w:rsidR="00B20AE9" w:rsidRPr="00C200DB" w:rsidRDefault="00B20AE9" w:rsidP="00B20AE9">
      <w:pPr>
        <w:pStyle w:val="BodyText"/>
        <w:rPr>
          <w:rFonts w:cs="Arial"/>
        </w:rPr>
      </w:pPr>
    </w:p>
    <w:p w14:paraId="5E8A5269" w14:textId="77777777" w:rsidR="00B20AE9" w:rsidRPr="00C200DB" w:rsidRDefault="00B20AE9" w:rsidP="00B20AE9">
      <w:pPr>
        <w:pStyle w:val="BodyText"/>
        <w:rPr>
          <w:rFonts w:cs="Arial"/>
          <w:b/>
          <w:bCs/>
        </w:rPr>
      </w:pPr>
      <w:r w:rsidRPr="00C200DB">
        <w:rPr>
          <w:rFonts w:cs="Arial"/>
          <w:b/>
          <w:bCs/>
        </w:rPr>
        <w:lastRenderedPageBreak/>
        <w:t>Assets</w:t>
      </w:r>
    </w:p>
    <w:p w14:paraId="7B8876FC" w14:textId="77777777" w:rsidR="00B20AE9" w:rsidRPr="00C200DB" w:rsidRDefault="00B20AE9" w:rsidP="00B20AE9">
      <w:pPr>
        <w:pStyle w:val="BodyText"/>
        <w:rPr>
          <w:rFonts w:cs="Arial"/>
        </w:rPr>
      </w:pPr>
    </w:p>
    <w:p w14:paraId="3D499084" w14:textId="77777777" w:rsidR="00B20AE9" w:rsidRPr="00C200DB" w:rsidRDefault="00B20AE9" w:rsidP="00C54822">
      <w:pPr>
        <w:pStyle w:val="BodyText"/>
        <w:numPr>
          <w:ilvl w:val="0"/>
          <w:numId w:val="23"/>
        </w:numPr>
        <w:rPr>
          <w:rFonts w:cs="Arial"/>
        </w:rPr>
      </w:pPr>
      <w:r w:rsidRPr="00C200DB">
        <w:rPr>
          <w:rFonts w:cs="Arial"/>
        </w:rPr>
        <w:t>Proper security is maintained at all times for all buildings, stocks, stores, furniture, plant, vehicles, equipment, cash, etc</w:t>
      </w:r>
      <w:r>
        <w:rPr>
          <w:rFonts w:cs="Arial"/>
        </w:rPr>
        <w:t>.</w:t>
      </w:r>
      <w:r w:rsidRPr="00C200DB">
        <w:rPr>
          <w:rFonts w:cs="Arial"/>
        </w:rPr>
        <w:t xml:space="preserve"> in accordance with the Schools Financial Regulations section 13.</w:t>
      </w:r>
    </w:p>
    <w:p w14:paraId="4A39F23E" w14:textId="77777777" w:rsidR="00B20AE9" w:rsidRPr="00C200DB" w:rsidRDefault="00B20AE9" w:rsidP="00B20AE9">
      <w:pPr>
        <w:pStyle w:val="BodyText"/>
        <w:rPr>
          <w:rFonts w:cs="Arial"/>
        </w:rPr>
      </w:pPr>
    </w:p>
    <w:p w14:paraId="2C0F09A5" w14:textId="77777777" w:rsidR="00B20AE9" w:rsidRPr="00C200DB" w:rsidRDefault="00B20AE9" w:rsidP="00C54822">
      <w:pPr>
        <w:pStyle w:val="BodyText"/>
        <w:numPr>
          <w:ilvl w:val="0"/>
          <w:numId w:val="23"/>
        </w:numPr>
        <w:rPr>
          <w:rFonts w:cs="Arial"/>
        </w:rPr>
      </w:pPr>
      <w:r w:rsidRPr="00C200DB">
        <w:rPr>
          <w:rFonts w:cs="Arial"/>
        </w:rPr>
        <w:t xml:space="preserve">Where security is thought to be defective or where it is considered that special security arrangements may be needed, the </w:t>
      </w:r>
      <w:r>
        <w:rPr>
          <w:rFonts w:cs="Arial"/>
        </w:rPr>
        <w:t xml:space="preserve">Director of Learning &amp; Opportunities: Children &amp; Young People </w:t>
      </w:r>
      <w:r w:rsidRPr="00C200DB">
        <w:rPr>
          <w:rFonts w:cs="Arial"/>
        </w:rPr>
        <w:t>is consulted.</w:t>
      </w:r>
    </w:p>
    <w:p w14:paraId="57F1BF9A" w14:textId="77777777" w:rsidR="00B20AE9" w:rsidRPr="00C200DB" w:rsidRDefault="00B20AE9" w:rsidP="00B20AE9">
      <w:pPr>
        <w:pStyle w:val="BodyText"/>
        <w:rPr>
          <w:rFonts w:cs="Arial"/>
        </w:rPr>
      </w:pPr>
    </w:p>
    <w:p w14:paraId="70506DC7" w14:textId="77777777" w:rsidR="00B20AE9" w:rsidRDefault="00A12BF7" w:rsidP="00C54822">
      <w:pPr>
        <w:pStyle w:val="BodyText"/>
        <w:numPr>
          <w:ilvl w:val="0"/>
          <w:numId w:val="23"/>
        </w:numPr>
        <w:rPr>
          <w:rFonts w:cs="Arial"/>
        </w:rPr>
      </w:pPr>
      <w:r>
        <w:rPr>
          <w:rFonts w:cs="Arial"/>
        </w:rPr>
        <w:t>The school uses a Key Pad System and the code for the school safe and only the Headteacher/School Business Manager and Admin Staff have the code.  All keys to file cabinet etc are locked in key box inside a key coded cupboard.</w:t>
      </w:r>
      <w:r w:rsidR="00B20AE9">
        <w:rPr>
          <w:rFonts w:cs="Arial"/>
        </w:rPr>
        <w:t xml:space="preserve">  </w:t>
      </w:r>
    </w:p>
    <w:p w14:paraId="58906EA4" w14:textId="77777777" w:rsidR="00B20AE9" w:rsidRDefault="00B20AE9" w:rsidP="00B20AE9">
      <w:pPr>
        <w:pStyle w:val="ListParagraph"/>
        <w:rPr>
          <w:rFonts w:cs="Arial"/>
        </w:rPr>
      </w:pPr>
    </w:p>
    <w:p w14:paraId="37F17374" w14:textId="77777777" w:rsidR="00B20AE9" w:rsidRPr="00C200DB" w:rsidRDefault="00B20AE9" w:rsidP="00C54822">
      <w:pPr>
        <w:pStyle w:val="BodyText"/>
        <w:numPr>
          <w:ilvl w:val="0"/>
          <w:numId w:val="23"/>
        </w:numPr>
        <w:rPr>
          <w:rFonts w:cs="Arial"/>
        </w:rPr>
      </w:pPr>
      <w:r>
        <w:rPr>
          <w:rFonts w:cs="Arial"/>
        </w:rPr>
        <w:t xml:space="preserve">The maximum limit for cash holdings will be agreed with the Chief Financial Officer and this limit will not be exceeded without the express agreement of the Chief Financial Officer.  </w:t>
      </w:r>
    </w:p>
    <w:p w14:paraId="44E6F5DE" w14:textId="77777777" w:rsidR="00B20AE9" w:rsidRPr="00C200DB" w:rsidRDefault="00B20AE9" w:rsidP="00B20AE9">
      <w:pPr>
        <w:pStyle w:val="BodyText"/>
        <w:rPr>
          <w:rFonts w:cs="Arial"/>
        </w:rPr>
      </w:pPr>
    </w:p>
    <w:p w14:paraId="6B731F7C" w14:textId="77777777" w:rsidR="00B20AE9" w:rsidRPr="00C200DB" w:rsidRDefault="00B20AE9" w:rsidP="00B20AE9">
      <w:pPr>
        <w:pStyle w:val="BodyText"/>
        <w:rPr>
          <w:rFonts w:cs="Arial"/>
          <w:b/>
          <w:bCs/>
        </w:rPr>
      </w:pPr>
      <w:r w:rsidRPr="00C200DB">
        <w:rPr>
          <w:rFonts w:cs="Arial"/>
          <w:b/>
          <w:bCs/>
        </w:rPr>
        <w:t>Data Security</w:t>
      </w:r>
    </w:p>
    <w:p w14:paraId="3A8BD015" w14:textId="77777777" w:rsidR="00B20AE9" w:rsidRPr="00C200DB" w:rsidRDefault="00B20AE9" w:rsidP="00B20AE9">
      <w:pPr>
        <w:pStyle w:val="BodyText"/>
        <w:rPr>
          <w:rFonts w:cs="Arial"/>
        </w:rPr>
      </w:pPr>
    </w:p>
    <w:p w14:paraId="20BA8F2C" w14:textId="77777777" w:rsidR="00B20AE9" w:rsidRDefault="00B20AE9" w:rsidP="00C54822">
      <w:pPr>
        <w:pStyle w:val="BodyText"/>
        <w:numPr>
          <w:ilvl w:val="0"/>
          <w:numId w:val="24"/>
        </w:numPr>
        <w:rPr>
          <w:rFonts w:cs="Arial"/>
        </w:rPr>
      </w:pPr>
      <w:r w:rsidRPr="00C200DB">
        <w:rPr>
          <w:rFonts w:cs="Arial"/>
        </w:rPr>
        <w:t xml:space="preserve">The Governing Body and the Headteacher </w:t>
      </w:r>
      <w:r>
        <w:rPr>
          <w:rFonts w:cs="Arial"/>
        </w:rPr>
        <w:t>are responsible for registering,</w:t>
      </w:r>
      <w:r w:rsidRPr="00C200DB">
        <w:rPr>
          <w:rFonts w:cs="Arial"/>
        </w:rPr>
        <w:t xml:space="preserve"> with the Data Protection Registrar, the details of the personal information kept, the purposes to which it is applied and to whom it may be disclosed in respect of information stored manually or electronically, to which the Data Protection Act applies.</w:t>
      </w:r>
    </w:p>
    <w:p w14:paraId="301340C9" w14:textId="77777777" w:rsidR="0077033A" w:rsidRDefault="0077033A" w:rsidP="00C54822">
      <w:pPr>
        <w:pStyle w:val="BodyText"/>
        <w:numPr>
          <w:ilvl w:val="0"/>
          <w:numId w:val="24"/>
        </w:numPr>
        <w:rPr>
          <w:rFonts w:cs="Arial"/>
        </w:rPr>
      </w:pPr>
    </w:p>
    <w:p w14:paraId="6DA92287" w14:textId="77777777" w:rsidR="00B20AE9" w:rsidRPr="00A12BF7" w:rsidRDefault="00B20AE9" w:rsidP="00850CAC">
      <w:pPr>
        <w:pStyle w:val="BodyText"/>
        <w:ind w:left="720"/>
        <w:rPr>
          <w:rFonts w:cs="Arial"/>
        </w:rPr>
      </w:pPr>
      <w:r w:rsidRPr="00A12BF7">
        <w:rPr>
          <w:rFonts w:cs="Arial"/>
        </w:rPr>
        <w:t xml:space="preserve">The Headteacher and Governing Body are responsible for </w:t>
      </w:r>
      <w:proofErr w:type="gramStart"/>
      <w:r w:rsidRPr="00A12BF7">
        <w:rPr>
          <w:rFonts w:cs="Arial"/>
        </w:rPr>
        <w:t>making arrangements</w:t>
      </w:r>
      <w:proofErr w:type="gramEnd"/>
      <w:r w:rsidRPr="00A12BF7">
        <w:rPr>
          <w:rFonts w:cs="Arial"/>
        </w:rPr>
        <w:t xml:space="preserve"> to ensure </w:t>
      </w:r>
      <w:r w:rsidR="00441F3C" w:rsidRPr="00A12BF7">
        <w:rPr>
          <w:rFonts w:cs="Arial"/>
        </w:rPr>
        <w:t>Bentley New Village Primary School</w:t>
      </w:r>
      <w:r w:rsidRPr="00A12BF7">
        <w:rPr>
          <w:rFonts w:cs="Arial"/>
        </w:rPr>
        <w:t xml:space="preserve"> is compliant with the Local Authority’s Information Security Policy.  </w:t>
      </w:r>
    </w:p>
    <w:p w14:paraId="0C9E8823" w14:textId="77777777" w:rsidR="00B20AE9" w:rsidRPr="00C200DB" w:rsidRDefault="00B20AE9" w:rsidP="00B20AE9">
      <w:pPr>
        <w:pStyle w:val="BodyText"/>
        <w:rPr>
          <w:rFonts w:cs="Arial"/>
        </w:rPr>
      </w:pPr>
    </w:p>
    <w:p w14:paraId="38D95A31" w14:textId="77777777" w:rsidR="00B20AE9" w:rsidRPr="00C200DB" w:rsidRDefault="00B20AE9" w:rsidP="00C54822">
      <w:pPr>
        <w:pStyle w:val="BodyText"/>
        <w:numPr>
          <w:ilvl w:val="0"/>
          <w:numId w:val="24"/>
        </w:numPr>
        <w:rPr>
          <w:rFonts w:cs="Arial"/>
        </w:rPr>
      </w:pPr>
      <w:r w:rsidRPr="00C200DB">
        <w:rPr>
          <w:rFonts w:cs="Arial"/>
        </w:rPr>
        <w:t>Computer systems used for financial management are protected by password security to ensure that only authorised members of staff have access.</w:t>
      </w:r>
      <w:r>
        <w:rPr>
          <w:rFonts w:cs="Arial"/>
        </w:rPr>
        <w:t xml:space="preserve">  Passwords are changed on a regular basis.</w:t>
      </w:r>
    </w:p>
    <w:p w14:paraId="0565DB7A" w14:textId="77777777" w:rsidR="00B20AE9" w:rsidRPr="00C200DB" w:rsidRDefault="00B20AE9" w:rsidP="00B20AE9">
      <w:pPr>
        <w:pStyle w:val="BodyText"/>
        <w:rPr>
          <w:rFonts w:cs="Arial"/>
        </w:rPr>
      </w:pPr>
    </w:p>
    <w:p w14:paraId="2FA18A59" w14:textId="77777777" w:rsidR="00B20AE9" w:rsidRPr="00C200DB" w:rsidRDefault="00B20AE9" w:rsidP="00C54822">
      <w:pPr>
        <w:pStyle w:val="BodyText"/>
        <w:numPr>
          <w:ilvl w:val="0"/>
          <w:numId w:val="24"/>
        </w:numPr>
        <w:rPr>
          <w:rFonts w:cs="Arial"/>
        </w:rPr>
      </w:pPr>
      <w:r w:rsidRPr="00C200DB">
        <w:rPr>
          <w:rFonts w:cs="Arial"/>
        </w:rPr>
        <w:t>Passwords are cancelled or changed when a member of staff leaves.</w:t>
      </w:r>
    </w:p>
    <w:p w14:paraId="6345468E" w14:textId="77777777" w:rsidR="00B20AE9" w:rsidRPr="00477503" w:rsidRDefault="00B20AE9" w:rsidP="00B20AE9">
      <w:pPr>
        <w:pStyle w:val="BodyText"/>
        <w:rPr>
          <w:rFonts w:cs="Arial"/>
        </w:rPr>
      </w:pPr>
    </w:p>
    <w:p w14:paraId="73B0A7B3" w14:textId="77777777" w:rsidR="00B20AE9" w:rsidRPr="00477503" w:rsidRDefault="00477503" w:rsidP="00C54822">
      <w:pPr>
        <w:pStyle w:val="BodyText"/>
        <w:numPr>
          <w:ilvl w:val="0"/>
          <w:numId w:val="24"/>
        </w:numPr>
        <w:rPr>
          <w:rFonts w:cs="Arial"/>
        </w:rPr>
      </w:pPr>
      <w:r w:rsidRPr="00477503">
        <w:rPr>
          <w:rFonts w:cs="Arial"/>
        </w:rPr>
        <w:t>The Headteacher</w:t>
      </w:r>
      <w:r w:rsidR="00B20AE9" w:rsidRPr="00477503">
        <w:rPr>
          <w:rFonts w:cs="Arial"/>
        </w:rPr>
        <w:t xml:space="preserve"> will ensure that data is backed up on a regular basis, and that back up devices are clearly labelled and kept in a fireproof safe, or securely offsite.</w:t>
      </w:r>
    </w:p>
    <w:p w14:paraId="5B1E705E" w14:textId="77777777" w:rsidR="00B20AE9" w:rsidRPr="00477503" w:rsidRDefault="00B20AE9" w:rsidP="00B20AE9">
      <w:pPr>
        <w:pStyle w:val="BodyText"/>
        <w:rPr>
          <w:rFonts w:cs="Arial"/>
        </w:rPr>
      </w:pPr>
    </w:p>
    <w:p w14:paraId="39C9A72E" w14:textId="77777777" w:rsidR="00B20AE9" w:rsidRPr="00477503" w:rsidRDefault="00B20AE9" w:rsidP="00C54822">
      <w:pPr>
        <w:pStyle w:val="BodyText"/>
        <w:numPr>
          <w:ilvl w:val="0"/>
          <w:numId w:val="24"/>
        </w:numPr>
        <w:rPr>
          <w:rFonts w:cs="Arial"/>
        </w:rPr>
      </w:pPr>
      <w:r w:rsidRPr="00477503">
        <w:rPr>
          <w:rFonts w:cs="Arial"/>
        </w:rPr>
        <w:t>Back up devices are not kept near the server in case of fire.</w:t>
      </w:r>
    </w:p>
    <w:p w14:paraId="081F722C" w14:textId="77777777" w:rsidR="00B20AE9" w:rsidRPr="00477503" w:rsidRDefault="00B20AE9" w:rsidP="00B20AE9">
      <w:pPr>
        <w:pStyle w:val="BodyText"/>
        <w:rPr>
          <w:rFonts w:cs="Arial"/>
        </w:rPr>
      </w:pPr>
    </w:p>
    <w:p w14:paraId="396BA906" w14:textId="77777777" w:rsidR="00B20AE9" w:rsidRPr="00477503" w:rsidRDefault="00477503" w:rsidP="00C54822">
      <w:pPr>
        <w:pStyle w:val="BodyText"/>
        <w:numPr>
          <w:ilvl w:val="0"/>
          <w:numId w:val="24"/>
        </w:numPr>
        <w:rPr>
          <w:rFonts w:cs="Arial"/>
        </w:rPr>
      </w:pPr>
      <w:r w:rsidRPr="00477503">
        <w:rPr>
          <w:rFonts w:cs="Arial"/>
        </w:rPr>
        <w:t>The Headteacher</w:t>
      </w:r>
      <w:r w:rsidR="00B20AE9" w:rsidRPr="00477503">
        <w:rPr>
          <w:rFonts w:cs="Arial"/>
        </w:rPr>
        <w:t xml:space="preserve"> will establish a recovery plan to ensure continuity of financial administration in case of emergency.</w:t>
      </w:r>
    </w:p>
    <w:p w14:paraId="72401701" w14:textId="77777777" w:rsidR="00B20AE9" w:rsidRPr="00C200DB" w:rsidRDefault="00B20AE9" w:rsidP="00B20AE9">
      <w:pPr>
        <w:pStyle w:val="BodyText"/>
        <w:rPr>
          <w:rFonts w:cs="Arial"/>
        </w:rPr>
      </w:pPr>
    </w:p>
    <w:p w14:paraId="1FBF7AAD" w14:textId="77777777" w:rsidR="00B20AE9" w:rsidRPr="00C200DB" w:rsidRDefault="00B20AE9" w:rsidP="00C54822">
      <w:pPr>
        <w:pStyle w:val="BodyText"/>
        <w:numPr>
          <w:ilvl w:val="0"/>
          <w:numId w:val="24"/>
        </w:numPr>
        <w:rPr>
          <w:rFonts w:cs="Arial"/>
        </w:rPr>
      </w:pPr>
      <w:r w:rsidRPr="00C200DB">
        <w:rPr>
          <w:rFonts w:cs="Arial"/>
        </w:rPr>
        <w:t>To protect against viruses only authorised software is used and anti-virus software is up to date.</w:t>
      </w:r>
    </w:p>
    <w:p w14:paraId="0FD1F553" w14:textId="77777777" w:rsidR="00B20AE9" w:rsidRPr="00C200DB" w:rsidRDefault="00B20AE9" w:rsidP="00B20AE9">
      <w:pPr>
        <w:pStyle w:val="BodyText"/>
        <w:rPr>
          <w:rFonts w:cs="Arial"/>
        </w:rPr>
      </w:pPr>
    </w:p>
    <w:p w14:paraId="04BD26A8" w14:textId="77777777" w:rsidR="00B20AE9" w:rsidRPr="00C200DB" w:rsidRDefault="00B20AE9" w:rsidP="00C54822">
      <w:pPr>
        <w:pStyle w:val="BodyText"/>
        <w:numPr>
          <w:ilvl w:val="0"/>
          <w:numId w:val="24"/>
        </w:numPr>
        <w:rPr>
          <w:rFonts w:cs="Arial"/>
        </w:rPr>
      </w:pPr>
      <w:r w:rsidRPr="00C200DB">
        <w:rPr>
          <w:rFonts w:cs="Arial"/>
        </w:rPr>
        <w:t>All software used is correctly licensed and all copyright laws observed.</w:t>
      </w:r>
    </w:p>
    <w:p w14:paraId="6780A2AB" w14:textId="77777777" w:rsidR="00B20AE9" w:rsidRPr="00C200DB" w:rsidRDefault="00B20AE9" w:rsidP="00B20AE9">
      <w:pPr>
        <w:pStyle w:val="BodyText"/>
        <w:rPr>
          <w:rFonts w:cs="Arial"/>
        </w:rPr>
      </w:pPr>
    </w:p>
    <w:p w14:paraId="4CED5755" w14:textId="77777777" w:rsidR="00B20AE9" w:rsidRPr="00C200DB" w:rsidRDefault="00B20AE9" w:rsidP="00C54822">
      <w:pPr>
        <w:pStyle w:val="BodyText"/>
        <w:numPr>
          <w:ilvl w:val="0"/>
          <w:numId w:val="24"/>
        </w:numPr>
        <w:rPr>
          <w:rFonts w:cs="Arial"/>
        </w:rPr>
      </w:pPr>
      <w:r w:rsidRPr="00C200DB">
        <w:rPr>
          <w:rFonts w:cs="Arial"/>
        </w:rPr>
        <w:t>Computer facilities are only used for authorised purposes.</w:t>
      </w:r>
    </w:p>
    <w:p w14:paraId="483C3038" w14:textId="77777777" w:rsidR="00B20AE9" w:rsidRPr="00C200DB" w:rsidRDefault="00B20AE9" w:rsidP="00B20AE9">
      <w:pPr>
        <w:pStyle w:val="BodyText"/>
        <w:rPr>
          <w:rFonts w:cs="Arial"/>
        </w:rPr>
      </w:pPr>
    </w:p>
    <w:p w14:paraId="4812B41A" w14:textId="77777777" w:rsidR="00B20AE9" w:rsidRPr="00C200DB" w:rsidRDefault="00B20AE9" w:rsidP="00B20AE9">
      <w:pPr>
        <w:pStyle w:val="BodyText"/>
        <w:rPr>
          <w:rFonts w:cs="Arial"/>
          <w:b/>
          <w:bCs/>
        </w:rPr>
      </w:pPr>
      <w:r w:rsidRPr="00C200DB">
        <w:rPr>
          <w:rFonts w:cs="Arial"/>
          <w:b/>
          <w:bCs/>
        </w:rPr>
        <w:t>12   School Voluntary &amp; Private Funds</w:t>
      </w:r>
    </w:p>
    <w:p w14:paraId="10942888" w14:textId="77777777" w:rsidR="00B20AE9" w:rsidRPr="00C200DB" w:rsidRDefault="00B20AE9" w:rsidP="00B20AE9">
      <w:pPr>
        <w:tabs>
          <w:tab w:val="left" w:pos="9000"/>
          <w:tab w:val="left" w:pos="9242"/>
        </w:tabs>
        <w:jc w:val="both"/>
        <w:rPr>
          <w:rFonts w:ascii="Arial" w:hAnsi="Arial" w:cs="Arial"/>
        </w:rPr>
      </w:pPr>
    </w:p>
    <w:p w14:paraId="1EE3B024" w14:textId="77777777" w:rsidR="00B20AE9" w:rsidRDefault="00B20AE9" w:rsidP="00C54822">
      <w:pPr>
        <w:numPr>
          <w:ilvl w:val="0"/>
          <w:numId w:val="25"/>
        </w:numPr>
        <w:tabs>
          <w:tab w:val="left" w:pos="9000"/>
          <w:tab w:val="left" w:pos="9242"/>
        </w:tabs>
        <w:jc w:val="both"/>
        <w:rPr>
          <w:rFonts w:ascii="Arial" w:hAnsi="Arial" w:cs="Arial"/>
        </w:rPr>
      </w:pPr>
      <w:r w:rsidRPr="00C200DB">
        <w:rPr>
          <w:rFonts w:ascii="Arial" w:hAnsi="Arial" w:cs="Arial"/>
        </w:rPr>
        <w:lastRenderedPageBreak/>
        <w:t xml:space="preserve">The systems and procedures are in accordance with </w:t>
      </w:r>
      <w:r>
        <w:rPr>
          <w:rFonts w:ascii="Arial" w:hAnsi="Arial" w:cs="Arial"/>
        </w:rPr>
        <w:t xml:space="preserve">the </w:t>
      </w:r>
      <w:r w:rsidRPr="00C200DB">
        <w:rPr>
          <w:rFonts w:ascii="Arial" w:hAnsi="Arial" w:cs="Arial"/>
        </w:rPr>
        <w:t xml:space="preserve">Scheme </w:t>
      </w:r>
      <w:r>
        <w:rPr>
          <w:rFonts w:ascii="Arial" w:hAnsi="Arial" w:cs="Arial"/>
        </w:rPr>
        <w:t xml:space="preserve">for Financing Schools </w:t>
      </w:r>
      <w:r w:rsidRPr="00C200DB">
        <w:rPr>
          <w:rFonts w:ascii="Arial" w:hAnsi="Arial" w:cs="Arial"/>
        </w:rPr>
        <w:t xml:space="preserve">2.8 and Section 16 of the Schools Financial Regulations. </w:t>
      </w:r>
    </w:p>
    <w:p w14:paraId="1FE91A8A" w14:textId="77777777" w:rsidR="00B20AE9" w:rsidRDefault="00B20AE9" w:rsidP="00B20AE9">
      <w:pPr>
        <w:tabs>
          <w:tab w:val="left" w:pos="9000"/>
          <w:tab w:val="left" w:pos="9242"/>
        </w:tabs>
        <w:ind w:left="720"/>
        <w:jc w:val="both"/>
        <w:rPr>
          <w:rFonts w:ascii="Arial" w:hAnsi="Arial" w:cs="Arial"/>
        </w:rPr>
      </w:pPr>
    </w:p>
    <w:p w14:paraId="4CABE238" w14:textId="77777777" w:rsidR="00B20AE9" w:rsidRDefault="00B20AE9" w:rsidP="00C54822">
      <w:pPr>
        <w:numPr>
          <w:ilvl w:val="0"/>
          <w:numId w:val="25"/>
        </w:numPr>
        <w:tabs>
          <w:tab w:val="left" w:pos="9000"/>
          <w:tab w:val="left" w:pos="9242"/>
        </w:tabs>
        <w:jc w:val="both"/>
        <w:rPr>
          <w:rFonts w:ascii="Arial" w:hAnsi="Arial" w:cs="Arial"/>
        </w:rPr>
      </w:pPr>
      <w:r>
        <w:rPr>
          <w:rFonts w:ascii="Arial" w:hAnsi="Arial" w:cs="Arial"/>
        </w:rPr>
        <w:t>The Governing Body will agree a mission statement for the Funds and publish this on the school’s website.</w:t>
      </w:r>
    </w:p>
    <w:p w14:paraId="7912601F" w14:textId="77777777" w:rsidR="00B20AE9" w:rsidRDefault="00B20AE9" w:rsidP="00B20AE9">
      <w:pPr>
        <w:tabs>
          <w:tab w:val="left" w:pos="9000"/>
          <w:tab w:val="left" w:pos="9242"/>
        </w:tabs>
        <w:jc w:val="both"/>
        <w:rPr>
          <w:rFonts w:ascii="Arial" w:hAnsi="Arial" w:cs="Arial"/>
        </w:rPr>
      </w:pPr>
    </w:p>
    <w:p w14:paraId="50FE8709" w14:textId="77777777" w:rsidR="00B20AE9" w:rsidRPr="00477503" w:rsidRDefault="00B20AE9" w:rsidP="00C54822">
      <w:pPr>
        <w:numPr>
          <w:ilvl w:val="0"/>
          <w:numId w:val="25"/>
        </w:numPr>
        <w:tabs>
          <w:tab w:val="left" w:pos="9000"/>
          <w:tab w:val="left" w:pos="9242"/>
        </w:tabs>
        <w:jc w:val="both"/>
        <w:rPr>
          <w:rFonts w:ascii="Arial" w:hAnsi="Arial" w:cs="Arial"/>
        </w:rPr>
      </w:pPr>
      <w:r>
        <w:rPr>
          <w:rFonts w:ascii="Arial" w:hAnsi="Arial" w:cs="Arial"/>
        </w:rPr>
        <w:t xml:space="preserve">Regular reports on the </w:t>
      </w:r>
      <w:r w:rsidRPr="00477503">
        <w:rPr>
          <w:rFonts w:ascii="Arial" w:hAnsi="Arial" w:cs="Arial"/>
        </w:rPr>
        <w:t xml:space="preserve">balance and use of the Funds will be presented to the Governing Body/Finance Committee.  </w:t>
      </w:r>
    </w:p>
    <w:p w14:paraId="4F8F5530" w14:textId="77777777" w:rsidR="00B20AE9" w:rsidRPr="00477503" w:rsidRDefault="00B20AE9" w:rsidP="00B20AE9">
      <w:pPr>
        <w:tabs>
          <w:tab w:val="left" w:pos="9000"/>
          <w:tab w:val="left" w:pos="9242"/>
        </w:tabs>
        <w:jc w:val="both"/>
        <w:rPr>
          <w:rFonts w:ascii="Arial" w:hAnsi="Arial" w:cs="Arial"/>
        </w:rPr>
      </w:pPr>
    </w:p>
    <w:p w14:paraId="48C3E203" w14:textId="77777777" w:rsidR="00B20AE9" w:rsidRPr="00477503" w:rsidRDefault="00477503" w:rsidP="00C54822">
      <w:pPr>
        <w:numPr>
          <w:ilvl w:val="0"/>
          <w:numId w:val="25"/>
        </w:numPr>
        <w:tabs>
          <w:tab w:val="left" w:pos="9000"/>
          <w:tab w:val="left" w:pos="9242"/>
        </w:tabs>
        <w:jc w:val="both"/>
        <w:rPr>
          <w:rFonts w:ascii="Arial" w:hAnsi="Arial" w:cs="Arial"/>
        </w:rPr>
      </w:pPr>
      <w:r w:rsidRPr="00477503">
        <w:rPr>
          <w:rFonts w:ascii="Arial" w:hAnsi="Arial" w:cs="Arial"/>
        </w:rPr>
        <w:t>The Headteacher</w:t>
      </w:r>
      <w:r w:rsidR="00B20AE9" w:rsidRPr="00477503">
        <w:rPr>
          <w:rFonts w:ascii="Arial" w:hAnsi="Arial" w:cs="Arial"/>
        </w:rPr>
        <w:t xml:space="preserve"> is the Treasurer, who is independent to the person accounting for the schools delegated budget. The accounting procedures mirror those for the schools delegated budget.</w:t>
      </w:r>
    </w:p>
    <w:p w14:paraId="1DC2632F" w14:textId="77777777" w:rsidR="00B20AE9" w:rsidRPr="00C200DB" w:rsidRDefault="00B20AE9" w:rsidP="00B20AE9">
      <w:pPr>
        <w:tabs>
          <w:tab w:val="left" w:pos="9000"/>
          <w:tab w:val="left" w:pos="9242"/>
        </w:tabs>
        <w:jc w:val="both"/>
        <w:rPr>
          <w:rFonts w:ascii="Arial" w:hAnsi="Arial" w:cs="Arial"/>
        </w:rPr>
      </w:pPr>
    </w:p>
    <w:p w14:paraId="4563D099" w14:textId="77777777" w:rsidR="00B20AE9" w:rsidRPr="005E29C3" w:rsidRDefault="00B20AE9" w:rsidP="00C54822">
      <w:pPr>
        <w:numPr>
          <w:ilvl w:val="0"/>
          <w:numId w:val="25"/>
        </w:numPr>
        <w:tabs>
          <w:tab w:val="left" w:pos="9000"/>
          <w:tab w:val="left" w:pos="9242"/>
        </w:tabs>
        <w:jc w:val="both"/>
        <w:rPr>
          <w:rFonts w:ascii="Arial" w:hAnsi="Arial" w:cs="Arial"/>
        </w:rPr>
      </w:pPr>
      <w:r w:rsidRPr="005E29C3">
        <w:rPr>
          <w:rFonts w:ascii="Arial" w:hAnsi="Arial" w:cs="Arial"/>
        </w:rPr>
        <w:t xml:space="preserve">The independent auditor of the operation of the funds is </w:t>
      </w:r>
      <w:r w:rsidR="00477503" w:rsidRPr="005E29C3">
        <w:rPr>
          <w:rFonts w:ascii="Arial" w:hAnsi="Arial" w:cs="Arial"/>
        </w:rPr>
        <w:t>Trev</w:t>
      </w:r>
      <w:r w:rsidR="00D57DB0" w:rsidRPr="005E29C3">
        <w:rPr>
          <w:rFonts w:ascii="Arial" w:hAnsi="Arial" w:cs="Arial"/>
        </w:rPr>
        <w:t>o</w:t>
      </w:r>
      <w:r w:rsidR="00477503" w:rsidRPr="005E29C3">
        <w:rPr>
          <w:rFonts w:ascii="Arial" w:hAnsi="Arial" w:cs="Arial"/>
        </w:rPr>
        <w:t>r Roberts</w:t>
      </w:r>
      <w:r w:rsidRPr="005E29C3">
        <w:rPr>
          <w:rFonts w:ascii="Arial" w:hAnsi="Arial" w:cs="Arial"/>
        </w:rPr>
        <w:t>.  Annual accounts and balance sheet are produced for the audit.</w:t>
      </w:r>
    </w:p>
    <w:p w14:paraId="21466536" w14:textId="77777777" w:rsidR="00B20AE9" w:rsidRPr="00C200DB" w:rsidRDefault="00B20AE9" w:rsidP="00B20AE9">
      <w:pPr>
        <w:tabs>
          <w:tab w:val="left" w:pos="9000"/>
          <w:tab w:val="left" w:pos="9242"/>
        </w:tabs>
        <w:jc w:val="both"/>
        <w:rPr>
          <w:rFonts w:ascii="Arial" w:hAnsi="Arial" w:cs="Arial"/>
        </w:rPr>
      </w:pPr>
    </w:p>
    <w:p w14:paraId="24A5841D" w14:textId="77777777" w:rsidR="00B20AE9" w:rsidRPr="00C200DB" w:rsidRDefault="00B20AE9" w:rsidP="00C54822">
      <w:pPr>
        <w:numPr>
          <w:ilvl w:val="0"/>
          <w:numId w:val="25"/>
        </w:numPr>
        <w:tabs>
          <w:tab w:val="left" w:pos="9000"/>
          <w:tab w:val="left" w:pos="9242"/>
        </w:tabs>
        <w:jc w:val="both"/>
        <w:rPr>
          <w:rFonts w:ascii="Arial" w:hAnsi="Arial" w:cs="Arial"/>
        </w:rPr>
      </w:pPr>
      <w:r w:rsidRPr="00C200DB">
        <w:rPr>
          <w:rFonts w:ascii="Arial" w:hAnsi="Arial" w:cs="Arial"/>
        </w:rPr>
        <w:t>All Cheques are signed by two</w:t>
      </w:r>
      <w:r w:rsidRPr="00C200DB">
        <w:rPr>
          <w:rFonts w:ascii="Arial" w:hAnsi="Arial" w:cs="Arial"/>
          <w:lang w:val="en-GB"/>
        </w:rPr>
        <w:t xml:space="preserve"> authorised cheque</w:t>
      </w:r>
      <w:r w:rsidRPr="00C200DB">
        <w:rPr>
          <w:rFonts w:ascii="Arial" w:hAnsi="Arial" w:cs="Arial"/>
        </w:rPr>
        <w:t xml:space="preserve"> signatories (see 1.8 for list of</w:t>
      </w:r>
      <w:r w:rsidRPr="00C200DB">
        <w:rPr>
          <w:rFonts w:ascii="Arial" w:hAnsi="Arial" w:cs="Arial"/>
          <w:lang w:val="en-GB"/>
        </w:rPr>
        <w:t xml:space="preserve"> authorised</w:t>
      </w:r>
      <w:r w:rsidRPr="00C200DB">
        <w:rPr>
          <w:rFonts w:ascii="Arial" w:hAnsi="Arial" w:cs="Arial"/>
        </w:rPr>
        <w:t xml:space="preserve"> signatories).</w:t>
      </w:r>
    </w:p>
    <w:p w14:paraId="7CCA088D" w14:textId="77777777" w:rsidR="00B20AE9" w:rsidRPr="00C200DB" w:rsidRDefault="00B20AE9" w:rsidP="00B20AE9">
      <w:pPr>
        <w:pStyle w:val="BodyText"/>
        <w:rPr>
          <w:rFonts w:cs="Arial"/>
        </w:rPr>
      </w:pPr>
    </w:p>
    <w:p w14:paraId="6DB6F604" w14:textId="77777777" w:rsidR="00B20AE9" w:rsidRPr="00C200DB" w:rsidRDefault="00B20AE9" w:rsidP="00C54822">
      <w:pPr>
        <w:pStyle w:val="BodyText"/>
        <w:numPr>
          <w:ilvl w:val="0"/>
          <w:numId w:val="25"/>
        </w:numPr>
        <w:rPr>
          <w:rFonts w:cs="Arial"/>
        </w:rPr>
      </w:pPr>
      <w:r w:rsidRPr="00C200DB">
        <w:rPr>
          <w:rFonts w:cs="Arial"/>
        </w:rPr>
        <w:t xml:space="preserve">Proper income and expenditure records are kept, which are clearly separated from delegated budget records, and no income due to the delegated budget is paid into the </w:t>
      </w:r>
      <w:r>
        <w:rPr>
          <w:rFonts w:cs="Arial"/>
        </w:rPr>
        <w:t>F</w:t>
      </w:r>
      <w:r w:rsidRPr="00C200DB">
        <w:rPr>
          <w:rFonts w:cs="Arial"/>
        </w:rPr>
        <w:t>und.</w:t>
      </w:r>
    </w:p>
    <w:p w14:paraId="1F08EDC4" w14:textId="77777777" w:rsidR="00B20AE9" w:rsidRPr="00C200DB" w:rsidRDefault="00B20AE9" w:rsidP="00B20AE9">
      <w:pPr>
        <w:rPr>
          <w:rFonts w:ascii="Arial" w:hAnsi="Arial" w:cs="Arial"/>
        </w:rPr>
      </w:pPr>
    </w:p>
    <w:p w14:paraId="34964ADA" w14:textId="77777777" w:rsidR="00B20AE9" w:rsidRPr="00C200DB" w:rsidRDefault="00B20AE9" w:rsidP="00C54822">
      <w:pPr>
        <w:numPr>
          <w:ilvl w:val="0"/>
          <w:numId w:val="25"/>
        </w:numPr>
        <w:jc w:val="both"/>
        <w:rPr>
          <w:rFonts w:ascii="Arial" w:hAnsi="Arial" w:cs="Arial"/>
        </w:rPr>
      </w:pPr>
      <w:r w:rsidRPr="00C200DB">
        <w:rPr>
          <w:rFonts w:ascii="Arial" w:hAnsi="Arial" w:cs="Arial"/>
        </w:rPr>
        <w:t>Numbered receipts are issued for any donations or income entering voluntary funds to provide audit evidence and to reduce the possibility of theft and copies kept.</w:t>
      </w:r>
    </w:p>
    <w:p w14:paraId="04C24E16" w14:textId="77777777" w:rsidR="00B20AE9" w:rsidRPr="00C200DB" w:rsidRDefault="00B20AE9" w:rsidP="00B20AE9">
      <w:pPr>
        <w:jc w:val="both"/>
        <w:rPr>
          <w:rFonts w:ascii="Arial" w:hAnsi="Arial" w:cs="Arial"/>
        </w:rPr>
      </w:pPr>
    </w:p>
    <w:p w14:paraId="2D3A6102" w14:textId="77777777" w:rsidR="00B20AE9" w:rsidRPr="005E29C3" w:rsidRDefault="00B20AE9" w:rsidP="00C54822">
      <w:pPr>
        <w:numPr>
          <w:ilvl w:val="0"/>
          <w:numId w:val="25"/>
        </w:numPr>
        <w:rPr>
          <w:rFonts w:ascii="Arial" w:hAnsi="Arial" w:cs="Arial"/>
        </w:rPr>
      </w:pPr>
      <w:r w:rsidRPr="005E29C3">
        <w:rPr>
          <w:rFonts w:ascii="Arial" w:hAnsi="Arial" w:cs="Arial"/>
        </w:rPr>
        <w:t>There is separation of duties between the collecting, recording and banking of School Funds. Duties are assigned as follows:</w:t>
      </w:r>
    </w:p>
    <w:p w14:paraId="33A85A5A" w14:textId="77777777" w:rsidR="00B20AE9" w:rsidRPr="005E29C3" w:rsidRDefault="00B20AE9" w:rsidP="00B20AE9">
      <w:pPr>
        <w:tabs>
          <w:tab w:val="left" w:pos="9000"/>
          <w:tab w:val="left" w:pos="9242"/>
        </w:tabs>
        <w:ind w:left="1080"/>
        <w:rPr>
          <w:rFonts w:ascii="Arial" w:hAnsi="Arial" w:cs="Arial"/>
        </w:rPr>
      </w:pPr>
    </w:p>
    <w:p w14:paraId="5C9EF341" w14:textId="77777777" w:rsidR="00B20AE9" w:rsidRPr="005E29C3" w:rsidRDefault="007F661C" w:rsidP="007F661C">
      <w:pPr>
        <w:tabs>
          <w:tab w:val="left" w:pos="9000"/>
          <w:tab w:val="left" w:pos="9242"/>
        </w:tabs>
        <w:ind w:left="720"/>
        <w:rPr>
          <w:rFonts w:ascii="Arial" w:hAnsi="Arial" w:cs="Arial"/>
        </w:rPr>
      </w:pPr>
      <w:r w:rsidRPr="007F661C">
        <w:rPr>
          <w:rFonts w:ascii="Arial" w:hAnsi="Arial" w:cs="Arial"/>
        </w:rPr>
        <w:t>Jane Evison</w:t>
      </w:r>
      <w:r w:rsidR="00B20AE9" w:rsidRPr="005E29C3">
        <w:rPr>
          <w:rFonts w:ascii="Arial" w:hAnsi="Arial" w:cs="Arial"/>
        </w:rPr>
        <w:t xml:space="preserve"> regularly banks income [when - not less than weekly]</w:t>
      </w:r>
      <w:r>
        <w:rPr>
          <w:rFonts w:ascii="Arial" w:hAnsi="Arial" w:cs="Arial"/>
        </w:rPr>
        <w:t xml:space="preserve"> and</w:t>
      </w:r>
      <w:r w:rsidR="00B20AE9" w:rsidRPr="005E29C3">
        <w:rPr>
          <w:rFonts w:ascii="Arial" w:hAnsi="Arial" w:cs="Arial"/>
        </w:rPr>
        <w:t xml:space="preserve"> maintains fund records</w:t>
      </w:r>
    </w:p>
    <w:p w14:paraId="58E6E62B" w14:textId="77777777" w:rsidR="00B20AE9" w:rsidRPr="005E29C3" w:rsidRDefault="00D20CD1" w:rsidP="00B20AE9">
      <w:pPr>
        <w:tabs>
          <w:tab w:val="left" w:pos="9000"/>
          <w:tab w:val="left" w:pos="9242"/>
        </w:tabs>
        <w:ind w:left="720"/>
        <w:rPr>
          <w:rFonts w:ascii="Arial" w:hAnsi="Arial" w:cs="Arial"/>
        </w:rPr>
      </w:pPr>
      <w:r w:rsidRPr="005E29C3">
        <w:rPr>
          <w:rFonts w:ascii="Arial" w:hAnsi="Arial" w:cs="Arial"/>
        </w:rPr>
        <w:t>Vicky Simmons</w:t>
      </w:r>
      <w:r w:rsidR="00B20AE9" w:rsidRPr="005E29C3">
        <w:rPr>
          <w:rFonts w:ascii="Arial" w:hAnsi="Arial" w:cs="Arial"/>
        </w:rPr>
        <w:t xml:space="preserve"> reconciles the bank statements, [when - at least once a month].</w:t>
      </w:r>
    </w:p>
    <w:p w14:paraId="2D18EC7E" w14:textId="77777777" w:rsidR="00B20AE9" w:rsidRPr="005E29C3" w:rsidRDefault="00B20AE9" w:rsidP="00B20AE9">
      <w:pPr>
        <w:tabs>
          <w:tab w:val="left" w:pos="9000"/>
          <w:tab w:val="left" w:pos="9242"/>
        </w:tabs>
        <w:rPr>
          <w:rFonts w:ascii="Arial" w:hAnsi="Arial" w:cs="Arial"/>
        </w:rPr>
      </w:pPr>
    </w:p>
    <w:p w14:paraId="303574B1" w14:textId="77777777" w:rsidR="00B20AE9" w:rsidRPr="00C200DB" w:rsidRDefault="00B20AE9" w:rsidP="00C54822">
      <w:pPr>
        <w:numPr>
          <w:ilvl w:val="0"/>
          <w:numId w:val="25"/>
        </w:numPr>
        <w:tabs>
          <w:tab w:val="left" w:pos="9000"/>
          <w:tab w:val="left" w:pos="9242"/>
        </w:tabs>
        <w:rPr>
          <w:rFonts w:ascii="Arial" w:hAnsi="Arial" w:cs="Arial"/>
        </w:rPr>
      </w:pPr>
      <w:r w:rsidRPr="00C200DB">
        <w:rPr>
          <w:rFonts w:ascii="Arial" w:hAnsi="Arial" w:cs="Arial"/>
        </w:rPr>
        <w:t>The audited accounts and the auditor</w:t>
      </w:r>
      <w:r>
        <w:rPr>
          <w:rFonts w:ascii="Arial" w:hAnsi="Arial" w:cs="Arial"/>
        </w:rPr>
        <w:t>’</w:t>
      </w:r>
      <w:r w:rsidRPr="00C200DB">
        <w:rPr>
          <w:rFonts w:ascii="Arial" w:hAnsi="Arial" w:cs="Arial"/>
        </w:rPr>
        <w:t>s certificate are presented to the Governing Body as soon as possible after the accounting year for the fund, and an audit certificate</w:t>
      </w:r>
      <w:r>
        <w:rPr>
          <w:rFonts w:ascii="Arial" w:hAnsi="Arial" w:cs="Arial"/>
        </w:rPr>
        <w:t xml:space="preserve">, signed by the Headteacher and the Auditor, are </w:t>
      </w:r>
      <w:r w:rsidRPr="00C200DB">
        <w:rPr>
          <w:rFonts w:ascii="Arial" w:hAnsi="Arial" w:cs="Arial"/>
        </w:rPr>
        <w:t>forwarded to the L</w:t>
      </w:r>
      <w:r>
        <w:rPr>
          <w:rFonts w:ascii="Arial" w:hAnsi="Arial" w:cs="Arial"/>
        </w:rPr>
        <w:t xml:space="preserve">ocal </w:t>
      </w:r>
      <w:r w:rsidRPr="00C200DB">
        <w:rPr>
          <w:rFonts w:ascii="Arial" w:hAnsi="Arial" w:cs="Arial"/>
        </w:rPr>
        <w:t>A</w:t>
      </w:r>
      <w:r>
        <w:rPr>
          <w:rFonts w:ascii="Arial" w:hAnsi="Arial" w:cs="Arial"/>
        </w:rPr>
        <w:t>uthority</w:t>
      </w:r>
      <w:r w:rsidRPr="00C200DB">
        <w:rPr>
          <w:rFonts w:ascii="Arial" w:hAnsi="Arial" w:cs="Arial"/>
        </w:rPr>
        <w:t xml:space="preserve"> within </w:t>
      </w:r>
      <w:r>
        <w:rPr>
          <w:rFonts w:ascii="Arial" w:hAnsi="Arial" w:cs="Arial"/>
        </w:rPr>
        <w:t>4</w:t>
      </w:r>
      <w:r w:rsidRPr="00C200DB">
        <w:rPr>
          <w:rFonts w:ascii="Arial" w:hAnsi="Arial" w:cs="Arial"/>
        </w:rPr>
        <w:t xml:space="preserve"> months of the </w:t>
      </w:r>
      <w:r>
        <w:rPr>
          <w:rFonts w:ascii="Arial" w:hAnsi="Arial" w:cs="Arial"/>
        </w:rPr>
        <w:t>year</w:t>
      </w:r>
      <w:r w:rsidRPr="00C200DB">
        <w:rPr>
          <w:rFonts w:ascii="Arial" w:hAnsi="Arial" w:cs="Arial"/>
        </w:rPr>
        <w:t>-end.</w:t>
      </w:r>
    </w:p>
    <w:p w14:paraId="0DCA78C1" w14:textId="77777777" w:rsidR="00B20AE9" w:rsidRPr="00C200DB" w:rsidRDefault="00B20AE9" w:rsidP="00B20AE9">
      <w:pPr>
        <w:tabs>
          <w:tab w:val="left" w:pos="9000"/>
          <w:tab w:val="left" w:pos="9242"/>
        </w:tabs>
        <w:rPr>
          <w:rFonts w:ascii="Arial" w:hAnsi="Arial" w:cs="Arial"/>
        </w:rPr>
      </w:pPr>
    </w:p>
    <w:p w14:paraId="2B873E69" w14:textId="77777777" w:rsidR="00B20AE9" w:rsidRPr="00477503" w:rsidRDefault="00B20AE9" w:rsidP="00C54822">
      <w:pPr>
        <w:numPr>
          <w:ilvl w:val="0"/>
          <w:numId w:val="25"/>
        </w:numPr>
        <w:tabs>
          <w:tab w:val="left" w:pos="9000"/>
          <w:tab w:val="left" w:pos="9242"/>
        </w:tabs>
        <w:rPr>
          <w:rFonts w:ascii="Arial" w:hAnsi="Arial" w:cs="Arial"/>
        </w:rPr>
      </w:pPr>
      <w:r w:rsidRPr="00477503">
        <w:rPr>
          <w:rFonts w:ascii="Arial" w:hAnsi="Arial" w:cs="Arial"/>
        </w:rPr>
        <w:t>There is adequate insurance cover for School Fund losses.  The cover is: Council general insurance scheme.</w:t>
      </w:r>
    </w:p>
    <w:p w14:paraId="7E7201C1" w14:textId="77777777" w:rsidR="00C43D4D" w:rsidRDefault="00C43D4D" w:rsidP="00B83ABD">
      <w:pPr>
        <w:pStyle w:val="ListParagraph"/>
        <w:rPr>
          <w:rFonts w:ascii="Arial" w:hAnsi="Arial" w:cs="Arial"/>
        </w:rPr>
      </w:pPr>
    </w:p>
    <w:p w14:paraId="76BA517B" w14:textId="77777777" w:rsidR="00C43D4D" w:rsidRPr="00B83ABD" w:rsidRDefault="00C43D4D" w:rsidP="00C54822">
      <w:pPr>
        <w:numPr>
          <w:ilvl w:val="0"/>
          <w:numId w:val="25"/>
        </w:numPr>
        <w:tabs>
          <w:tab w:val="left" w:pos="9000"/>
          <w:tab w:val="left" w:pos="9242"/>
        </w:tabs>
        <w:rPr>
          <w:rFonts w:ascii="Arial" w:hAnsi="Arial" w:cs="Arial"/>
        </w:rPr>
      </w:pPr>
      <w:r w:rsidRPr="00C43D4D">
        <w:rPr>
          <w:rFonts w:ascii="Arial" w:hAnsi="Arial" w:cs="Arial"/>
        </w:rPr>
        <w:t>BACS payments:</w:t>
      </w:r>
    </w:p>
    <w:p w14:paraId="64D4CC00" w14:textId="77777777" w:rsidR="00C43D4D" w:rsidRPr="00B83ABD" w:rsidRDefault="00C43D4D" w:rsidP="00C54822">
      <w:pPr>
        <w:pStyle w:val="ListParagraph"/>
        <w:numPr>
          <w:ilvl w:val="0"/>
          <w:numId w:val="33"/>
        </w:numPr>
        <w:tabs>
          <w:tab w:val="left" w:pos="9000"/>
          <w:tab w:val="left" w:pos="9242"/>
        </w:tabs>
        <w:rPr>
          <w:rFonts w:ascii="Arial" w:hAnsi="Arial" w:cs="Arial"/>
        </w:rPr>
      </w:pPr>
      <w:r w:rsidRPr="00B83ABD">
        <w:rPr>
          <w:rFonts w:ascii="Arial" w:hAnsi="Arial" w:cs="Arial"/>
        </w:rPr>
        <w:t>agreement to change payments via BACS, should be agreed by Governors</w:t>
      </w:r>
    </w:p>
    <w:p w14:paraId="52A300A1" w14:textId="77777777" w:rsidR="00C43D4D" w:rsidRDefault="00C43D4D" w:rsidP="00C54822">
      <w:pPr>
        <w:pStyle w:val="ListParagraph"/>
        <w:numPr>
          <w:ilvl w:val="0"/>
          <w:numId w:val="33"/>
        </w:numPr>
        <w:contextualSpacing w:val="0"/>
        <w:rPr>
          <w:rFonts w:ascii="Arial" w:hAnsi="Arial" w:cs="Arial"/>
        </w:rPr>
      </w:pPr>
      <w:r>
        <w:rPr>
          <w:rFonts w:ascii="Arial" w:hAnsi="Arial" w:cs="Arial"/>
        </w:rPr>
        <w:t>Payment limits for BACS</w:t>
      </w:r>
      <w:r>
        <w:t xml:space="preserve"> </w:t>
      </w:r>
      <w:r>
        <w:rPr>
          <w:rFonts w:ascii="Arial" w:hAnsi="Arial" w:cs="Arial"/>
        </w:rPr>
        <w:t>should be agreed by Governors</w:t>
      </w:r>
    </w:p>
    <w:p w14:paraId="525BF827" w14:textId="77777777" w:rsidR="00C43D4D" w:rsidRDefault="00C43D4D" w:rsidP="00C54822">
      <w:pPr>
        <w:pStyle w:val="ListParagraph"/>
        <w:numPr>
          <w:ilvl w:val="0"/>
          <w:numId w:val="33"/>
        </w:numPr>
        <w:contextualSpacing w:val="0"/>
        <w:rPr>
          <w:rFonts w:ascii="Arial" w:hAnsi="Arial" w:cs="Arial"/>
        </w:rPr>
      </w:pPr>
      <w:r>
        <w:rPr>
          <w:rFonts w:ascii="Arial" w:hAnsi="Arial" w:cs="Arial"/>
        </w:rPr>
        <w:t xml:space="preserve">two signatures are required for </w:t>
      </w:r>
      <w:proofErr w:type="spellStart"/>
      <w:r>
        <w:rPr>
          <w:rFonts w:ascii="Arial" w:hAnsi="Arial" w:cs="Arial"/>
        </w:rPr>
        <w:t>authorisation</w:t>
      </w:r>
      <w:proofErr w:type="spellEnd"/>
      <w:r>
        <w:rPr>
          <w:rFonts w:ascii="Arial" w:hAnsi="Arial" w:cs="Arial"/>
        </w:rPr>
        <w:t xml:space="preserve"> of expenditure – of which neither can be the person making the payment.</w:t>
      </w:r>
    </w:p>
    <w:p w14:paraId="2D4BDDF0" w14:textId="77777777" w:rsidR="00C43D4D" w:rsidRDefault="00C43D4D" w:rsidP="00C54822">
      <w:pPr>
        <w:pStyle w:val="ListParagraph"/>
        <w:numPr>
          <w:ilvl w:val="0"/>
          <w:numId w:val="33"/>
        </w:numPr>
        <w:contextualSpacing w:val="0"/>
        <w:rPr>
          <w:rFonts w:ascii="Arial" w:hAnsi="Arial" w:cs="Arial"/>
        </w:rPr>
      </w:pPr>
      <w:r>
        <w:rPr>
          <w:rFonts w:ascii="Arial" w:hAnsi="Arial" w:cs="Arial"/>
        </w:rPr>
        <w:t xml:space="preserve">The </w:t>
      </w:r>
      <w:proofErr w:type="spellStart"/>
      <w:r>
        <w:rPr>
          <w:rFonts w:ascii="Arial" w:hAnsi="Arial" w:cs="Arial"/>
        </w:rPr>
        <w:t>authorisation</w:t>
      </w:r>
      <w:proofErr w:type="spellEnd"/>
      <w:r>
        <w:rPr>
          <w:rFonts w:ascii="Arial" w:hAnsi="Arial" w:cs="Arial"/>
        </w:rPr>
        <w:t xml:space="preserve"> must be documented and retained on file.</w:t>
      </w:r>
    </w:p>
    <w:p w14:paraId="528E1DFF" w14:textId="77777777" w:rsidR="00C43D4D" w:rsidRPr="00C43D4D" w:rsidRDefault="00C43D4D" w:rsidP="00B83ABD">
      <w:pPr>
        <w:tabs>
          <w:tab w:val="left" w:pos="9000"/>
          <w:tab w:val="left" w:pos="9242"/>
        </w:tabs>
        <w:ind w:left="720"/>
        <w:rPr>
          <w:rFonts w:ascii="Arial" w:hAnsi="Arial" w:cs="Arial"/>
        </w:rPr>
      </w:pPr>
    </w:p>
    <w:p w14:paraId="3121A95D" w14:textId="77777777" w:rsidR="00B20AE9" w:rsidRDefault="00B20AE9" w:rsidP="00B20AE9">
      <w:pPr>
        <w:tabs>
          <w:tab w:val="left" w:pos="9000"/>
          <w:tab w:val="left" w:pos="9242"/>
        </w:tabs>
        <w:ind w:left="720"/>
        <w:rPr>
          <w:rFonts w:ascii="Arial" w:hAnsi="Arial" w:cs="Arial"/>
          <w:color w:val="0000FF"/>
        </w:rPr>
      </w:pPr>
    </w:p>
    <w:p w14:paraId="736B1392" w14:textId="77777777" w:rsidR="00B20AE9" w:rsidRPr="00C200DB" w:rsidRDefault="00B20AE9" w:rsidP="00B20AE9">
      <w:pPr>
        <w:pStyle w:val="Footer"/>
        <w:tabs>
          <w:tab w:val="clear" w:pos="4153"/>
          <w:tab w:val="clear" w:pos="8306"/>
          <w:tab w:val="left" w:pos="9000"/>
          <w:tab w:val="left" w:pos="9242"/>
        </w:tabs>
        <w:rPr>
          <w:rFonts w:cs="Arial"/>
          <w:b/>
        </w:rPr>
      </w:pPr>
      <w:r w:rsidRPr="00C200DB">
        <w:rPr>
          <w:rFonts w:cs="Arial"/>
          <w:b/>
        </w:rPr>
        <w:t>13     Lost Property</w:t>
      </w:r>
    </w:p>
    <w:p w14:paraId="6DDAD07B" w14:textId="77777777" w:rsidR="00B20AE9" w:rsidRPr="00477503" w:rsidRDefault="00B20AE9" w:rsidP="00B20AE9">
      <w:pPr>
        <w:rPr>
          <w:rFonts w:ascii="Arial" w:hAnsi="Arial" w:cs="Arial"/>
          <w:lang w:val="en-GB"/>
        </w:rPr>
      </w:pPr>
    </w:p>
    <w:p w14:paraId="7E7CF60A" w14:textId="77777777" w:rsidR="00B20AE9" w:rsidRPr="00477503" w:rsidRDefault="00B20AE9" w:rsidP="00B20AE9">
      <w:pPr>
        <w:ind w:left="720" w:hanging="578"/>
        <w:rPr>
          <w:rFonts w:ascii="Arial" w:hAnsi="Arial" w:cs="Arial"/>
          <w:lang w:val="en-GB"/>
        </w:rPr>
      </w:pPr>
      <w:r w:rsidRPr="00477503">
        <w:rPr>
          <w:rFonts w:ascii="Arial" w:hAnsi="Arial" w:cs="Arial"/>
          <w:lang w:val="en-GB"/>
        </w:rPr>
        <w:lastRenderedPageBreak/>
        <w:t>13.1</w:t>
      </w:r>
      <w:r w:rsidRPr="00477503">
        <w:rPr>
          <w:rFonts w:ascii="Arial" w:hAnsi="Arial" w:cs="Arial"/>
          <w:lang w:val="en-GB"/>
        </w:rPr>
        <w:tab/>
        <w:t xml:space="preserve">All arrangements for the administration of lost property found on the school premises will be made by </w:t>
      </w:r>
      <w:r w:rsidR="00477503" w:rsidRPr="00477503">
        <w:rPr>
          <w:rFonts w:ascii="Arial" w:hAnsi="Arial" w:cs="Arial"/>
          <w:lang w:val="en-GB"/>
        </w:rPr>
        <w:t>Headteacher</w:t>
      </w:r>
      <w:r w:rsidRPr="00477503">
        <w:rPr>
          <w:rFonts w:ascii="Arial" w:hAnsi="Arial" w:cs="Arial"/>
          <w:lang w:val="en-GB"/>
        </w:rPr>
        <w:t>.</w:t>
      </w:r>
    </w:p>
    <w:p w14:paraId="1AF7EB7A" w14:textId="77777777" w:rsidR="00B20AE9" w:rsidRPr="00477503" w:rsidRDefault="00B20AE9" w:rsidP="00B20AE9">
      <w:pPr>
        <w:pStyle w:val="ListParagraph"/>
        <w:ind w:left="142"/>
        <w:rPr>
          <w:rFonts w:ascii="Arial" w:hAnsi="Arial" w:cs="Arial"/>
          <w:lang w:val="en-GB"/>
        </w:rPr>
      </w:pPr>
    </w:p>
    <w:p w14:paraId="341154F4" w14:textId="77777777" w:rsidR="00B20AE9" w:rsidRPr="00477503" w:rsidRDefault="00B20AE9" w:rsidP="00C54822">
      <w:pPr>
        <w:pStyle w:val="ListParagraph"/>
        <w:numPr>
          <w:ilvl w:val="1"/>
          <w:numId w:val="32"/>
        </w:numPr>
        <w:ind w:left="709" w:hanging="567"/>
        <w:rPr>
          <w:rFonts w:ascii="Arial" w:hAnsi="Arial" w:cs="Arial"/>
          <w:lang w:val="en-GB"/>
        </w:rPr>
      </w:pPr>
      <w:r w:rsidRPr="00477503">
        <w:rPr>
          <w:rFonts w:ascii="Arial" w:hAnsi="Arial" w:cs="Arial"/>
          <w:lang w:val="en-GB"/>
        </w:rPr>
        <w:t xml:space="preserve">A lost property register will be maintained by </w:t>
      </w:r>
      <w:r w:rsidR="00477503" w:rsidRPr="00477503">
        <w:rPr>
          <w:rFonts w:ascii="Arial" w:hAnsi="Arial" w:cs="Arial"/>
          <w:lang w:val="en-GB"/>
        </w:rPr>
        <w:t>Admin Staff</w:t>
      </w:r>
      <w:r w:rsidRPr="00477503">
        <w:rPr>
          <w:rFonts w:ascii="Arial" w:hAnsi="Arial" w:cs="Arial"/>
          <w:lang w:val="en-GB"/>
        </w:rPr>
        <w:t xml:space="preserve"> for all items irrespective of value.  The register will contain all relevant information as per 14.2 of the Schools Financial Regulations.  </w:t>
      </w:r>
    </w:p>
    <w:p w14:paraId="17F4DFDF" w14:textId="77777777" w:rsidR="00B20AE9" w:rsidRPr="00477503" w:rsidRDefault="00B20AE9" w:rsidP="00B20AE9">
      <w:pPr>
        <w:pStyle w:val="ListParagraph"/>
        <w:ind w:left="142"/>
        <w:rPr>
          <w:rFonts w:ascii="Arial" w:hAnsi="Arial" w:cs="Arial"/>
          <w:lang w:val="en-GB"/>
        </w:rPr>
      </w:pPr>
    </w:p>
    <w:p w14:paraId="283D2F93" w14:textId="77777777" w:rsidR="00B20AE9" w:rsidRPr="00477503" w:rsidRDefault="00477503" w:rsidP="00C54822">
      <w:pPr>
        <w:pStyle w:val="ListParagraph"/>
        <w:numPr>
          <w:ilvl w:val="1"/>
          <w:numId w:val="32"/>
        </w:numPr>
        <w:ind w:left="709" w:hanging="567"/>
        <w:rPr>
          <w:rFonts w:ascii="Arial" w:hAnsi="Arial" w:cs="Arial"/>
          <w:lang w:val="en-GB"/>
        </w:rPr>
      </w:pPr>
      <w:r w:rsidRPr="00477503">
        <w:rPr>
          <w:rFonts w:ascii="Arial" w:hAnsi="Arial" w:cs="Arial"/>
          <w:lang w:val="en-GB"/>
        </w:rPr>
        <w:t>Admin Staff are</w:t>
      </w:r>
      <w:r w:rsidR="00B20AE9" w:rsidRPr="00477503">
        <w:rPr>
          <w:rFonts w:ascii="Arial" w:hAnsi="Arial" w:cs="Arial"/>
          <w:lang w:val="en-GB"/>
        </w:rPr>
        <w:t xml:space="preserve"> responsible for storing all lost property securely and ensuring items are cross-referenced to the lost property register. </w:t>
      </w:r>
    </w:p>
    <w:p w14:paraId="4E56F1C5" w14:textId="77777777" w:rsidR="00B20AE9" w:rsidRPr="00736829" w:rsidRDefault="00B20AE9" w:rsidP="00B20AE9">
      <w:pPr>
        <w:ind w:left="142"/>
        <w:rPr>
          <w:rFonts w:ascii="Arial" w:hAnsi="Arial" w:cs="Arial"/>
          <w:lang w:val="en-GB"/>
        </w:rPr>
      </w:pPr>
      <w:r w:rsidRPr="00736829">
        <w:rPr>
          <w:rFonts w:ascii="Arial" w:hAnsi="Arial" w:cs="Arial"/>
          <w:lang w:val="en-GB"/>
        </w:rPr>
        <w:t xml:space="preserve"> </w:t>
      </w:r>
    </w:p>
    <w:p w14:paraId="7885E476" w14:textId="77777777" w:rsidR="00B20AE9" w:rsidRPr="00736829" w:rsidRDefault="00B20AE9" w:rsidP="00C54822">
      <w:pPr>
        <w:pStyle w:val="ListParagraph"/>
        <w:numPr>
          <w:ilvl w:val="1"/>
          <w:numId w:val="32"/>
        </w:numPr>
        <w:ind w:left="709" w:hanging="567"/>
        <w:rPr>
          <w:rFonts w:ascii="Arial" w:hAnsi="Arial" w:cs="Arial"/>
          <w:lang w:val="en-GB"/>
        </w:rPr>
      </w:pPr>
      <w:r w:rsidRPr="00736829">
        <w:rPr>
          <w:rFonts w:ascii="Arial" w:hAnsi="Arial" w:cs="Arial"/>
          <w:lang w:val="en-GB"/>
        </w:rPr>
        <w:t xml:space="preserve">Where the owner of an item is known, communication will continue until a time when the Headteacher deems the storage of the item to be impractical.  Where the owner is not known, the item will be kept for at least one month (perhaps longer for valuable items) whilst attempts are made to ascertain the owner.  Items returned to their owners will be signed for in the lost property register.  </w:t>
      </w:r>
    </w:p>
    <w:p w14:paraId="439A7129" w14:textId="77777777" w:rsidR="00B20AE9" w:rsidRPr="00736829" w:rsidRDefault="00B20AE9" w:rsidP="00B20AE9">
      <w:pPr>
        <w:pStyle w:val="ListParagraph"/>
        <w:ind w:left="142"/>
        <w:rPr>
          <w:rFonts w:ascii="Arial" w:hAnsi="Arial" w:cs="Arial"/>
          <w:lang w:val="en-GB"/>
        </w:rPr>
      </w:pPr>
    </w:p>
    <w:p w14:paraId="16F41A1F" w14:textId="77777777" w:rsidR="00B20AE9" w:rsidRPr="00736829" w:rsidRDefault="00B20AE9" w:rsidP="00C54822">
      <w:pPr>
        <w:pStyle w:val="ListParagraph"/>
        <w:numPr>
          <w:ilvl w:val="1"/>
          <w:numId w:val="32"/>
        </w:numPr>
        <w:tabs>
          <w:tab w:val="left" w:pos="142"/>
        </w:tabs>
        <w:ind w:left="709" w:hanging="567"/>
        <w:rPr>
          <w:rFonts w:ascii="Arial" w:hAnsi="Arial" w:cs="Arial"/>
          <w:lang w:val="en-GB"/>
        </w:rPr>
      </w:pPr>
      <w:r w:rsidRPr="00736829">
        <w:rPr>
          <w:rFonts w:ascii="Arial" w:hAnsi="Arial" w:cs="Arial"/>
          <w:lang w:val="en-GB"/>
        </w:rPr>
        <w:t xml:space="preserve">Sale or disposal of lost property items will take place in accordance with 14.7 and 14.8 of the Schools Financial Regulations and all actions taken will be recorded accurately in the lost property register.  </w:t>
      </w:r>
    </w:p>
    <w:p w14:paraId="2D9AE424" w14:textId="77777777" w:rsidR="00B20AE9" w:rsidRPr="00736829" w:rsidRDefault="00B20AE9" w:rsidP="00B20AE9">
      <w:pPr>
        <w:ind w:left="142"/>
        <w:rPr>
          <w:rFonts w:ascii="Arial" w:hAnsi="Arial" w:cs="Arial"/>
          <w:lang w:val="en-GB"/>
        </w:rPr>
      </w:pPr>
    </w:p>
    <w:p w14:paraId="2A2EFA7E" w14:textId="77777777" w:rsidR="00B20AE9" w:rsidRPr="00736829" w:rsidRDefault="00B20AE9" w:rsidP="00C54822">
      <w:pPr>
        <w:pStyle w:val="ListParagraph"/>
        <w:numPr>
          <w:ilvl w:val="1"/>
          <w:numId w:val="32"/>
        </w:numPr>
        <w:ind w:left="709" w:hanging="567"/>
        <w:rPr>
          <w:rFonts w:ascii="Arial" w:hAnsi="Arial" w:cs="Arial"/>
          <w:lang w:val="en-GB"/>
        </w:rPr>
      </w:pPr>
      <w:r w:rsidRPr="00736829">
        <w:rPr>
          <w:rFonts w:ascii="Arial" w:hAnsi="Arial" w:cs="Arial"/>
          <w:lang w:val="en-GB"/>
        </w:rPr>
        <w:t xml:space="preserve">Proceeds from the sale of any item not claimed should be paid into the official School Fund and utilised as agreed by the Governing Body.  </w:t>
      </w:r>
    </w:p>
    <w:p w14:paraId="674C7D33" w14:textId="77777777" w:rsidR="00B20AE9" w:rsidRPr="00C200DB" w:rsidRDefault="00B20AE9" w:rsidP="00B20AE9">
      <w:pPr>
        <w:jc w:val="right"/>
        <w:rPr>
          <w:rFonts w:ascii="Arial" w:hAnsi="Arial" w:cs="Arial"/>
          <w:b/>
          <w:lang w:val="en-GB"/>
        </w:rPr>
      </w:pPr>
      <w:r w:rsidRPr="00C200DB">
        <w:rPr>
          <w:rFonts w:ascii="Arial" w:hAnsi="Arial" w:cs="Arial"/>
          <w:lang w:val="en-GB"/>
        </w:rPr>
        <w:br w:type="page"/>
      </w:r>
      <w:r w:rsidRPr="00C200DB">
        <w:rPr>
          <w:rFonts w:ascii="Arial" w:hAnsi="Arial" w:cs="Arial"/>
          <w:b/>
          <w:lang w:val="en-GB"/>
        </w:rPr>
        <w:lastRenderedPageBreak/>
        <w:t>Appendix A</w:t>
      </w:r>
    </w:p>
    <w:p w14:paraId="7C6C0E07" w14:textId="77777777" w:rsidR="00B20AE9" w:rsidRPr="00C200DB" w:rsidRDefault="00B20AE9" w:rsidP="00B20AE9">
      <w:pPr>
        <w:rPr>
          <w:rFonts w:ascii="Arial" w:hAnsi="Arial" w:cs="Arial"/>
          <w:b/>
          <w:lang w:val="en-GB"/>
        </w:rPr>
      </w:pPr>
      <w:r w:rsidRPr="00C200DB">
        <w:rPr>
          <w:rFonts w:ascii="Arial" w:hAnsi="Arial" w:cs="Arial"/>
          <w:b/>
          <w:lang w:val="en-GB"/>
        </w:rPr>
        <w:t>Committee Membership Details</w:t>
      </w:r>
    </w:p>
    <w:p w14:paraId="58631016" w14:textId="77777777" w:rsidR="00B20AE9" w:rsidRPr="00C200DB" w:rsidRDefault="00B20AE9" w:rsidP="00B20AE9">
      <w:pPr>
        <w:rPr>
          <w:rFonts w:ascii="Arial" w:hAnsi="Arial" w:cs="Arial"/>
          <w:lang w:val="en-GB"/>
        </w:rPr>
      </w:pPr>
    </w:p>
    <w:p w14:paraId="6B6D0B69" w14:textId="77777777" w:rsidR="00B20AE9" w:rsidRPr="00C200DB" w:rsidRDefault="00B20AE9" w:rsidP="00B20AE9">
      <w:pPr>
        <w:rPr>
          <w:rFonts w:ascii="Arial" w:hAnsi="Arial" w:cs="Arial"/>
          <w:i/>
          <w:lang w:val="en-GB"/>
        </w:rPr>
      </w:pPr>
      <w:r w:rsidRPr="00C200DB">
        <w:rPr>
          <w:rFonts w:ascii="Arial" w:hAnsi="Arial" w:cs="Arial"/>
          <w:i/>
          <w:lang w:val="en-GB"/>
        </w:rPr>
        <w:t>Governing Body</w:t>
      </w:r>
    </w:p>
    <w:p w14:paraId="515B98CE" w14:textId="77777777" w:rsidR="00B20AE9" w:rsidRPr="00C200DB" w:rsidRDefault="00B20AE9" w:rsidP="00B20AE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4140"/>
      </w:tblGrid>
      <w:tr w:rsidR="00B20AE9" w:rsidRPr="005D1E42" w14:paraId="19D0D2A6" w14:textId="77777777" w:rsidTr="006C187F">
        <w:tc>
          <w:tcPr>
            <w:tcW w:w="3348" w:type="dxa"/>
            <w:shd w:val="clear" w:color="auto" w:fill="B3B3B3"/>
          </w:tcPr>
          <w:p w14:paraId="4201F2C6" w14:textId="77777777" w:rsidR="00B20AE9" w:rsidRPr="00C200DB" w:rsidRDefault="00B20AE9" w:rsidP="006C187F">
            <w:pPr>
              <w:rPr>
                <w:rFonts w:ascii="Arial" w:hAnsi="Arial" w:cs="Arial"/>
                <w:lang w:val="en-GB"/>
              </w:rPr>
            </w:pPr>
            <w:r w:rsidRPr="00C200DB">
              <w:rPr>
                <w:rFonts w:ascii="Arial" w:hAnsi="Arial" w:cs="Arial"/>
                <w:lang w:val="en-GB"/>
              </w:rPr>
              <w:t>Position</w:t>
            </w:r>
          </w:p>
        </w:tc>
        <w:tc>
          <w:tcPr>
            <w:tcW w:w="4140" w:type="dxa"/>
            <w:shd w:val="clear" w:color="auto" w:fill="B3B3B3"/>
          </w:tcPr>
          <w:p w14:paraId="5FCB6AE6" w14:textId="77777777" w:rsidR="00B20AE9" w:rsidRPr="00C200DB" w:rsidRDefault="00B20AE9" w:rsidP="006C187F">
            <w:pPr>
              <w:rPr>
                <w:rFonts w:ascii="Arial" w:hAnsi="Arial" w:cs="Arial"/>
                <w:lang w:val="en-GB"/>
              </w:rPr>
            </w:pPr>
            <w:r w:rsidRPr="00C200DB">
              <w:rPr>
                <w:rFonts w:ascii="Arial" w:hAnsi="Arial" w:cs="Arial"/>
                <w:lang w:val="en-GB"/>
              </w:rPr>
              <w:t>Name</w:t>
            </w:r>
          </w:p>
        </w:tc>
      </w:tr>
      <w:tr w:rsidR="00B20AE9" w:rsidRPr="005D1E42" w14:paraId="53AC229F" w14:textId="77777777" w:rsidTr="006C187F">
        <w:tc>
          <w:tcPr>
            <w:tcW w:w="3348" w:type="dxa"/>
          </w:tcPr>
          <w:p w14:paraId="7B2DDCA7" w14:textId="77777777" w:rsidR="00B20AE9" w:rsidRPr="005E29C3" w:rsidRDefault="00B20AE9" w:rsidP="006C187F">
            <w:pPr>
              <w:rPr>
                <w:rFonts w:ascii="Arial" w:hAnsi="Arial" w:cs="Arial"/>
                <w:lang w:val="en-GB"/>
              </w:rPr>
            </w:pPr>
            <w:r w:rsidRPr="005E29C3">
              <w:rPr>
                <w:rFonts w:ascii="Arial" w:hAnsi="Arial" w:cs="Arial"/>
                <w:lang w:val="en-GB"/>
              </w:rPr>
              <w:t>Chair</w:t>
            </w:r>
          </w:p>
        </w:tc>
        <w:tc>
          <w:tcPr>
            <w:tcW w:w="4140" w:type="dxa"/>
          </w:tcPr>
          <w:p w14:paraId="2976F545" w14:textId="77777777" w:rsidR="00B20AE9" w:rsidRPr="005E29C3" w:rsidRDefault="0086254F" w:rsidP="006C187F">
            <w:pPr>
              <w:rPr>
                <w:rFonts w:ascii="Arial" w:hAnsi="Arial" w:cs="Arial"/>
                <w:lang w:val="en-GB"/>
              </w:rPr>
            </w:pPr>
            <w:r w:rsidRPr="005E29C3">
              <w:rPr>
                <w:rFonts w:ascii="Arial" w:hAnsi="Arial" w:cs="Arial"/>
                <w:lang w:val="en-GB"/>
              </w:rPr>
              <w:t>Ruth Precious</w:t>
            </w:r>
          </w:p>
        </w:tc>
      </w:tr>
      <w:tr w:rsidR="00B20AE9" w:rsidRPr="005D1E42" w14:paraId="60EF8BC4" w14:textId="77777777" w:rsidTr="006C187F">
        <w:tc>
          <w:tcPr>
            <w:tcW w:w="3348" w:type="dxa"/>
          </w:tcPr>
          <w:p w14:paraId="0DB8FD57" w14:textId="77777777" w:rsidR="00B20AE9" w:rsidRPr="005E29C3" w:rsidRDefault="00B20AE9" w:rsidP="006C187F">
            <w:pPr>
              <w:rPr>
                <w:rFonts w:ascii="Arial" w:hAnsi="Arial" w:cs="Arial"/>
                <w:lang w:val="en-GB"/>
              </w:rPr>
            </w:pPr>
            <w:r w:rsidRPr="005E29C3">
              <w:rPr>
                <w:rFonts w:ascii="Arial" w:hAnsi="Arial" w:cs="Arial"/>
                <w:lang w:val="en-GB"/>
              </w:rPr>
              <w:t>Vice Chair</w:t>
            </w:r>
          </w:p>
        </w:tc>
        <w:tc>
          <w:tcPr>
            <w:tcW w:w="4140" w:type="dxa"/>
          </w:tcPr>
          <w:p w14:paraId="0CDBA257" w14:textId="78262DDB" w:rsidR="00B20AE9" w:rsidRPr="005E29C3" w:rsidRDefault="00C54822" w:rsidP="006C187F">
            <w:pPr>
              <w:rPr>
                <w:rFonts w:ascii="Arial" w:hAnsi="Arial" w:cs="Arial"/>
                <w:lang w:val="en-GB"/>
              </w:rPr>
            </w:pPr>
            <w:r w:rsidRPr="005E29C3">
              <w:rPr>
                <w:rFonts w:ascii="Arial" w:hAnsi="Arial" w:cs="Arial"/>
                <w:lang w:val="en-GB"/>
              </w:rPr>
              <w:t>Martin Lamb</w:t>
            </w:r>
          </w:p>
        </w:tc>
      </w:tr>
      <w:tr w:rsidR="00B20AE9" w:rsidRPr="005D1E42" w14:paraId="792F4864" w14:textId="77777777" w:rsidTr="006C187F">
        <w:tc>
          <w:tcPr>
            <w:tcW w:w="3348" w:type="dxa"/>
          </w:tcPr>
          <w:p w14:paraId="60D1C5D4" w14:textId="77777777" w:rsidR="00B20AE9" w:rsidRPr="005E29C3" w:rsidRDefault="00477503" w:rsidP="006C187F">
            <w:pPr>
              <w:rPr>
                <w:rFonts w:ascii="Arial" w:hAnsi="Arial" w:cs="Arial"/>
                <w:lang w:val="en-GB"/>
              </w:rPr>
            </w:pPr>
            <w:r w:rsidRPr="005E29C3">
              <w:rPr>
                <w:rFonts w:ascii="Arial" w:hAnsi="Arial" w:cs="Arial"/>
                <w:lang w:val="en-GB"/>
              </w:rPr>
              <w:t>Associate Governor</w:t>
            </w:r>
          </w:p>
        </w:tc>
        <w:tc>
          <w:tcPr>
            <w:tcW w:w="4140" w:type="dxa"/>
          </w:tcPr>
          <w:p w14:paraId="6A9F37DF" w14:textId="4E384014" w:rsidR="00B20AE9" w:rsidRPr="005E29C3" w:rsidRDefault="00B20AE9" w:rsidP="006C187F">
            <w:pPr>
              <w:rPr>
                <w:rFonts w:ascii="Arial" w:hAnsi="Arial" w:cs="Arial"/>
                <w:lang w:val="en-GB"/>
              </w:rPr>
            </w:pPr>
          </w:p>
        </w:tc>
      </w:tr>
      <w:tr w:rsidR="00B20AE9" w:rsidRPr="005D1E42" w14:paraId="6EA581F9" w14:textId="77777777" w:rsidTr="006C187F">
        <w:tc>
          <w:tcPr>
            <w:tcW w:w="3348" w:type="dxa"/>
          </w:tcPr>
          <w:p w14:paraId="25F91120" w14:textId="77777777" w:rsidR="00B20AE9" w:rsidRPr="005E29C3" w:rsidRDefault="00477503" w:rsidP="006C187F">
            <w:pPr>
              <w:rPr>
                <w:rFonts w:ascii="Arial" w:hAnsi="Arial" w:cs="Arial"/>
                <w:lang w:val="en-GB"/>
              </w:rPr>
            </w:pPr>
            <w:r w:rsidRPr="005E29C3">
              <w:rPr>
                <w:rFonts w:ascii="Arial" w:hAnsi="Arial" w:cs="Arial"/>
                <w:lang w:val="en-GB"/>
              </w:rPr>
              <w:t>Associate</w:t>
            </w:r>
            <w:r w:rsidR="00B20AE9" w:rsidRPr="005E29C3">
              <w:rPr>
                <w:rFonts w:ascii="Arial" w:hAnsi="Arial" w:cs="Arial"/>
                <w:lang w:val="en-GB"/>
              </w:rPr>
              <w:t xml:space="preserve"> Governor</w:t>
            </w:r>
          </w:p>
        </w:tc>
        <w:tc>
          <w:tcPr>
            <w:tcW w:w="4140" w:type="dxa"/>
          </w:tcPr>
          <w:p w14:paraId="5F12C892" w14:textId="78211B49" w:rsidR="00B20AE9" w:rsidRPr="005E29C3" w:rsidRDefault="00B20AE9" w:rsidP="006C187F">
            <w:pPr>
              <w:rPr>
                <w:rFonts w:ascii="Arial" w:hAnsi="Arial" w:cs="Arial"/>
                <w:lang w:val="en-GB"/>
              </w:rPr>
            </w:pPr>
          </w:p>
        </w:tc>
      </w:tr>
      <w:tr w:rsidR="00B20AE9" w:rsidRPr="005D1E42" w14:paraId="18D3D604" w14:textId="77777777" w:rsidTr="006C187F">
        <w:tc>
          <w:tcPr>
            <w:tcW w:w="3348" w:type="dxa"/>
          </w:tcPr>
          <w:p w14:paraId="5E780DBD" w14:textId="77777777" w:rsidR="00B20AE9" w:rsidRPr="005E29C3" w:rsidRDefault="00B20AE9" w:rsidP="006C187F">
            <w:pPr>
              <w:rPr>
                <w:rFonts w:ascii="Arial" w:hAnsi="Arial" w:cs="Arial"/>
                <w:lang w:val="en-GB"/>
              </w:rPr>
            </w:pPr>
            <w:r w:rsidRPr="005E29C3">
              <w:rPr>
                <w:rFonts w:ascii="Arial" w:hAnsi="Arial" w:cs="Arial"/>
                <w:lang w:val="en-GB"/>
              </w:rPr>
              <w:t>Parent Governor</w:t>
            </w:r>
          </w:p>
        </w:tc>
        <w:tc>
          <w:tcPr>
            <w:tcW w:w="4140" w:type="dxa"/>
          </w:tcPr>
          <w:p w14:paraId="3EB3F53C" w14:textId="77777777" w:rsidR="00B20AE9" w:rsidRPr="005E29C3" w:rsidRDefault="00B20AE9" w:rsidP="006C187F">
            <w:pPr>
              <w:rPr>
                <w:rFonts w:ascii="Arial" w:hAnsi="Arial" w:cs="Arial"/>
                <w:lang w:val="en-GB"/>
              </w:rPr>
            </w:pPr>
          </w:p>
        </w:tc>
      </w:tr>
      <w:tr w:rsidR="00B20AE9" w:rsidRPr="005D1E42" w14:paraId="1279D7B1" w14:textId="77777777" w:rsidTr="006C187F">
        <w:tc>
          <w:tcPr>
            <w:tcW w:w="3348" w:type="dxa"/>
          </w:tcPr>
          <w:p w14:paraId="11C61B6B" w14:textId="77777777" w:rsidR="00B20AE9" w:rsidRPr="005E29C3" w:rsidRDefault="00B20AE9" w:rsidP="006C187F">
            <w:pPr>
              <w:rPr>
                <w:rFonts w:ascii="Arial" w:hAnsi="Arial" w:cs="Arial"/>
                <w:lang w:val="en-GB"/>
              </w:rPr>
            </w:pPr>
            <w:r w:rsidRPr="005E29C3">
              <w:rPr>
                <w:rFonts w:ascii="Arial" w:hAnsi="Arial" w:cs="Arial"/>
                <w:lang w:val="en-GB"/>
              </w:rPr>
              <w:t>LA Appointed Governor</w:t>
            </w:r>
          </w:p>
        </w:tc>
        <w:tc>
          <w:tcPr>
            <w:tcW w:w="4140" w:type="dxa"/>
          </w:tcPr>
          <w:p w14:paraId="781681AE" w14:textId="01C78741" w:rsidR="00B20AE9" w:rsidRPr="005E29C3" w:rsidRDefault="00B20AE9" w:rsidP="006C187F">
            <w:pPr>
              <w:rPr>
                <w:rFonts w:ascii="Arial" w:hAnsi="Arial" w:cs="Arial"/>
                <w:lang w:val="en-GB"/>
              </w:rPr>
            </w:pPr>
          </w:p>
        </w:tc>
      </w:tr>
      <w:tr w:rsidR="00B20AE9" w:rsidRPr="005D1E42" w14:paraId="43A6C4A6" w14:textId="77777777" w:rsidTr="006C187F">
        <w:tc>
          <w:tcPr>
            <w:tcW w:w="3348" w:type="dxa"/>
          </w:tcPr>
          <w:p w14:paraId="67544EEE" w14:textId="77777777" w:rsidR="00B20AE9" w:rsidRPr="005E29C3" w:rsidRDefault="00B20AE9" w:rsidP="006C187F">
            <w:pPr>
              <w:rPr>
                <w:rFonts w:ascii="Arial" w:hAnsi="Arial" w:cs="Arial"/>
                <w:lang w:val="en-GB"/>
              </w:rPr>
            </w:pPr>
            <w:r w:rsidRPr="005E29C3">
              <w:rPr>
                <w:rFonts w:ascii="Arial" w:hAnsi="Arial" w:cs="Arial"/>
                <w:lang w:val="en-GB"/>
              </w:rPr>
              <w:t>LA Appointed Governor</w:t>
            </w:r>
          </w:p>
        </w:tc>
        <w:tc>
          <w:tcPr>
            <w:tcW w:w="4140" w:type="dxa"/>
          </w:tcPr>
          <w:p w14:paraId="2864F20E" w14:textId="77777777" w:rsidR="00B20AE9" w:rsidRPr="005E29C3" w:rsidRDefault="00B20AE9" w:rsidP="006C187F">
            <w:pPr>
              <w:rPr>
                <w:rFonts w:ascii="Arial" w:hAnsi="Arial" w:cs="Arial"/>
                <w:lang w:val="en-GB"/>
              </w:rPr>
            </w:pPr>
          </w:p>
        </w:tc>
      </w:tr>
      <w:tr w:rsidR="00B20AE9" w:rsidRPr="005D1E42" w14:paraId="0BCA329C" w14:textId="77777777" w:rsidTr="006C187F">
        <w:tc>
          <w:tcPr>
            <w:tcW w:w="3348" w:type="dxa"/>
          </w:tcPr>
          <w:p w14:paraId="6FD2EBAB" w14:textId="77777777" w:rsidR="00B20AE9" w:rsidRPr="005E29C3" w:rsidRDefault="00B20AE9" w:rsidP="006C187F">
            <w:pPr>
              <w:rPr>
                <w:rFonts w:ascii="Arial" w:hAnsi="Arial" w:cs="Arial"/>
                <w:lang w:val="en-GB"/>
              </w:rPr>
            </w:pPr>
            <w:r w:rsidRPr="005E29C3">
              <w:rPr>
                <w:rFonts w:ascii="Arial" w:hAnsi="Arial" w:cs="Arial"/>
                <w:lang w:val="en-GB"/>
              </w:rPr>
              <w:t>Teacher/Staff Governor</w:t>
            </w:r>
          </w:p>
        </w:tc>
        <w:tc>
          <w:tcPr>
            <w:tcW w:w="4140" w:type="dxa"/>
          </w:tcPr>
          <w:p w14:paraId="09A7F762" w14:textId="61CC2B11" w:rsidR="00B20AE9" w:rsidRPr="005E29C3" w:rsidRDefault="00C54822" w:rsidP="006C187F">
            <w:pPr>
              <w:rPr>
                <w:rFonts w:ascii="Arial" w:hAnsi="Arial" w:cs="Arial"/>
                <w:lang w:val="en-GB"/>
              </w:rPr>
            </w:pPr>
            <w:r>
              <w:rPr>
                <w:rFonts w:ascii="Arial" w:hAnsi="Arial" w:cs="Arial"/>
                <w:lang w:val="en-GB"/>
              </w:rPr>
              <w:t>Lisa Bee</w:t>
            </w:r>
            <w:bookmarkStart w:id="0" w:name="_GoBack"/>
            <w:bookmarkEnd w:id="0"/>
          </w:p>
        </w:tc>
      </w:tr>
      <w:tr w:rsidR="00B20AE9" w:rsidRPr="005D1E42" w14:paraId="3AC9498D" w14:textId="77777777" w:rsidTr="006C187F">
        <w:tc>
          <w:tcPr>
            <w:tcW w:w="3348" w:type="dxa"/>
          </w:tcPr>
          <w:p w14:paraId="67045380" w14:textId="77777777" w:rsidR="00B20AE9" w:rsidRPr="005E29C3" w:rsidRDefault="00B20AE9" w:rsidP="006C187F">
            <w:pPr>
              <w:rPr>
                <w:rFonts w:ascii="Arial" w:hAnsi="Arial" w:cs="Arial"/>
                <w:lang w:val="en-GB"/>
              </w:rPr>
            </w:pPr>
            <w:r w:rsidRPr="005E29C3">
              <w:rPr>
                <w:rFonts w:ascii="Arial" w:hAnsi="Arial" w:cs="Arial"/>
                <w:lang w:val="en-GB"/>
              </w:rPr>
              <w:t>Co-opted Governor</w:t>
            </w:r>
          </w:p>
        </w:tc>
        <w:tc>
          <w:tcPr>
            <w:tcW w:w="4140" w:type="dxa"/>
          </w:tcPr>
          <w:p w14:paraId="2C04449F" w14:textId="232E2172" w:rsidR="00B20AE9" w:rsidRPr="005E29C3" w:rsidRDefault="00C54822" w:rsidP="006C187F">
            <w:pPr>
              <w:rPr>
                <w:rFonts w:ascii="Arial" w:hAnsi="Arial" w:cs="Arial"/>
                <w:lang w:val="en-GB"/>
              </w:rPr>
            </w:pPr>
            <w:r>
              <w:rPr>
                <w:rFonts w:ascii="Arial" w:hAnsi="Arial" w:cs="Arial"/>
                <w:lang w:val="en-GB"/>
              </w:rPr>
              <w:t>Kim Ashley</w:t>
            </w:r>
          </w:p>
        </w:tc>
      </w:tr>
      <w:tr w:rsidR="005E29C3" w:rsidRPr="005D1E42" w14:paraId="5799E285" w14:textId="77777777" w:rsidTr="006C187F">
        <w:tc>
          <w:tcPr>
            <w:tcW w:w="3348" w:type="dxa"/>
          </w:tcPr>
          <w:p w14:paraId="57176C21" w14:textId="67905794" w:rsidR="005E29C3" w:rsidRPr="005E29C3" w:rsidRDefault="005E29C3" w:rsidP="006C187F">
            <w:pPr>
              <w:rPr>
                <w:rFonts w:ascii="Arial" w:hAnsi="Arial" w:cs="Arial"/>
                <w:lang w:val="en-GB"/>
              </w:rPr>
            </w:pPr>
            <w:r w:rsidRPr="005E29C3">
              <w:rPr>
                <w:rFonts w:ascii="Arial" w:hAnsi="Arial" w:cs="Arial"/>
                <w:lang w:val="en-GB"/>
              </w:rPr>
              <w:t>C</w:t>
            </w:r>
            <w:r w:rsidR="00C54822">
              <w:rPr>
                <w:rFonts w:ascii="Arial" w:hAnsi="Arial" w:cs="Arial"/>
                <w:lang w:val="en-GB"/>
              </w:rPr>
              <w:t>o</w:t>
            </w:r>
            <w:r w:rsidRPr="005E29C3">
              <w:rPr>
                <w:rFonts w:ascii="Arial" w:hAnsi="Arial" w:cs="Arial"/>
                <w:lang w:val="en-GB"/>
              </w:rPr>
              <w:t>-opted Governor</w:t>
            </w:r>
          </w:p>
        </w:tc>
        <w:tc>
          <w:tcPr>
            <w:tcW w:w="4140" w:type="dxa"/>
          </w:tcPr>
          <w:p w14:paraId="389C19E3" w14:textId="77777777" w:rsidR="005E29C3" w:rsidRPr="005E29C3" w:rsidRDefault="007F661C" w:rsidP="006C187F">
            <w:pPr>
              <w:rPr>
                <w:rFonts w:ascii="Arial" w:hAnsi="Arial" w:cs="Arial"/>
                <w:lang w:val="en-GB"/>
              </w:rPr>
            </w:pPr>
            <w:r w:rsidRPr="007F661C">
              <w:rPr>
                <w:rFonts w:ascii="Arial" w:hAnsi="Arial" w:cs="Arial"/>
                <w:lang w:val="en-GB"/>
              </w:rPr>
              <w:t>Jane Evison</w:t>
            </w:r>
          </w:p>
        </w:tc>
      </w:tr>
      <w:tr w:rsidR="00B20AE9" w:rsidRPr="005D1E42" w14:paraId="20C7BEB5" w14:textId="77777777" w:rsidTr="006C187F">
        <w:tc>
          <w:tcPr>
            <w:tcW w:w="3348" w:type="dxa"/>
          </w:tcPr>
          <w:p w14:paraId="4593E5FA" w14:textId="77777777" w:rsidR="00B20AE9" w:rsidRPr="005E29C3" w:rsidRDefault="00B20AE9" w:rsidP="006C187F">
            <w:pPr>
              <w:rPr>
                <w:rFonts w:ascii="Arial" w:hAnsi="Arial" w:cs="Arial"/>
                <w:lang w:val="en-GB"/>
              </w:rPr>
            </w:pPr>
            <w:r w:rsidRPr="005E29C3">
              <w:rPr>
                <w:rFonts w:ascii="Arial" w:hAnsi="Arial" w:cs="Arial"/>
                <w:lang w:val="en-GB"/>
              </w:rPr>
              <w:t>Co-opted Governor</w:t>
            </w:r>
          </w:p>
        </w:tc>
        <w:tc>
          <w:tcPr>
            <w:tcW w:w="4140" w:type="dxa"/>
          </w:tcPr>
          <w:p w14:paraId="55EA839B" w14:textId="5EFF235E" w:rsidR="00B20AE9" w:rsidRPr="005E29C3" w:rsidRDefault="00C54822" w:rsidP="006C187F">
            <w:pPr>
              <w:rPr>
                <w:rFonts w:ascii="Arial" w:hAnsi="Arial" w:cs="Arial"/>
                <w:lang w:val="en-GB"/>
              </w:rPr>
            </w:pPr>
            <w:r>
              <w:rPr>
                <w:rFonts w:ascii="Arial" w:hAnsi="Arial" w:cs="Arial"/>
                <w:lang w:val="en-GB"/>
              </w:rPr>
              <w:t>Sean McDonald</w:t>
            </w:r>
          </w:p>
        </w:tc>
      </w:tr>
      <w:tr w:rsidR="00B20AE9" w:rsidRPr="005D1E42" w14:paraId="2CE90844" w14:textId="77777777" w:rsidTr="006C187F">
        <w:tc>
          <w:tcPr>
            <w:tcW w:w="3348" w:type="dxa"/>
          </w:tcPr>
          <w:p w14:paraId="29EBE0B9" w14:textId="77777777" w:rsidR="00B20AE9" w:rsidRPr="005E29C3" w:rsidRDefault="00B20AE9" w:rsidP="006C187F">
            <w:pPr>
              <w:rPr>
                <w:rFonts w:ascii="Arial" w:hAnsi="Arial" w:cs="Arial"/>
                <w:lang w:val="en-GB"/>
              </w:rPr>
            </w:pPr>
            <w:r w:rsidRPr="005E29C3">
              <w:rPr>
                <w:rFonts w:ascii="Arial" w:hAnsi="Arial" w:cs="Arial"/>
                <w:lang w:val="en-GB"/>
              </w:rPr>
              <w:t>Headteacher</w:t>
            </w:r>
          </w:p>
        </w:tc>
        <w:tc>
          <w:tcPr>
            <w:tcW w:w="4140" w:type="dxa"/>
          </w:tcPr>
          <w:p w14:paraId="5918F12C" w14:textId="77777777" w:rsidR="00B20AE9" w:rsidRPr="005E29C3" w:rsidRDefault="0086254F" w:rsidP="006C187F">
            <w:pPr>
              <w:rPr>
                <w:rFonts w:ascii="Arial" w:hAnsi="Arial" w:cs="Arial"/>
                <w:lang w:val="en-GB"/>
              </w:rPr>
            </w:pPr>
            <w:r w:rsidRPr="005E29C3">
              <w:rPr>
                <w:rFonts w:ascii="Arial" w:hAnsi="Arial" w:cs="Arial"/>
                <w:lang w:val="en-GB"/>
              </w:rPr>
              <w:t>V</w:t>
            </w:r>
            <w:r w:rsidR="004027E8" w:rsidRPr="005E29C3">
              <w:rPr>
                <w:rFonts w:ascii="Arial" w:hAnsi="Arial" w:cs="Arial"/>
                <w:lang w:val="en-GB"/>
              </w:rPr>
              <w:t>icky</w:t>
            </w:r>
            <w:r w:rsidRPr="005E29C3">
              <w:rPr>
                <w:rFonts w:ascii="Arial" w:hAnsi="Arial" w:cs="Arial"/>
                <w:lang w:val="en-GB"/>
              </w:rPr>
              <w:t xml:space="preserve"> Simmons</w:t>
            </w:r>
          </w:p>
        </w:tc>
      </w:tr>
    </w:tbl>
    <w:p w14:paraId="02EEE608" w14:textId="77777777" w:rsidR="00B20AE9" w:rsidRPr="00C200DB" w:rsidRDefault="00B20AE9" w:rsidP="00B20AE9">
      <w:pPr>
        <w:rPr>
          <w:rFonts w:ascii="Arial" w:hAnsi="Arial" w:cs="Arial"/>
          <w:lang w:val="en-GB"/>
        </w:rPr>
      </w:pPr>
    </w:p>
    <w:p w14:paraId="21FB85C4" w14:textId="77777777" w:rsidR="00B20AE9" w:rsidRPr="00C200DB" w:rsidRDefault="00B20AE9" w:rsidP="00B20AE9">
      <w:pPr>
        <w:rPr>
          <w:rFonts w:ascii="Arial" w:hAnsi="Arial" w:cs="Arial"/>
          <w:i/>
          <w:lang w:val="en-GB"/>
        </w:rPr>
      </w:pPr>
      <w:r w:rsidRPr="00C200DB">
        <w:rPr>
          <w:rFonts w:ascii="Arial" w:hAnsi="Arial" w:cs="Arial"/>
          <w:i/>
          <w:lang w:val="en-GB"/>
        </w:rPr>
        <w:t>Finance Committee</w:t>
      </w:r>
    </w:p>
    <w:p w14:paraId="49478746" w14:textId="77777777" w:rsidR="00B20AE9" w:rsidRPr="00C200DB" w:rsidRDefault="00B20AE9" w:rsidP="00B20AE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00"/>
      </w:tblGrid>
      <w:tr w:rsidR="00B20AE9" w:rsidRPr="005D1E42" w14:paraId="37E5EABF" w14:textId="77777777" w:rsidTr="006C187F">
        <w:tc>
          <w:tcPr>
            <w:tcW w:w="2448" w:type="dxa"/>
            <w:shd w:val="clear" w:color="auto" w:fill="B3B3B3"/>
          </w:tcPr>
          <w:p w14:paraId="581D5574" w14:textId="77777777" w:rsidR="00B20AE9" w:rsidRPr="00C200DB" w:rsidRDefault="00B20AE9" w:rsidP="006C187F">
            <w:pPr>
              <w:rPr>
                <w:rFonts w:ascii="Arial" w:hAnsi="Arial" w:cs="Arial"/>
                <w:lang w:val="en-GB"/>
              </w:rPr>
            </w:pPr>
            <w:r w:rsidRPr="00C200DB">
              <w:rPr>
                <w:rFonts w:ascii="Arial" w:hAnsi="Arial" w:cs="Arial"/>
                <w:lang w:val="en-GB"/>
              </w:rPr>
              <w:t>Position</w:t>
            </w:r>
          </w:p>
        </w:tc>
        <w:tc>
          <w:tcPr>
            <w:tcW w:w="3600" w:type="dxa"/>
            <w:shd w:val="clear" w:color="auto" w:fill="B3B3B3"/>
          </w:tcPr>
          <w:p w14:paraId="786438DA" w14:textId="77777777" w:rsidR="00B20AE9" w:rsidRPr="00C200DB" w:rsidRDefault="00B20AE9" w:rsidP="006C187F">
            <w:pPr>
              <w:rPr>
                <w:rFonts w:ascii="Arial" w:hAnsi="Arial" w:cs="Arial"/>
                <w:lang w:val="en-GB"/>
              </w:rPr>
            </w:pPr>
            <w:r w:rsidRPr="00C200DB">
              <w:rPr>
                <w:rFonts w:ascii="Arial" w:hAnsi="Arial" w:cs="Arial"/>
                <w:lang w:val="en-GB"/>
              </w:rPr>
              <w:t>Name</w:t>
            </w:r>
          </w:p>
        </w:tc>
      </w:tr>
      <w:tr w:rsidR="00B20AE9" w:rsidRPr="005D1E42" w14:paraId="54DEBDAA" w14:textId="77777777" w:rsidTr="006C187F">
        <w:tc>
          <w:tcPr>
            <w:tcW w:w="2448" w:type="dxa"/>
          </w:tcPr>
          <w:p w14:paraId="0A6B7C6E" w14:textId="77777777" w:rsidR="00B20AE9" w:rsidRPr="005E29C3" w:rsidRDefault="00B20AE9" w:rsidP="006C187F">
            <w:pPr>
              <w:rPr>
                <w:rFonts w:ascii="Arial" w:hAnsi="Arial" w:cs="Arial"/>
                <w:lang w:val="en-GB"/>
              </w:rPr>
            </w:pPr>
            <w:r w:rsidRPr="005E29C3">
              <w:rPr>
                <w:rFonts w:ascii="Arial" w:hAnsi="Arial" w:cs="Arial"/>
                <w:lang w:val="en-GB"/>
              </w:rPr>
              <w:t>Chair</w:t>
            </w:r>
          </w:p>
        </w:tc>
        <w:tc>
          <w:tcPr>
            <w:tcW w:w="3600" w:type="dxa"/>
          </w:tcPr>
          <w:p w14:paraId="58912FAC" w14:textId="07E96B6B" w:rsidR="00B20AE9" w:rsidRPr="005E29C3" w:rsidRDefault="00C54822" w:rsidP="006C187F">
            <w:pPr>
              <w:rPr>
                <w:rFonts w:ascii="Arial" w:hAnsi="Arial" w:cs="Arial"/>
                <w:lang w:val="en-GB"/>
              </w:rPr>
            </w:pPr>
            <w:r>
              <w:rPr>
                <w:rFonts w:ascii="Arial" w:hAnsi="Arial" w:cs="Arial"/>
                <w:lang w:val="en-GB"/>
              </w:rPr>
              <w:t>Martin Lamb</w:t>
            </w:r>
          </w:p>
        </w:tc>
      </w:tr>
      <w:tr w:rsidR="00B20AE9" w:rsidRPr="005D1E42" w14:paraId="732BD034" w14:textId="77777777" w:rsidTr="006C187F">
        <w:tc>
          <w:tcPr>
            <w:tcW w:w="2448" w:type="dxa"/>
          </w:tcPr>
          <w:p w14:paraId="001EF6FB" w14:textId="77777777" w:rsidR="00B20AE9" w:rsidRPr="005E29C3" w:rsidRDefault="00B20AE9" w:rsidP="006C187F">
            <w:pPr>
              <w:rPr>
                <w:rFonts w:ascii="Arial" w:hAnsi="Arial" w:cs="Arial"/>
                <w:lang w:val="en-GB"/>
              </w:rPr>
            </w:pPr>
            <w:r w:rsidRPr="005E29C3">
              <w:rPr>
                <w:rFonts w:ascii="Arial" w:hAnsi="Arial" w:cs="Arial"/>
                <w:lang w:val="en-GB"/>
              </w:rPr>
              <w:t>Vice Chair</w:t>
            </w:r>
          </w:p>
        </w:tc>
        <w:tc>
          <w:tcPr>
            <w:tcW w:w="3600" w:type="dxa"/>
          </w:tcPr>
          <w:p w14:paraId="3EF5B4F4" w14:textId="77777777" w:rsidR="00B20AE9" w:rsidRPr="005E29C3" w:rsidRDefault="0086254F" w:rsidP="006C187F">
            <w:pPr>
              <w:rPr>
                <w:rFonts w:ascii="Arial" w:hAnsi="Arial" w:cs="Arial"/>
                <w:lang w:val="en-GB"/>
              </w:rPr>
            </w:pPr>
            <w:r w:rsidRPr="005E29C3">
              <w:rPr>
                <w:rFonts w:ascii="Arial" w:hAnsi="Arial" w:cs="Arial"/>
                <w:lang w:val="en-GB"/>
              </w:rPr>
              <w:t>Ruth Precious</w:t>
            </w:r>
          </w:p>
        </w:tc>
      </w:tr>
      <w:tr w:rsidR="00B20AE9" w:rsidRPr="005D1E42" w14:paraId="4366DB9F" w14:textId="77777777" w:rsidTr="006C187F">
        <w:tc>
          <w:tcPr>
            <w:tcW w:w="2448" w:type="dxa"/>
          </w:tcPr>
          <w:p w14:paraId="72DF41C4" w14:textId="77777777" w:rsidR="00B20AE9" w:rsidRPr="005E29C3" w:rsidRDefault="00B20AE9" w:rsidP="006C187F">
            <w:pPr>
              <w:rPr>
                <w:rFonts w:ascii="Arial" w:hAnsi="Arial" w:cs="Arial"/>
                <w:lang w:val="en-GB"/>
              </w:rPr>
            </w:pPr>
            <w:r w:rsidRPr="005E29C3">
              <w:rPr>
                <w:rFonts w:ascii="Arial" w:hAnsi="Arial" w:cs="Arial"/>
                <w:lang w:val="en-GB"/>
              </w:rPr>
              <w:t>Member</w:t>
            </w:r>
          </w:p>
        </w:tc>
        <w:tc>
          <w:tcPr>
            <w:tcW w:w="3600" w:type="dxa"/>
          </w:tcPr>
          <w:p w14:paraId="79EAE52D" w14:textId="77777777" w:rsidR="00B20AE9" w:rsidRPr="005E29C3" w:rsidRDefault="007F661C" w:rsidP="006C187F">
            <w:pPr>
              <w:rPr>
                <w:rFonts w:ascii="Arial" w:hAnsi="Arial" w:cs="Arial"/>
                <w:lang w:val="en-GB"/>
              </w:rPr>
            </w:pPr>
            <w:r w:rsidRPr="007F661C">
              <w:rPr>
                <w:rFonts w:ascii="Arial" w:hAnsi="Arial" w:cs="Arial"/>
                <w:lang w:val="en-GB"/>
              </w:rPr>
              <w:t>Jane Evison</w:t>
            </w:r>
          </w:p>
        </w:tc>
      </w:tr>
      <w:tr w:rsidR="00B20AE9" w:rsidRPr="005D1E42" w14:paraId="20882550" w14:textId="77777777" w:rsidTr="006C187F">
        <w:tc>
          <w:tcPr>
            <w:tcW w:w="2448" w:type="dxa"/>
          </w:tcPr>
          <w:p w14:paraId="5C04285E" w14:textId="77777777" w:rsidR="00B20AE9" w:rsidRPr="005E29C3" w:rsidRDefault="00B20AE9" w:rsidP="006C187F">
            <w:pPr>
              <w:rPr>
                <w:rFonts w:ascii="Arial" w:hAnsi="Arial" w:cs="Arial"/>
                <w:lang w:val="en-GB"/>
              </w:rPr>
            </w:pPr>
            <w:r w:rsidRPr="005E29C3">
              <w:rPr>
                <w:rFonts w:ascii="Arial" w:hAnsi="Arial" w:cs="Arial"/>
                <w:lang w:val="en-GB"/>
              </w:rPr>
              <w:t>Member</w:t>
            </w:r>
          </w:p>
        </w:tc>
        <w:tc>
          <w:tcPr>
            <w:tcW w:w="3600" w:type="dxa"/>
          </w:tcPr>
          <w:p w14:paraId="268D9489" w14:textId="77777777" w:rsidR="00B20AE9" w:rsidRPr="005E29C3" w:rsidRDefault="004027E8" w:rsidP="006C187F">
            <w:pPr>
              <w:rPr>
                <w:rFonts w:ascii="Arial" w:hAnsi="Arial" w:cs="Arial"/>
                <w:lang w:val="en-GB"/>
              </w:rPr>
            </w:pPr>
            <w:r w:rsidRPr="005E29C3">
              <w:rPr>
                <w:rFonts w:ascii="Arial" w:hAnsi="Arial" w:cs="Arial"/>
                <w:lang w:val="en-GB"/>
              </w:rPr>
              <w:t>Vicky Simmons</w:t>
            </w:r>
          </w:p>
        </w:tc>
      </w:tr>
      <w:tr w:rsidR="00B20AE9" w:rsidRPr="005D1E42" w14:paraId="189A96D7" w14:textId="77777777" w:rsidTr="006C187F">
        <w:tc>
          <w:tcPr>
            <w:tcW w:w="2448" w:type="dxa"/>
          </w:tcPr>
          <w:p w14:paraId="220C23DD" w14:textId="77777777" w:rsidR="00B20AE9" w:rsidRPr="005E29C3" w:rsidRDefault="00B20AE9" w:rsidP="006C187F">
            <w:pPr>
              <w:rPr>
                <w:rFonts w:ascii="Arial" w:hAnsi="Arial" w:cs="Arial"/>
                <w:lang w:val="en-GB"/>
              </w:rPr>
            </w:pPr>
            <w:r w:rsidRPr="005E29C3">
              <w:rPr>
                <w:rFonts w:ascii="Arial" w:hAnsi="Arial" w:cs="Arial"/>
                <w:lang w:val="en-GB"/>
              </w:rPr>
              <w:t>Member</w:t>
            </w:r>
          </w:p>
        </w:tc>
        <w:tc>
          <w:tcPr>
            <w:tcW w:w="3600" w:type="dxa"/>
          </w:tcPr>
          <w:p w14:paraId="46C898CC" w14:textId="256AD814" w:rsidR="00B20AE9" w:rsidRPr="005E29C3" w:rsidRDefault="00C54822" w:rsidP="006C187F">
            <w:pPr>
              <w:rPr>
                <w:rFonts w:ascii="Arial" w:hAnsi="Arial" w:cs="Arial"/>
                <w:lang w:val="en-GB"/>
              </w:rPr>
            </w:pPr>
            <w:r>
              <w:rPr>
                <w:rFonts w:ascii="Arial" w:hAnsi="Arial" w:cs="Arial"/>
                <w:lang w:val="en-GB"/>
              </w:rPr>
              <w:t>Kim Ashley</w:t>
            </w:r>
          </w:p>
        </w:tc>
      </w:tr>
    </w:tbl>
    <w:p w14:paraId="7D996994" w14:textId="77777777" w:rsidR="00B20AE9" w:rsidRPr="00C200DB" w:rsidRDefault="00B20AE9" w:rsidP="00B20AE9">
      <w:pPr>
        <w:rPr>
          <w:rFonts w:ascii="Arial" w:hAnsi="Arial" w:cs="Arial"/>
          <w:lang w:val="en-GB"/>
        </w:rPr>
      </w:pPr>
    </w:p>
    <w:p w14:paraId="01744ACE" w14:textId="77777777" w:rsidR="004027E8" w:rsidRPr="00C200DB" w:rsidRDefault="004027E8" w:rsidP="004027E8">
      <w:pPr>
        <w:rPr>
          <w:rFonts w:ascii="Arial" w:hAnsi="Arial" w:cs="Arial"/>
          <w:i/>
          <w:lang w:val="en-GB"/>
        </w:rPr>
      </w:pPr>
      <w:r>
        <w:rPr>
          <w:rFonts w:ascii="Arial" w:hAnsi="Arial" w:cs="Arial"/>
          <w:i/>
          <w:lang w:val="en-GB"/>
        </w:rPr>
        <w:t>Curriculum &amp; Standards</w:t>
      </w:r>
      <w:r w:rsidRPr="00C200DB">
        <w:rPr>
          <w:rFonts w:ascii="Arial" w:hAnsi="Arial" w:cs="Arial"/>
          <w:i/>
          <w:lang w:val="en-GB"/>
        </w:rPr>
        <w:t xml:space="preserve"> Committee</w:t>
      </w:r>
    </w:p>
    <w:p w14:paraId="65667403" w14:textId="77777777" w:rsidR="004027E8" w:rsidRPr="00C200DB" w:rsidRDefault="004027E8" w:rsidP="004027E8">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00"/>
      </w:tblGrid>
      <w:tr w:rsidR="004027E8" w:rsidRPr="005D1E42" w14:paraId="6E828C90" w14:textId="77777777" w:rsidTr="00D57DB0">
        <w:tc>
          <w:tcPr>
            <w:tcW w:w="2448" w:type="dxa"/>
            <w:shd w:val="clear" w:color="auto" w:fill="B3B3B3"/>
          </w:tcPr>
          <w:p w14:paraId="267D7341" w14:textId="77777777" w:rsidR="004027E8" w:rsidRPr="00C200DB" w:rsidRDefault="004027E8" w:rsidP="00D57DB0">
            <w:pPr>
              <w:rPr>
                <w:rFonts w:ascii="Arial" w:hAnsi="Arial" w:cs="Arial"/>
                <w:lang w:val="en-GB"/>
              </w:rPr>
            </w:pPr>
            <w:r w:rsidRPr="00C200DB">
              <w:rPr>
                <w:rFonts w:ascii="Arial" w:hAnsi="Arial" w:cs="Arial"/>
                <w:lang w:val="en-GB"/>
              </w:rPr>
              <w:t>Position</w:t>
            </w:r>
          </w:p>
        </w:tc>
        <w:tc>
          <w:tcPr>
            <w:tcW w:w="3600" w:type="dxa"/>
            <w:shd w:val="clear" w:color="auto" w:fill="B3B3B3"/>
          </w:tcPr>
          <w:p w14:paraId="35BB5397" w14:textId="77777777" w:rsidR="004027E8" w:rsidRPr="00C200DB" w:rsidRDefault="004027E8" w:rsidP="00D57DB0">
            <w:pPr>
              <w:rPr>
                <w:rFonts w:ascii="Arial" w:hAnsi="Arial" w:cs="Arial"/>
                <w:lang w:val="en-GB"/>
              </w:rPr>
            </w:pPr>
            <w:r w:rsidRPr="00C200DB">
              <w:rPr>
                <w:rFonts w:ascii="Arial" w:hAnsi="Arial" w:cs="Arial"/>
                <w:lang w:val="en-GB"/>
              </w:rPr>
              <w:t>Name</w:t>
            </w:r>
          </w:p>
        </w:tc>
      </w:tr>
      <w:tr w:rsidR="004027E8" w:rsidRPr="005D1E42" w14:paraId="08B31AE6" w14:textId="77777777" w:rsidTr="00D57DB0">
        <w:tc>
          <w:tcPr>
            <w:tcW w:w="2448" w:type="dxa"/>
          </w:tcPr>
          <w:p w14:paraId="21575FCF" w14:textId="77777777" w:rsidR="004027E8" w:rsidRPr="005E29C3" w:rsidRDefault="004027E8" w:rsidP="00D57DB0">
            <w:pPr>
              <w:rPr>
                <w:rFonts w:ascii="Arial" w:hAnsi="Arial" w:cs="Arial"/>
                <w:lang w:val="en-GB"/>
              </w:rPr>
            </w:pPr>
            <w:r w:rsidRPr="005E29C3">
              <w:rPr>
                <w:rFonts w:ascii="Arial" w:hAnsi="Arial" w:cs="Arial"/>
                <w:lang w:val="en-GB"/>
              </w:rPr>
              <w:t>Chair</w:t>
            </w:r>
          </w:p>
        </w:tc>
        <w:tc>
          <w:tcPr>
            <w:tcW w:w="3600" w:type="dxa"/>
          </w:tcPr>
          <w:p w14:paraId="30034677" w14:textId="77777777" w:rsidR="004027E8" w:rsidRPr="005E29C3" w:rsidRDefault="004027E8" w:rsidP="00D57DB0">
            <w:pPr>
              <w:rPr>
                <w:rFonts w:ascii="Arial" w:hAnsi="Arial" w:cs="Arial"/>
                <w:lang w:val="en-GB"/>
              </w:rPr>
            </w:pPr>
            <w:r w:rsidRPr="005E29C3">
              <w:rPr>
                <w:rFonts w:ascii="Arial" w:hAnsi="Arial" w:cs="Arial"/>
                <w:lang w:val="en-GB"/>
              </w:rPr>
              <w:t>Ruth Precious</w:t>
            </w:r>
          </w:p>
        </w:tc>
      </w:tr>
      <w:tr w:rsidR="004027E8" w:rsidRPr="005D1E42" w14:paraId="5E93C712" w14:textId="77777777" w:rsidTr="00D57DB0">
        <w:tc>
          <w:tcPr>
            <w:tcW w:w="2448" w:type="dxa"/>
          </w:tcPr>
          <w:p w14:paraId="5A1BB0F6" w14:textId="77777777" w:rsidR="004027E8" w:rsidRPr="005E29C3" w:rsidRDefault="004027E8" w:rsidP="00D57DB0">
            <w:pPr>
              <w:rPr>
                <w:rFonts w:ascii="Arial" w:hAnsi="Arial" w:cs="Arial"/>
                <w:lang w:val="en-GB"/>
              </w:rPr>
            </w:pPr>
            <w:r w:rsidRPr="005E29C3">
              <w:rPr>
                <w:rFonts w:ascii="Arial" w:hAnsi="Arial" w:cs="Arial"/>
                <w:lang w:val="en-GB"/>
              </w:rPr>
              <w:t>Vice Chair</w:t>
            </w:r>
          </w:p>
        </w:tc>
        <w:tc>
          <w:tcPr>
            <w:tcW w:w="3600" w:type="dxa"/>
          </w:tcPr>
          <w:p w14:paraId="7360AB2D" w14:textId="1DC9AADA" w:rsidR="004027E8" w:rsidRPr="005E29C3" w:rsidRDefault="00C54822" w:rsidP="00D57DB0">
            <w:pPr>
              <w:rPr>
                <w:rFonts w:ascii="Arial" w:hAnsi="Arial" w:cs="Arial"/>
                <w:lang w:val="en-GB"/>
              </w:rPr>
            </w:pPr>
            <w:r>
              <w:rPr>
                <w:rFonts w:ascii="Arial" w:hAnsi="Arial" w:cs="Arial"/>
                <w:lang w:val="en-GB"/>
              </w:rPr>
              <w:t>Sean McDonald</w:t>
            </w:r>
          </w:p>
        </w:tc>
      </w:tr>
      <w:tr w:rsidR="004027E8" w:rsidRPr="005D1E42" w14:paraId="7C362469" w14:textId="77777777" w:rsidTr="00D57DB0">
        <w:tc>
          <w:tcPr>
            <w:tcW w:w="2448" w:type="dxa"/>
          </w:tcPr>
          <w:p w14:paraId="6648E2C4" w14:textId="77777777" w:rsidR="004027E8" w:rsidRPr="005E29C3" w:rsidRDefault="004027E8" w:rsidP="00D57DB0">
            <w:pPr>
              <w:rPr>
                <w:rFonts w:ascii="Arial" w:hAnsi="Arial" w:cs="Arial"/>
                <w:lang w:val="en-GB"/>
              </w:rPr>
            </w:pPr>
            <w:r w:rsidRPr="005E29C3">
              <w:rPr>
                <w:rFonts w:ascii="Arial" w:hAnsi="Arial" w:cs="Arial"/>
                <w:lang w:val="en-GB"/>
              </w:rPr>
              <w:t>Member</w:t>
            </w:r>
          </w:p>
        </w:tc>
        <w:tc>
          <w:tcPr>
            <w:tcW w:w="3600" w:type="dxa"/>
          </w:tcPr>
          <w:p w14:paraId="15306241" w14:textId="77777777" w:rsidR="004027E8" w:rsidRPr="005E29C3" w:rsidRDefault="007F661C" w:rsidP="00D57DB0">
            <w:pPr>
              <w:rPr>
                <w:rFonts w:ascii="Arial" w:hAnsi="Arial" w:cs="Arial"/>
                <w:lang w:val="en-GB"/>
              </w:rPr>
            </w:pPr>
            <w:r w:rsidRPr="007F661C">
              <w:rPr>
                <w:rFonts w:ascii="Arial" w:hAnsi="Arial" w:cs="Arial"/>
                <w:lang w:val="en-GB"/>
              </w:rPr>
              <w:t>Jane Evison</w:t>
            </w:r>
          </w:p>
        </w:tc>
      </w:tr>
      <w:tr w:rsidR="004027E8" w:rsidRPr="005D1E42" w14:paraId="0E9C4F96" w14:textId="77777777" w:rsidTr="00D57DB0">
        <w:tc>
          <w:tcPr>
            <w:tcW w:w="2448" w:type="dxa"/>
          </w:tcPr>
          <w:p w14:paraId="441FD751" w14:textId="77777777" w:rsidR="004027E8" w:rsidRPr="005E29C3" w:rsidRDefault="004027E8" w:rsidP="00D57DB0">
            <w:pPr>
              <w:rPr>
                <w:rFonts w:ascii="Arial" w:hAnsi="Arial" w:cs="Arial"/>
                <w:lang w:val="en-GB"/>
              </w:rPr>
            </w:pPr>
            <w:r w:rsidRPr="005E29C3">
              <w:rPr>
                <w:rFonts w:ascii="Arial" w:hAnsi="Arial" w:cs="Arial"/>
                <w:lang w:val="en-GB"/>
              </w:rPr>
              <w:t>Member</w:t>
            </w:r>
          </w:p>
        </w:tc>
        <w:tc>
          <w:tcPr>
            <w:tcW w:w="3600" w:type="dxa"/>
          </w:tcPr>
          <w:p w14:paraId="14940BFB" w14:textId="77777777" w:rsidR="004027E8" w:rsidRPr="005E29C3" w:rsidRDefault="004027E8" w:rsidP="00D57DB0">
            <w:pPr>
              <w:rPr>
                <w:rFonts w:ascii="Arial" w:hAnsi="Arial" w:cs="Arial"/>
                <w:lang w:val="en-GB"/>
              </w:rPr>
            </w:pPr>
            <w:r w:rsidRPr="005E29C3">
              <w:rPr>
                <w:rFonts w:ascii="Arial" w:hAnsi="Arial" w:cs="Arial"/>
                <w:lang w:val="en-GB"/>
              </w:rPr>
              <w:t>Vicky Simmons</w:t>
            </w:r>
          </w:p>
        </w:tc>
      </w:tr>
      <w:tr w:rsidR="004027E8" w:rsidRPr="005D1E42" w14:paraId="4E7581B3" w14:textId="77777777" w:rsidTr="00D57DB0">
        <w:tc>
          <w:tcPr>
            <w:tcW w:w="2448" w:type="dxa"/>
          </w:tcPr>
          <w:p w14:paraId="1DA5F833" w14:textId="77777777" w:rsidR="004027E8" w:rsidRPr="005E29C3" w:rsidRDefault="004027E8" w:rsidP="00D57DB0">
            <w:pPr>
              <w:rPr>
                <w:rFonts w:ascii="Arial" w:hAnsi="Arial" w:cs="Arial"/>
                <w:lang w:val="en-GB"/>
              </w:rPr>
            </w:pPr>
            <w:r w:rsidRPr="005E29C3">
              <w:rPr>
                <w:rFonts w:ascii="Arial" w:hAnsi="Arial" w:cs="Arial"/>
                <w:lang w:val="en-GB"/>
              </w:rPr>
              <w:t>Member</w:t>
            </w:r>
          </w:p>
        </w:tc>
        <w:tc>
          <w:tcPr>
            <w:tcW w:w="3600" w:type="dxa"/>
          </w:tcPr>
          <w:p w14:paraId="032F73AE" w14:textId="745EB485" w:rsidR="004027E8" w:rsidRPr="005E29C3" w:rsidRDefault="00C54822" w:rsidP="00D57DB0">
            <w:pPr>
              <w:rPr>
                <w:rFonts w:ascii="Arial" w:hAnsi="Arial" w:cs="Arial"/>
                <w:lang w:val="en-GB"/>
              </w:rPr>
            </w:pPr>
            <w:r>
              <w:rPr>
                <w:rFonts w:ascii="Arial" w:hAnsi="Arial" w:cs="Arial"/>
                <w:lang w:val="en-GB"/>
              </w:rPr>
              <w:t>Lisa Bee</w:t>
            </w:r>
          </w:p>
        </w:tc>
      </w:tr>
      <w:tr w:rsidR="004027E8" w:rsidRPr="005D1E42" w14:paraId="30FAD7E5" w14:textId="77777777" w:rsidTr="00D57DB0">
        <w:tc>
          <w:tcPr>
            <w:tcW w:w="2448" w:type="dxa"/>
          </w:tcPr>
          <w:p w14:paraId="0CFD7F4F" w14:textId="77777777" w:rsidR="004027E8" w:rsidRPr="005E29C3" w:rsidRDefault="004027E8" w:rsidP="00D57DB0">
            <w:pPr>
              <w:rPr>
                <w:rFonts w:ascii="Arial" w:hAnsi="Arial" w:cs="Arial"/>
                <w:lang w:val="en-GB"/>
              </w:rPr>
            </w:pPr>
            <w:r w:rsidRPr="005E29C3">
              <w:rPr>
                <w:rFonts w:ascii="Arial" w:hAnsi="Arial" w:cs="Arial"/>
                <w:lang w:val="en-GB"/>
              </w:rPr>
              <w:t>Member</w:t>
            </w:r>
          </w:p>
        </w:tc>
        <w:tc>
          <w:tcPr>
            <w:tcW w:w="3600" w:type="dxa"/>
          </w:tcPr>
          <w:p w14:paraId="7409A48E" w14:textId="5CAC1F65" w:rsidR="004027E8" w:rsidRPr="005E29C3" w:rsidRDefault="004027E8" w:rsidP="00D57DB0">
            <w:pPr>
              <w:rPr>
                <w:rFonts w:ascii="Arial" w:hAnsi="Arial" w:cs="Arial"/>
                <w:lang w:val="en-GB"/>
              </w:rPr>
            </w:pPr>
          </w:p>
        </w:tc>
      </w:tr>
      <w:tr w:rsidR="004027E8" w:rsidRPr="005D1E42" w14:paraId="290D75E5" w14:textId="77777777" w:rsidTr="00D57DB0">
        <w:tc>
          <w:tcPr>
            <w:tcW w:w="2448" w:type="dxa"/>
          </w:tcPr>
          <w:p w14:paraId="22392CDB" w14:textId="77777777" w:rsidR="004027E8" w:rsidRPr="005E29C3" w:rsidRDefault="004027E8" w:rsidP="00D57DB0">
            <w:pPr>
              <w:rPr>
                <w:rFonts w:ascii="Arial" w:hAnsi="Arial" w:cs="Arial"/>
                <w:lang w:val="en-GB"/>
              </w:rPr>
            </w:pPr>
            <w:r w:rsidRPr="005E29C3">
              <w:rPr>
                <w:rFonts w:ascii="Arial" w:hAnsi="Arial" w:cs="Arial"/>
                <w:lang w:val="en-GB"/>
              </w:rPr>
              <w:t>Member</w:t>
            </w:r>
          </w:p>
        </w:tc>
        <w:tc>
          <w:tcPr>
            <w:tcW w:w="3600" w:type="dxa"/>
          </w:tcPr>
          <w:p w14:paraId="067A9E09" w14:textId="523D5A5B" w:rsidR="004027E8" w:rsidRPr="005E29C3" w:rsidRDefault="004027E8" w:rsidP="00D57DB0">
            <w:pPr>
              <w:rPr>
                <w:rFonts w:ascii="Arial" w:hAnsi="Arial" w:cs="Arial"/>
                <w:lang w:val="en-GB"/>
              </w:rPr>
            </w:pPr>
          </w:p>
        </w:tc>
      </w:tr>
    </w:tbl>
    <w:p w14:paraId="047095A1" w14:textId="77777777" w:rsidR="004027E8" w:rsidRDefault="004027E8" w:rsidP="00B20AE9">
      <w:pPr>
        <w:rPr>
          <w:rFonts w:ascii="Arial" w:hAnsi="Arial" w:cs="Arial"/>
          <w:b/>
          <w:lang w:val="en-GB"/>
        </w:rPr>
      </w:pPr>
    </w:p>
    <w:p w14:paraId="6E29073E" w14:textId="77777777" w:rsidR="00B20AE9" w:rsidRPr="00C200DB" w:rsidRDefault="00B20AE9" w:rsidP="00B20AE9">
      <w:pPr>
        <w:rPr>
          <w:rFonts w:ascii="Arial" w:hAnsi="Arial" w:cs="Arial"/>
          <w:b/>
          <w:lang w:val="en-GB"/>
        </w:rPr>
      </w:pPr>
      <w:r w:rsidRPr="00C200DB">
        <w:rPr>
          <w:rFonts w:ascii="Arial" w:hAnsi="Arial" w:cs="Arial"/>
          <w:b/>
          <w:lang w:val="en-GB"/>
        </w:rPr>
        <w:t>Timetable of Governing Body and Finance Committee Meetings</w:t>
      </w:r>
    </w:p>
    <w:p w14:paraId="3707D9D9" w14:textId="77777777" w:rsidR="00B20AE9" w:rsidRPr="00C200DB" w:rsidRDefault="00B20AE9" w:rsidP="00B20AE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040"/>
      </w:tblGrid>
      <w:tr w:rsidR="00B20AE9" w:rsidRPr="005D1E42" w14:paraId="7A8DC72A" w14:textId="77777777" w:rsidTr="006C187F">
        <w:tc>
          <w:tcPr>
            <w:tcW w:w="2448" w:type="dxa"/>
            <w:shd w:val="clear" w:color="auto" w:fill="CCCCCC"/>
          </w:tcPr>
          <w:p w14:paraId="433D2B47" w14:textId="77777777" w:rsidR="00B20AE9" w:rsidRPr="00C200DB" w:rsidRDefault="00B20AE9" w:rsidP="006C187F">
            <w:pPr>
              <w:rPr>
                <w:rFonts w:ascii="Arial" w:hAnsi="Arial" w:cs="Arial"/>
                <w:lang w:val="en-GB"/>
              </w:rPr>
            </w:pPr>
            <w:r w:rsidRPr="00C200DB">
              <w:rPr>
                <w:rFonts w:ascii="Arial" w:hAnsi="Arial" w:cs="Arial"/>
                <w:lang w:val="en-GB"/>
              </w:rPr>
              <w:t>Meeting</w:t>
            </w:r>
          </w:p>
        </w:tc>
        <w:tc>
          <w:tcPr>
            <w:tcW w:w="5040" w:type="dxa"/>
            <w:shd w:val="clear" w:color="auto" w:fill="CCCCCC"/>
          </w:tcPr>
          <w:p w14:paraId="1CB22DA5" w14:textId="77777777" w:rsidR="00B20AE9" w:rsidRPr="00C200DB" w:rsidRDefault="00B20AE9" w:rsidP="006C187F">
            <w:pPr>
              <w:rPr>
                <w:rFonts w:ascii="Arial" w:hAnsi="Arial" w:cs="Arial"/>
                <w:lang w:val="en-GB"/>
              </w:rPr>
            </w:pPr>
            <w:r w:rsidRPr="00C200DB">
              <w:rPr>
                <w:rFonts w:ascii="Arial" w:hAnsi="Arial" w:cs="Arial"/>
                <w:lang w:val="en-GB"/>
              </w:rPr>
              <w:t>Timetable</w:t>
            </w:r>
          </w:p>
        </w:tc>
      </w:tr>
      <w:tr w:rsidR="00B20AE9" w:rsidRPr="005D1E42" w14:paraId="2D21D5B8" w14:textId="77777777" w:rsidTr="006C187F">
        <w:tc>
          <w:tcPr>
            <w:tcW w:w="2448" w:type="dxa"/>
          </w:tcPr>
          <w:p w14:paraId="2C1E8740" w14:textId="77777777" w:rsidR="00B20AE9" w:rsidRPr="00C200DB" w:rsidRDefault="00B20AE9" w:rsidP="006C187F">
            <w:pPr>
              <w:rPr>
                <w:rFonts w:ascii="Arial" w:hAnsi="Arial" w:cs="Arial"/>
                <w:lang w:val="en-GB"/>
              </w:rPr>
            </w:pPr>
            <w:r w:rsidRPr="00C200DB">
              <w:rPr>
                <w:rFonts w:ascii="Arial" w:hAnsi="Arial" w:cs="Arial"/>
                <w:lang w:val="en-GB"/>
              </w:rPr>
              <w:t>Governing Body</w:t>
            </w:r>
          </w:p>
        </w:tc>
        <w:tc>
          <w:tcPr>
            <w:tcW w:w="5040" w:type="dxa"/>
          </w:tcPr>
          <w:p w14:paraId="2A3778CB" w14:textId="77777777" w:rsidR="00B20AE9" w:rsidRPr="005E29C3" w:rsidRDefault="00B20AE9" w:rsidP="006C187F">
            <w:pPr>
              <w:rPr>
                <w:rFonts w:ascii="Arial" w:hAnsi="Arial" w:cs="Arial"/>
                <w:lang w:val="en-GB"/>
              </w:rPr>
            </w:pPr>
            <w:r w:rsidRPr="005E29C3">
              <w:rPr>
                <w:rFonts w:ascii="Arial" w:hAnsi="Arial" w:cs="Arial"/>
                <w:lang w:val="en-GB"/>
              </w:rPr>
              <w:t>Termly/Additional meetings when required</w:t>
            </w:r>
          </w:p>
        </w:tc>
      </w:tr>
      <w:tr w:rsidR="00B20AE9" w:rsidRPr="005D1E42" w14:paraId="7D48DA3C" w14:textId="77777777" w:rsidTr="006C187F">
        <w:tc>
          <w:tcPr>
            <w:tcW w:w="2448" w:type="dxa"/>
          </w:tcPr>
          <w:p w14:paraId="0610C2BF" w14:textId="77777777" w:rsidR="00B20AE9" w:rsidRPr="00C200DB" w:rsidRDefault="00B20AE9" w:rsidP="006C187F">
            <w:pPr>
              <w:rPr>
                <w:rFonts w:ascii="Arial" w:hAnsi="Arial" w:cs="Arial"/>
                <w:lang w:val="en-GB"/>
              </w:rPr>
            </w:pPr>
            <w:r w:rsidRPr="00C200DB">
              <w:rPr>
                <w:rFonts w:ascii="Arial" w:hAnsi="Arial" w:cs="Arial"/>
                <w:lang w:val="en-GB"/>
              </w:rPr>
              <w:t>Finance Committee</w:t>
            </w:r>
          </w:p>
        </w:tc>
        <w:tc>
          <w:tcPr>
            <w:tcW w:w="5040" w:type="dxa"/>
          </w:tcPr>
          <w:p w14:paraId="4C0BD721" w14:textId="77777777" w:rsidR="00B20AE9" w:rsidRPr="005E29C3" w:rsidRDefault="00495E64" w:rsidP="006C187F">
            <w:pPr>
              <w:rPr>
                <w:rFonts w:ascii="Arial" w:hAnsi="Arial" w:cs="Arial"/>
                <w:lang w:val="en-GB"/>
              </w:rPr>
            </w:pPr>
            <w:r>
              <w:rPr>
                <w:rFonts w:ascii="Arial" w:hAnsi="Arial" w:cs="Arial"/>
                <w:lang w:val="en-GB"/>
              </w:rPr>
              <w:t>Term</w:t>
            </w:r>
            <w:r w:rsidR="00B20AE9" w:rsidRPr="005E29C3">
              <w:rPr>
                <w:rFonts w:ascii="Arial" w:hAnsi="Arial" w:cs="Arial"/>
                <w:lang w:val="en-GB"/>
              </w:rPr>
              <w:t>ly</w:t>
            </w:r>
          </w:p>
        </w:tc>
      </w:tr>
    </w:tbl>
    <w:p w14:paraId="6EE93A69" w14:textId="77777777" w:rsidR="00B20AE9" w:rsidRPr="00C200DB" w:rsidRDefault="00B20AE9" w:rsidP="00B20AE9">
      <w:pPr>
        <w:rPr>
          <w:rFonts w:ascii="Arial" w:hAnsi="Arial" w:cs="Arial"/>
          <w:b/>
          <w:lang w:val="en-GB"/>
        </w:rPr>
      </w:pPr>
    </w:p>
    <w:p w14:paraId="0472CFD9" w14:textId="77777777" w:rsidR="00B20AE9" w:rsidRPr="00C200DB" w:rsidRDefault="00B20AE9" w:rsidP="00B20AE9">
      <w:pPr>
        <w:rPr>
          <w:rFonts w:ascii="Arial" w:hAnsi="Arial" w:cs="Arial"/>
          <w:b/>
          <w:lang w:val="en-GB"/>
        </w:rPr>
      </w:pPr>
      <w:r w:rsidRPr="00C200DB">
        <w:rPr>
          <w:rFonts w:ascii="Arial" w:hAnsi="Arial" w:cs="Arial"/>
          <w:b/>
          <w:lang w:val="en-GB"/>
        </w:rPr>
        <w:t>Clerking Arrangements</w:t>
      </w:r>
    </w:p>
    <w:p w14:paraId="439C7B7E" w14:textId="77777777" w:rsidR="00B20AE9" w:rsidRPr="00C200DB" w:rsidRDefault="00B20AE9" w:rsidP="00B20AE9">
      <w:pPr>
        <w:rPr>
          <w:rFonts w:ascii="Arial" w:hAnsi="Arial" w:cs="Arial"/>
          <w:lang w:val="en-GB"/>
        </w:rPr>
      </w:pPr>
    </w:p>
    <w:p w14:paraId="653A6B6F" w14:textId="77777777" w:rsidR="00B20AE9" w:rsidRPr="00404196" w:rsidRDefault="00B20AE9" w:rsidP="00B20AE9">
      <w:pPr>
        <w:rPr>
          <w:rFonts w:ascii="Arial" w:hAnsi="Arial" w:cs="Arial"/>
          <w:lang w:val="en-GB"/>
        </w:rPr>
      </w:pPr>
      <w:r w:rsidRPr="00404196">
        <w:rPr>
          <w:rFonts w:ascii="Arial" w:hAnsi="Arial" w:cs="Arial"/>
          <w:lang w:val="en-GB"/>
        </w:rPr>
        <w:t>The Governing Body is clerked by the Local Authority Governors Support Service.</w:t>
      </w:r>
    </w:p>
    <w:p w14:paraId="0D38794A" w14:textId="77777777" w:rsidR="00B20AE9" w:rsidRPr="00404196" w:rsidRDefault="00B20AE9" w:rsidP="00B20AE9">
      <w:pPr>
        <w:rPr>
          <w:rFonts w:ascii="Arial" w:hAnsi="Arial" w:cs="Arial"/>
          <w:lang w:val="en-GB"/>
        </w:rPr>
      </w:pPr>
    </w:p>
    <w:p w14:paraId="4A91B7F1" w14:textId="2856DC8F" w:rsidR="00B20AE9" w:rsidRPr="00404196" w:rsidRDefault="00B20AE9" w:rsidP="00B20AE9">
      <w:pPr>
        <w:rPr>
          <w:rFonts w:ascii="Arial" w:hAnsi="Arial" w:cs="Arial"/>
          <w:lang w:val="en-GB"/>
        </w:rPr>
      </w:pPr>
      <w:r w:rsidRPr="00404196">
        <w:rPr>
          <w:rFonts w:ascii="Arial" w:hAnsi="Arial" w:cs="Arial"/>
          <w:lang w:val="en-GB"/>
        </w:rPr>
        <w:lastRenderedPageBreak/>
        <w:t xml:space="preserve">The Finance Committee is clerked by </w:t>
      </w:r>
      <w:r w:rsidR="00404196" w:rsidRPr="00404196">
        <w:rPr>
          <w:rFonts w:ascii="Arial" w:hAnsi="Arial" w:cs="Arial"/>
          <w:lang w:val="en-GB"/>
        </w:rPr>
        <w:t xml:space="preserve">Mrs </w:t>
      </w:r>
      <w:r w:rsidR="006B6DB3">
        <w:rPr>
          <w:rFonts w:ascii="Arial" w:hAnsi="Arial" w:cs="Arial"/>
          <w:lang w:val="en-GB"/>
        </w:rPr>
        <w:t>Vicky Simmons</w:t>
      </w:r>
      <w:r w:rsidRPr="00404196">
        <w:rPr>
          <w:rFonts w:ascii="Arial" w:hAnsi="Arial" w:cs="Arial"/>
          <w:lang w:val="en-GB"/>
        </w:rPr>
        <w:t xml:space="preserve"> who is able to provide independent advice to the members of the Finance Committee.</w:t>
      </w:r>
    </w:p>
    <w:p w14:paraId="534A6AE5" w14:textId="77777777" w:rsidR="00B20AE9" w:rsidRPr="00C200DB" w:rsidRDefault="00B20AE9" w:rsidP="00B20AE9">
      <w:pPr>
        <w:rPr>
          <w:rFonts w:ascii="Arial" w:hAnsi="Arial" w:cs="Arial"/>
          <w:lang w:val="en-GB"/>
        </w:rPr>
      </w:pPr>
    </w:p>
    <w:p w14:paraId="68F3C4EE" w14:textId="77777777" w:rsidR="00B20AE9" w:rsidRPr="00C200DB" w:rsidRDefault="00B20AE9" w:rsidP="00B20AE9">
      <w:pPr>
        <w:rPr>
          <w:rFonts w:ascii="Arial" w:hAnsi="Arial" w:cs="Arial"/>
          <w:lang w:val="en-GB"/>
        </w:rPr>
      </w:pPr>
    </w:p>
    <w:p w14:paraId="6AD6D452" w14:textId="77777777" w:rsidR="00B20AE9" w:rsidRPr="00C200DB" w:rsidRDefault="00B20AE9" w:rsidP="00B20AE9">
      <w:pPr>
        <w:jc w:val="right"/>
        <w:rPr>
          <w:rFonts w:ascii="Arial" w:hAnsi="Arial" w:cs="Arial"/>
          <w:b/>
          <w:lang w:val="en-GB"/>
        </w:rPr>
      </w:pPr>
      <w:r w:rsidRPr="00C200DB">
        <w:rPr>
          <w:rFonts w:ascii="Arial" w:hAnsi="Arial" w:cs="Arial"/>
          <w:lang w:val="en-GB"/>
        </w:rPr>
        <w:br w:type="page"/>
      </w:r>
      <w:r w:rsidRPr="00C200DB">
        <w:rPr>
          <w:rFonts w:ascii="Arial" w:hAnsi="Arial" w:cs="Arial"/>
          <w:b/>
          <w:lang w:val="en-GB"/>
        </w:rPr>
        <w:lastRenderedPageBreak/>
        <w:t>Appendix B</w:t>
      </w:r>
    </w:p>
    <w:p w14:paraId="4E9C4347" w14:textId="77777777" w:rsidR="00B20AE9" w:rsidRPr="00C200DB" w:rsidRDefault="00B20AE9" w:rsidP="00B20AE9">
      <w:pPr>
        <w:rPr>
          <w:rFonts w:ascii="Arial" w:hAnsi="Arial" w:cs="Arial"/>
          <w:b/>
          <w:lang w:val="en-GB"/>
        </w:rPr>
      </w:pPr>
      <w:r w:rsidRPr="00C200DB">
        <w:rPr>
          <w:rFonts w:ascii="Arial" w:hAnsi="Arial" w:cs="Arial"/>
          <w:b/>
          <w:lang w:val="en-GB"/>
        </w:rPr>
        <w:t>Frequency of financial information presented:</w:t>
      </w:r>
    </w:p>
    <w:p w14:paraId="5BCDCD70" w14:textId="77777777" w:rsidR="00B20AE9" w:rsidRPr="00C200DB" w:rsidRDefault="00B20AE9" w:rsidP="00B20AE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2562"/>
        <w:gridCol w:w="2563"/>
      </w:tblGrid>
      <w:tr w:rsidR="00B20AE9" w:rsidRPr="005D1E42" w14:paraId="7CDB5CFE" w14:textId="77777777" w:rsidTr="006C187F">
        <w:tc>
          <w:tcPr>
            <w:tcW w:w="4968" w:type="dxa"/>
            <w:shd w:val="clear" w:color="auto" w:fill="CCCCCC"/>
          </w:tcPr>
          <w:p w14:paraId="014F28F1" w14:textId="77777777" w:rsidR="00B20AE9" w:rsidRPr="00C200DB" w:rsidRDefault="00B20AE9" w:rsidP="006C187F">
            <w:pPr>
              <w:rPr>
                <w:rFonts w:ascii="Arial" w:hAnsi="Arial" w:cs="Arial"/>
                <w:b/>
                <w:lang w:val="en-GB"/>
              </w:rPr>
            </w:pPr>
            <w:r w:rsidRPr="00C200DB">
              <w:rPr>
                <w:rFonts w:ascii="Arial" w:hAnsi="Arial" w:cs="Arial"/>
                <w:b/>
                <w:lang w:val="en-GB"/>
              </w:rPr>
              <w:t>Financial Information</w:t>
            </w:r>
          </w:p>
        </w:tc>
        <w:tc>
          <w:tcPr>
            <w:tcW w:w="2610" w:type="dxa"/>
            <w:shd w:val="clear" w:color="auto" w:fill="CCCCCC"/>
          </w:tcPr>
          <w:p w14:paraId="54E26491" w14:textId="77777777" w:rsidR="00B20AE9" w:rsidRPr="00C200DB" w:rsidRDefault="00B20AE9" w:rsidP="006C187F">
            <w:pPr>
              <w:rPr>
                <w:rFonts w:ascii="Arial" w:hAnsi="Arial" w:cs="Arial"/>
                <w:b/>
                <w:lang w:val="en-GB"/>
              </w:rPr>
            </w:pPr>
            <w:r w:rsidRPr="00C200DB">
              <w:rPr>
                <w:rFonts w:ascii="Arial" w:hAnsi="Arial" w:cs="Arial"/>
                <w:b/>
                <w:lang w:val="en-GB"/>
              </w:rPr>
              <w:t>Governing Body</w:t>
            </w:r>
          </w:p>
        </w:tc>
        <w:tc>
          <w:tcPr>
            <w:tcW w:w="2610" w:type="dxa"/>
            <w:shd w:val="clear" w:color="auto" w:fill="CCCCCC"/>
          </w:tcPr>
          <w:p w14:paraId="0C38DF4E" w14:textId="77777777" w:rsidR="00B20AE9" w:rsidRPr="00C200DB" w:rsidRDefault="00B20AE9" w:rsidP="006C187F">
            <w:pPr>
              <w:rPr>
                <w:rFonts w:ascii="Arial" w:hAnsi="Arial" w:cs="Arial"/>
                <w:b/>
                <w:lang w:val="en-GB"/>
              </w:rPr>
            </w:pPr>
            <w:r w:rsidRPr="00C200DB">
              <w:rPr>
                <w:rFonts w:ascii="Arial" w:hAnsi="Arial" w:cs="Arial"/>
                <w:b/>
                <w:lang w:val="en-GB"/>
              </w:rPr>
              <w:t>Finance Committee</w:t>
            </w:r>
          </w:p>
        </w:tc>
      </w:tr>
      <w:tr w:rsidR="00B20AE9" w:rsidRPr="005D1E42" w14:paraId="21C92311" w14:textId="77777777" w:rsidTr="006C187F">
        <w:tc>
          <w:tcPr>
            <w:tcW w:w="4968" w:type="dxa"/>
          </w:tcPr>
          <w:p w14:paraId="068B7C2E" w14:textId="77777777" w:rsidR="00B20AE9" w:rsidRPr="00C200DB" w:rsidRDefault="00B20AE9" w:rsidP="006C187F">
            <w:pPr>
              <w:rPr>
                <w:rFonts w:ascii="Arial" w:hAnsi="Arial" w:cs="Arial"/>
                <w:lang w:val="en-GB"/>
              </w:rPr>
            </w:pPr>
            <w:r w:rsidRPr="00C200DB">
              <w:rPr>
                <w:rFonts w:ascii="Arial" w:hAnsi="Arial" w:cs="Arial"/>
                <w:lang w:val="en-GB"/>
              </w:rPr>
              <w:t>Medium-term Budget; including assumptions used to calculate (forecast pupil numbers, expected income etc.)</w:t>
            </w:r>
          </w:p>
        </w:tc>
        <w:tc>
          <w:tcPr>
            <w:tcW w:w="2610" w:type="dxa"/>
          </w:tcPr>
          <w:p w14:paraId="3027A696" w14:textId="77777777" w:rsidR="00B20AE9" w:rsidRPr="00C200DB" w:rsidRDefault="00B20AE9" w:rsidP="006C187F">
            <w:pPr>
              <w:rPr>
                <w:rFonts w:ascii="Arial" w:hAnsi="Arial" w:cs="Arial"/>
                <w:lang w:val="en-GB"/>
              </w:rPr>
            </w:pPr>
            <w:r w:rsidRPr="00C200DB">
              <w:rPr>
                <w:rFonts w:ascii="Arial" w:hAnsi="Arial" w:cs="Arial"/>
                <w:lang w:val="en-GB"/>
              </w:rPr>
              <w:t xml:space="preserve">Annually </w:t>
            </w:r>
          </w:p>
        </w:tc>
        <w:tc>
          <w:tcPr>
            <w:tcW w:w="2610" w:type="dxa"/>
          </w:tcPr>
          <w:p w14:paraId="7C2E92F8" w14:textId="77777777" w:rsidR="00B20AE9" w:rsidRPr="00C200DB" w:rsidRDefault="00B20AE9" w:rsidP="006C187F">
            <w:pPr>
              <w:rPr>
                <w:rFonts w:ascii="Arial" w:hAnsi="Arial" w:cs="Arial"/>
                <w:lang w:val="en-GB"/>
              </w:rPr>
            </w:pPr>
            <w:r w:rsidRPr="00C200DB">
              <w:rPr>
                <w:rFonts w:ascii="Arial" w:hAnsi="Arial" w:cs="Arial"/>
                <w:lang w:val="en-GB"/>
              </w:rPr>
              <w:t>Annually (reviewed when required)</w:t>
            </w:r>
          </w:p>
        </w:tc>
      </w:tr>
      <w:tr w:rsidR="00B20AE9" w:rsidRPr="005D1E42" w14:paraId="07ED6615" w14:textId="77777777" w:rsidTr="006C187F">
        <w:tc>
          <w:tcPr>
            <w:tcW w:w="4968" w:type="dxa"/>
          </w:tcPr>
          <w:p w14:paraId="3C52F71A" w14:textId="77777777" w:rsidR="00B20AE9" w:rsidRPr="00C200DB" w:rsidRDefault="00B20AE9" w:rsidP="006C187F">
            <w:pPr>
              <w:rPr>
                <w:rFonts w:ascii="Arial" w:hAnsi="Arial" w:cs="Arial"/>
                <w:lang w:val="en-GB"/>
              </w:rPr>
            </w:pPr>
            <w:r w:rsidRPr="00C200DB">
              <w:rPr>
                <w:rFonts w:ascii="Arial" w:hAnsi="Arial" w:cs="Arial"/>
                <w:lang w:val="en-GB"/>
              </w:rPr>
              <w:t>Annual Budget Report; including assumptions underpinning the budget.</w:t>
            </w:r>
          </w:p>
        </w:tc>
        <w:tc>
          <w:tcPr>
            <w:tcW w:w="2610" w:type="dxa"/>
          </w:tcPr>
          <w:p w14:paraId="55DE7590" w14:textId="77777777" w:rsidR="00B20AE9" w:rsidRPr="00C200DB" w:rsidRDefault="00B20AE9" w:rsidP="006C187F">
            <w:pPr>
              <w:rPr>
                <w:rFonts w:ascii="Arial" w:hAnsi="Arial" w:cs="Arial"/>
                <w:lang w:val="en-GB"/>
              </w:rPr>
            </w:pPr>
            <w:r w:rsidRPr="00C200DB">
              <w:rPr>
                <w:rFonts w:ascii="Arial" w:hAnsi="Arial" w:cs="Arial"/>
                <w:lang w:val="en-GB"/>
              </w:rPr>
              <w:t xml:space="preserve">Annually </w:t>
            </w:r>
          </w:p>
        </w:tc>
        <w:tc>
          <w:tcPr>
            <w:tcW w:w="2610" w:type="dxa"/>
          </w:tcPr>
          <w:p w14:paraId="5250FC57" w14:textId="77777777" w:rsidR="00B20AE9" w:rsidRPr="00C200DB" w:rsidRDefault="00B20AE9" w:rsidP="006C187F">
            <w:pPr>
              <w:rPr>
                <w:rFonts w:ascii="Arial" w:hAnsi="Arial" w:cs="Arial"/>
                <w:lang w:val="en-GB"/>
              </w:rPr>
            </w:pPr>
            <w:r w:rsidRPr="00C200DB">
              <w:rPr>
                <w:rFonts w:ascii="Arial" w:hAnsi="Arial" w:cs="Arial"/>
                <w:lang w:val="en-GB"/>
              </w:rPr>
              <w:t>Annually (reviewed when required)</w:t>
            </w:r>
          </w:p>
        </w:tc>
      </w:tr>
      <w:tr w:rsidR="00B20AE9" w:rsidRPr="005D1E42" w14:paraId="3BB9FFA5" w14:textId="77777777" w:rsidTr="006C187F">
        <w:tc>
          <w:tcPr>
            <w:tcW w:w="4968" w:type="dxa"/>
          </w:tcPr>
          <w:p w14:paraId="3971EA41" w14:textId="77777777" w:rsidR="00B20AE9" w:rsidRPr="00C200DB" w:rsidRDefault="00B20AE9" w:rsidP="006C187F">
            <w:pPr>
              <w:rPr>
                <w:rFonts w:ascii="Arial" w:hAnsi="Arial" w:cs="Arial"/>
                <w:lang w:val="en-GB"/>
              </w:rPr>
            </w:pPr>
            <w:r w:rsidRPr="00C200DB">
              <w:rPr>
                <w:rFonts w:ascii="Arial" w:hAnsi="Arial" w:cs="Arial"/>
                <w:lang w:val="en-GB"/>
              </w:rPr>
              <w:t>Budget Monitoring Report; showing expenditure (including commitments) and income compared to the approved budget; explanation of significant variances and actions to be taken.</w:t>
            </w:r>
          </w:p>
        </w:tc>
        <w:tc>
          <w:tcPr>
            <w:tcW w:w="2610" w:type="dxa"/>
          </w:tcPr>
          <w:p w14:paraId="6234830C" w14:textId="77777777" w:rsidR="00B20AE9" w:rsidRPr="00C200DB" w:rsidRDefault="00B20AE9" w:rsidP="006C187F">
            <w:pPr>
              <w:rPr>
                <w:rFonts w:ascii="Arial" w:hAnsi="Arial" w:cs="Arial"/>
                <w:lang w:val="en-GB"/>
              </w:rPr>
            </w:pPr>
            <w:r w:rsidRPr="00C200DB">
              <w:rPr>
                <w:rFonts w:ascii="Arial" w:hAnsi="Arial" w:cs="Arial"/>
                <w:lang w:val="en-GB"/>
              </w:rPr>
              <w:t>Termly</w:t>
            </w:r>
          </w:p>
        </w:tc>
        <w:tc>
          <w:tcPr>
            <w:tcW w:w="2610" w:type="dxa"/>
          </w:tcPr>
          <w:p w14:paraId="13944F7C" w14:textId="77777777" w:rsidR="00B20AE9" w:rsidRPr="00C200DB" w:rsidRDefault="00B20AE9" w:rsidP="006C187F">
            <w:pPr>
              <w:rPr>
                <w:rFonts w:ascii="Arial" w:hAnsi="Arial" w:cs="Arial"/>
                <w:lang w:val="en-GB"/>
              </w:rPr>
            </w:pPr>
            <w:r w:rsidRPr="00C200DB">
              <w:rPr>
                <w:rFonts w:ascii="Arial" w:hAnsi="Arial" w:cs="Arial"/>
                <w:lang w:val="en-GB"/>
              </w:rPr>
              <w:t>At least termly</w:t>
            </w:r>
          </w:p>
        </w:tc>
      </w:tr>
      <w:tr w:rsidR="00B20AE9" w:rsidRPr="005D1E42" w14:paraId="67ABD664" w14:textId="77777777" w:rsidTr="006C187F">
        <w:tc>
          <w:tcPr>
            <w:tcW w:w="4968" w:type="dxa"/>
          </w:tcPr>
          <w:p w14:paraId="69912E3D" w14:textId="77777777" w:rsidR="00B20AE9" w:rsidRPr="00C200DB" w:rsidRDefault="00B20AE9" w:rsidP="006C187F">
            <w:pPr>
              <w:rPr>
                <w:rFonts w:ascii="Arial" w:hAnsi="Arial" w:cs="Arial"/>
                <w:lang w:val="en-GB"/>
              </w:rPr>
            </w:pPr>
            <w:r w:rsidRPr="00C200DB">
              <w:rPr>
                <w:rFonts w:ascii="Arial" w:hAnsi="Arial" w:cs="Arial"/>
                <w:lang w:val="en-GB"/>
              </w:rPr>
              <w:t>Benchmarking Information (Financial Analysis Pack); including a summary of the differences and action to be taken.</w:t>
            </w:r>
          </w:p>
        </w:tc>
        <w:tc>
          <w:tcPr>
            <w:tcW w:w="2610" w:type="dxa"/>
          </w:tcPr>
          <w:p w14:paraId="01A7B713" w14:textId="77777777" w:rsidR="00B20AE9" w:rsidRPr="00C200DB" w:rsidRDefault="00B20AE9" w:rsidP="006C187F">
            <w:pPr>
              <w:rPr>
                <w:rFonts w:ascii="Arial" w:hAnsi="Arial" w:cs="Arial"/>
                <w:lang w:val="en-GB"/>
              </w:rPr>
            </w:pPr>
          </w:p>
        </w:tc>
        <w:tc>
          <w:tcPr>
            <w:tcW w:w="2610" w:type="dxa"/>
          </w:tcPr>
          <w:p w14:paraId="1A27105F" w14:textId="77777777" w:rsidR="00B20AE9" w:rsidRPr="00C200DB" w:rsidRDefault="00B20AE9" w:rsidP="006C187F">
            <w:pPr>
              <w:rPr>
                <w:rFonts w:ascii="Arial" w:hAnsi="Arial" w:cs="Arial"/>
                <w:lang w:val="en-GB"/>
              </w:rPr>
            </w:pPr>
            <w:r w:rsidRPr="00C200DB">
              <w:rPr>
                <w:rFonts w:ascii="Arial" w:hAnsi="Arial" w:cs="Arial"/>
                <w:lang w:val="en-GB"/>
              </w:rPr>
              <w:t>Annually</w:t>
            </w:r>
          </w:p>
        </w:tc>
      </w:tr>
      <w:tr w:rsidR="00B20AE9" w:rsidRPr="005D1E42" w14:paraId="432BAEA6" w14:textId="77777777" w:rsidTr="006C187F">
        <w:tc>
          <w:tcPr>
            <w:tcW w:w="4968" w:type="dxa"/>
          </w:tcPr>
          <w:p w14:paraId="464CA36A" w14:textId="77777777" w:rsidR="00B20AE9" w:rsidRPr="00C200DB" w:rsidRDefault="00B20AE9" w:rsidP="006C187F">
            <w:pPr>
              <w:rPr>
                <w:rFonts w:ascii="Arial" w:hAnsi="Arial" w:cs="Arial"/>
                <w:lang w:val="en-GB"/>
              </w:rPr>
            </w:pPr>
            <w:r w:rsidRPr="00C200DB">
              <w:rPr>
                <w:rFonts w:ascii="Arial" w:hAnsi="Arial" w:cs="Arial"/>
                <w:lang w:val="en-GB"/>
              </w:rPr>
              <w:t>Traded Services Buy Back Information; including a review of the costs and quality.</w:t>
            </w:r>
          </w:p>
        </w:tc>
        <w:tc>
          <w:tcPr>
            <w:tcW w:w="2610" w:type="dxa"/>
          </w:tcPr>
          <w:p w14:paraId="0525FD04" w14:textId="77777777" w:rsidR="00B20AE9" w:rsidRPr="00C200DB" w:rsidRDefault="00B20AE9" w:rsidP="006C187F">
            <w:pPr>
              <w:rPr>
                <w:rFonts w:ascii="Arial" w:hAnsi="Arial" w:cs="Arial"/>
                <w:lang w:val="en-GB"/>
              </w:rPr>
            </w:pPr>
          </w:p>
        </w:tc>
        <w:tc>
          <w:tcPr>
            <w:tcW w:w="2610" w:type="dxa"/>
          </w:tcPr>
          <w:p w14:paraId="1D683E53" w14:textId="77777777" w:rsidR="00B20AE9" w:rsidRPr="00C200DB" w:rsidRDefault="00B20AE9" w:rsidP="006C187F">
            <w:pPr>
              <w:rPr>
                <w:rFonts w:ascii="Arial" w:hAnsi="Arial" w:cs="Arial"/>
                <w:lang w:val="en-GB"/>
              </w:rPr>
            </w:pPr>
            <w:r w:rsidRPr="00C200DB">
              <w:rPr>
                <w:rFonts w:ascii="Arial" w:hAnsi="Arial" w:cs="Arial"/>
                <w:lang w:val="en-GB"/>
              </w:rPr>
              <w:t>Annually</w:t>
            </w:r>
          </w:p>
        </w:tc>
      </w:tr>
      <w:tr w:rsidR="00B20AE9" w:rsidRPr="005D1E42" w14:paraId="60F1EFDC" w14:textId="77777777" w:rsidTr="006C187F">
        <w:tc>
          <w:tcPr>
            <w:tcW w:w="4968" w:type="dxa"/>
          </w:tcPr>
          <w:p w14:paraId="7DD7EE7E" w14:textId="77777777" w:rsidR="00B20AE9" w:rsidRPr="00C200DB" w:rsidRDefault="00B20AE9" w:rsidP="006C187F">
            <w:pPr>
              <w:rPr>
                <w:rFonts w:ascii="Arial" w:hAnsi="Arial" w:cs="Arial"/>
                <w:lang w:val="en-GB"/>
              </w:rPr>
            </w:pPr>
            <w:r w:rsidRPr="00C200DB">
              <w:rPr>
                <w:rFonts w:ascii="Arial" w:hAnsi="Arial" w:cs="Arial"/>
                <w:lang w:val="en-GB"/>
              </w:rPr>
              <w:t>Consistent Financial Report (CFR)</w:t>
            </w:r>
          </w:p>
        </w:tc>
        <w:tc>
          <w:tcPr>
            <w:tcW w:w="2610" w:type="dxa"/>
          </w:tcPr>
          <w:p w14:paraId="5FE54FF5" w14:textId="77777777" w:rsidR="00B20AE9" w:rsidRPr="00C200DB" w:rsidRDefault="00B20AE9" w:rsidP="006C187F">
            <w:pPr>
              <w:rPr>
                <w:rFonts w:ascii="Arial" w:hAnsi="Arial" w:cs="Arial"/>
                <w:lang w:val="en-GB"/>
              </w:rPr>
            </w:pPr>
          </w:p>
        </w:tc>
        <w:tc>
          <w:tcPr>
            <w:tcW w:w="2610" w:type="dxa"/>
          </w:tcPr>
          <w:p w14:paraId="7B395154" w14:textId="77777777" w:rsidR="00B20AE9" w:rsidRPr="00C200DB" w:rsidRDefault="00B20AE9" w:rsidP="006C187F">
            <w:pPr>
              <w:rPr>
                <w:rFonts w:ascii="Arial" w:hAnsi="Arial" w:cs="Arial"/>
                <w:lang w:val="en-GB"/>
              </w:rPr>
            </w:pPr>
            <w:r w:rsidRPr="00C200DB">
              <w:rPr>
                <w:rFonts w:ascii="Arial" w:hAnsi="Arial" w:cs="Arial"/>
                <w:lang w:val="en-GB"/>
              </w:rPr>
              <w:t>Annually</w:t>
            </w:r>
          </w:p>
        </w:tc>
      </w:tr>
      <w:tr w:rsidR="00B20AE9" w:rsidRPr="005D1E42" w14:paraId="62820F89" w14:textId="77777777" w:rsidTr="006C187F">
        <w:tc>
          <w:tcPr>
            <w:tcW w:w="4968" w:type="dxa"/>
          </w:tcPr>
          <w:p w14:paraId="3C8BBDF0" w14:textId="77777777" w:rsidR="00B20AE9" w:rsidRPr="00C200DB" w:rsidRDefault="00B20AE9" w:rsidP="006C187F">
            <w:pPr>
              <w:rPr>
                <w:rFonts w:ascii="Arial" w:hAnsi="Arial" w:cs="Arial"/>
                <w:lang w:val="en-GB"/>
              </w:rPr>
            </w:pPr>
            <w:r w:rsidRPr="00C200DB">
              <w:rPr>
                <w:rFonts w:ascii="Arial" w:hAnsi="Arial" w:cs="Arial"/>
                <w:lang w:val="en-GB"/>
              </w:rPr>
              <w:t>Charging (lettings etc</w:t>
            </w:r>
            <w:r>
              <w:rPr>
                <w:rFonts w:ascii="Arial" w:hAnsi="Arial" w:cs="Arial"/>
                <w:lang w:val="en-GB"/>
              </w:rPr>
              <w:t>.</w:t>
            </w:r>
            <w:r w:rsidRPr="00C200DB">
              <w:rPr>
                <w:rFonts w:ascii="Arial" w:hAnsi="Arial" w:cs="Arial"/>
                <w:lang w:val="en-GB"/>
              </w:rPr>
              <w:t>) and remissions policy</w:t>
            </w:r>
          </w:p>
        </w:tc>
        <w:tc>
          <w:tcPr>
            <w:tcW w:w="2610" w:type="dxa"/>
          </w:tcPr>
          <w:p w14:paraId="5802730F" w14:textId="77777777" w:rsidR="00B20AE9" w:rsidRPr="00C200DB" w:rsidRDefault="00B20AE9" w:rsidP="006C187F">
            <w:pPr>
              <w:rPr>
                <w:rFonts w:ascii="Arial" w:hAnsi="Arial" w:cs="Arial"/>
                <w:lang w:val="en-GB"/>
              </w:rPr>
            </w:pPr>
          </w:p>
        </w:tc>
        <w:tc>
          <w:tcPr>
            <w:tcW w:w="2610" w:type="dxa"/>
          </w:tcPr>
          <w:p w14:paraId="7104DC3D" w14:textId="77777777" w:rsidR="00B20AE9" w:rsidRPr="00C200DB" w:rsidRDefault="00B20AE9" w:rsidP="006C187F">
            <w:pPr>
              <w:rPr>
                <w:rFonts w:ascii="Arial" w:hAnsi="Arial" w:cs="Arial"/>
                <w:lang w:val="en-GB"/>
              </w:rPr>
            </w:pPr>
            <w:r w:rsidRPr="00C200DB">
              <w:rPr>
                <w:rFonts w:ascii="Arial" w:hAnsi="Arial" w:cs="Arial"/>
                <w:lang w:val="en-GB"/>
              </w:rPr>
              <w:t>Annually</w:t>
            </w:r>
          </w:p>
        </w:tc>
      </w:tr>
      <w:tr w:rsidR="00B20AE9" w:rsidRPr="005D1E42" w14:paraId="0A4FD4A5" w14:textId="77777777" w:rsidTr="006C187F">
        <w:tc>
          <w:tcPr>
            <w:tcW w:w="4968" w:type="dxa"/>
          </w:tcPr>
          <w:p w14:paraId="329AF2E1" w14:textId="77777777" w:rsidR="00B20AE9" w:rsidRPr="00C200DB" w:rsidRDefault="00B20AE9" w:rsidP="006C187F">
            <w:pPr>
              <w:rPr>
                <w:rFonts w:ascii="Arial" w:hAnsi="Arial" w:cs="Arial"/>
                <w:lang w:val="en-GB"/>
              </w:rPr>
            </w:pPr>
            <w:r w:rsidRPr="00C200DB">
              <w:rPr>
                <w:rFonts w:ascii="Arial" w:hAnsi="Arial" w:cs="Arial"/>
                <w:lang w:val="en-GB"/>
              </w:rPr>
              <w:t>Statement of Internal Control</w:t>
            </w:r>
          </w:p>
        </w:tc>
        <w:tc>
          <w:tcPr>
            <w:tcW w:w="2610" w:type="dxa"/>
          </w:tcPr>
          <w:p w14:paraId="7D648218" w14:textId="77777777" w:rsidR="00B20AE9" w:rsidRPr="00C200DB" w:rsidRDefault="00B20AE9" w:rsidP="006C187F">
            <w:pPr>
              <w:rPr>
                <w:rFonts w:ascii="Arial" w:hAnsi="Arial" w:cs="Arial"/>
                <w:lang w:val="en-GB"/>
              </w:rPr>
            </w:pPr>
          </w:p>
        </w:tc>
        <w:tc>
          <w:tcPr>
            <w:tcW w:w="2610" w:type="dxa"/>
          </w:tcPr>
          <w:p w14:paraId="13DFC330" w14:textId="77777777" w:rsidR="00B20AE9" w:rsidRPr="00C200DB" w:rsidRDefault="00B20AE9" w:rsidP="006C187F">
            <w:pPr>
              <w:rPr>
                <w:rFonts w:ascii="Arial" w:hAnsi="Arial" w:cs="Arial"/>
                <w:lang w:val="en-GB"/>
              </w:rPr>
            </w:pPr>
            <w:r w:rsidRPr="00C200DB">
              <w:rPr>
                <w:rFonts w:ascii="Arial" w:hAnsi="Arial" w:cs="Arial"/>
                <w:lang w:val="en-GB"/>
              </w:rPr>
              <w:t>Annually</w:t>
            </w:r>
          </w:p>
        </w:tc>
      </w:tr>
      <w:tr w:rsidR="00B20AE9" w:rsidRPr="005D1E42" w14:paraId="0D9D7E82" w14:textId="77777777" w:rsidTr="006C187F">
        <w:tc>
          <w:tcPr>
            <w:tcW w:w="4968" w:type="dxa"/>
          </w:tcPr>
          <w:p w14:paraId="339D6701" w14:textId="77777777" w:rsidR="00B20AE9" w:rsidRPr="00C200DB" w:rsidRDefault="00B20AE9" w:rsidP="006C187F">
            <w:pPr>
              <w:rPr>
                <w:rFonts w:ascii="Arial" w:hAnsi="Arial" w:cs="Arial"/>
                <w:lang w:val="en-GB"/>
              </w:rPr>
            </w:pPr>
            <w:r w:rsidRPr="00C200DB">
              <w:rPr>
                <w:rFonts w:ascii="Arial" w:hAnsi="Arial" w:cs="Arial"/>
                <w:lang w:val="en-GB"/>
              </w:rPr>
              <w:t>Financial Risk Assessment</w:t>
            </w:r>
          </w:p>
        </w:tc>
        <w:tc>
          <w:tcPr>
            <w:tcW w:w="2610" w:type="dxa"/>
          </w:tcPr>
          <w:p w14:paraId="38855985" w14:textId="77777777" w:rsidR="00B20AE9" w:rsidRPr="00C200DB" w:rsidRDefault="00B20AE9" w:rsidP="006C187F">
            <w:pPr>
              <w:rPr>
                <w:rFonts w:ascii="Arial" w:hAnsi="Arial" w:cs="Arial"/>
                <w:lang w:val="en-GB"/>
              </w:rPr>
            </w:pPr>
          </w:p>
        </w:tc>
        <w:tc>
          <w:tcPr>
            <w:tcW w:w="2610" w:type="dxa"/>
          </w:tcPr>
          <w:p w14:paraId="6EC81A15" w14:textId="77777777" w:rsidR="00B20AE9" w:rsidRPr="00C200DB" w:rsidRDefault="00B20AE9" w:rsidP="006C187F">
            <w:pPr>
              <w:rPr>
                <w:rFonts w:ascii="Arial" w:hAnsi="Arial" w:cs="Arial"/>
                <w:lang w:val="en-GB"/>
              </w:rPr>
            </w:pPr>
            <w:r w:rsidRPr="00C200DB">
              <w:rPr>
                <w:rFonts w:ascii="Arial" w:hAnsi="Arial" w:cs="Arial"/>
                <w:lang w:val="en-GB"/>
              </w:rPr>
              <w:t>Annually</w:t>
            </w:r>
          </w:p>
        </w:tc>
      </w:tr>
      <w:tr w:rsidR="00B20AE9" w:rsidRPr="005D1E42" w14:paraId="4623EC13" w14:textId="77777777" w:rsidTr="006C187F">
        <w:tc>
          <w:tcPr>
            <w:tcW w:w="4968" w:type="dxa"/>
          </w:tcPr>
          <w:p w14:paraId="6E0B03D6" w14:textId="77777777" w:rsidR="00B20AE9" w:rsidRPr="00C200DB" w:rsidRDefault="00B20AE9" w:rsidP="006C187F">
            <w:pPr>
              <w:rPr>
                <w:rFonts w:ascii="Arial" w:hAnsi="Arial" w:cs="Arial"/>
                <w:lang w:val="en-GB"/>
              </w:rPr>
            </w:pPr>
            <w:r w:rsidRPr="00C200DB">
              <w:rPr>
                <w:rFonts w:ascii="Arial" w:hAnsi="Arial" w:cs="Arial"/>
                <w:lang w:val="en-GB"/>
              </w:rPr>
              <w:t>Report on the School Assets</w:t>
            </w:r>
          </w:p>
        </w:tc>
        <w:tc>
          <w:tcPr>
            <w:tcW w:w="2610" w:type="dxa"/>
          </w:tcPr>
          <w:p w14:paraId="379F14F1" w14:textId="77777777" w:rsidR="00B20AE9" w:rsidRPr="00C200DB" w:rsidRDefault="00B20AE9" w:rsidP="006C187F">
            <w:pPr>
              <w:rPr>
                <w:rFonts w:ascii="Arial" w:hAnsi="Arial" w:cs="Arial"/>
                <w:lang w:val="en-GB"/>
              </w:rPr>
            </w:pPr>
          </w:p>
        </w:tc>
        <w:tc>
          <w:tcPr>
            <w:tcW w:w="2610" w:type="dxa"/>
          </w:tcPr>
          <w:p w14:paraId="6CF3201D" w14:textId="77777777" w:rsidR="00B20AE9" w:rsidRPr="00C200DB" w:rsidRDefault="00B20AE9" w:rsidP="006C187F">
            <w:pPr>
              <w:rPr>
                <w:rFonts w:ascii="Arial" w:hAnsi="Arial" w:cs="Arial"/>
                <w:lang w:val="en-GB"/>
              </w:rPr>
            </w:pPr>
            <w:r w:rsidRPr="00C200DB">
              <w:rPr>
                <w:rFonts w:ascii="Arial" w:hAnsi="Arial" w:cs="Arial"/>
                <w:lang w:val="en-GB"/>
              </w:rPr>
              <w:t>Annually</w:t>
            </w:r>
          </w:p>
        </w:tc>
      </w:tr>
      <w:tr w:rsidR="00B20AE9" w:rsidRPr="005D1E42" w14:paraId="31569EDD" w14:textId="77777777" w:rsidTr="006C187F">
        <w:tc>
          <w:tcPr>
            <w:tcW w:w="4968" w:type="dxa"/>
          </w:tcPr>
          <w:p w14:paraId="6B247256" w14:textId="77777777" w:rsidR="00B20AE9" w:rsidRPr="002B597B" w:rsidRDefault="00B20AE9" w:rsidP="006C187F">
            <w:pPr>
              <w:rPr>
                <w:rFonts w:ascii="Arial" w:hAnsi="Arial" w:cs="Arial"/>
                <w:lang w:val="en-GB"/>
              </w:rPr>
            </w:pPr>
            <w:r>
              <w:rPr>
                <w:rFonts w:ascii="Arial" w:hAnsi="Arial" w:cs="Arial"/>
                <w:lang w:val="en-GB"/>
              </w:rPr>
              <w:t>School Financial Value Standard (SFVS) action plan monitoring</w:t>
            </w:r>
          </w:p>
        </w:tc>
        <w:tc>
          <w:tcPr>
            <w:tcW w:w="2610" w:type="dxa"/>
          </w:tcPr>
          <w:p w14:paraId="70433A7C" w14:textId="77777777" w:rsidR="00B20AE9" w:rsidRPr="002B597B" w:rsidRDefault="00B20AE9" w:rsidP="006C187F">
            <w:pPr>
              <w:rPr>
                <w:rFonts w:ascii="Arial" w:hAnsi="Arial" w:cs="Arial"/>
                <w:lang w:val="en-GB"/>
              </w:rPr>
            </w:pPr>
            <w:r>
              <w:rPr>
                <w:rFonts w:ascii="Arial" w:hAnsi="Arial" w:cs="Arial"/>
                <w:lang w:val="en-GB"/>
              </w:rPr>
              <w:t>At each meeting</w:t>
            </w:r>
          </w:p>
        </w:tc>
        <w:tc>
          <w:tcPr>
            <w:tcW w:w="2610" w:type="dxa"/>
          </w:tcPr>
          <w:p w14:paraId="5E27A0F4" w14:textId="77777777" w:rsidR="00B20AE9" w:rsidRPr="002B597B" w:rsidRDefault="00B20AE9" w:rsidP="006C187F">
            <w:pPr>
              <w:rPr>
                <w:rFonts w:ascii="Arial" w:hAnsi="Arial" w:cs="Arial"/>
                <w:lang w:val="en-GB"/>
              </w:rPr>
            </w:pPr>
            <w:r>
              <w:rPr>
                <w:rFonts w:ascii="Arial" w:hAnsi="Arial" w:cs="Arial"/>
                <w:lang w:val="en-GB"/>
              </w:rPr>
              <w:t>At each meeting</w:t>
            </w:r>
          </w:p>
        </w:tc>
      </w:tr>
      <w:tr w:rsidR="00B20AE9" w:rsidRPr="005D1E42" w14:paraId="5977AE7B" w14:textId="77777777" w:rsidTr="006C187F">
        <w:tc>
          <w:tcPr>
            <w:tcW w:w="4968" w:type="dxa"/>
          </w:tcPr>
          <w:p w14:paraId="63193F2D" w14:textId="77777777" w:rsidR="00B20AE9" w:rsidRPr="002B597B" w:rsidRDefault="00B20AE9" w:rsidP="006C187F">
            <w:pPr>
              <w:rPr>
                <w:rFonts w:ascii="Arial" w:hAnsi="Arial" w:cs="Arial"/>
                <w:lang w:val="en-GB"/>
              </w:rPr>
            </w:pPr>
            <w:r>
              <w:rPr>
                <w:rFonts w:ascii="Arial" w:hAnsi="Arial" w:cs="Arial"/>
                <w:lang w:val="en-GB"/>
              </w:rPr>
              <w:t>School Financial Value Standard (SFVS) approval</w:t>
            </w:r>
          </w:p>
        </w:tc>
        <w:tc>
          <w:tcPr>
            <w:tcW w:w="2610" w:type="dxa"/>
          </w:tcPr>
          <w:p w14:paraId="5A9998B5" w14:textId="77777777" w:rsidR="00B20AE9" w:rsidRPr="002B597B" w:rsidRDefault="00B20AE9" w:rsidP="006C187F">
            <w:pPr>
              <w:rPr>
                <w:rFonts w:ascii="Arial" w:hAnsi="Arial" w:cs="Arial"/>
                <w:lang w:val="en-GB"/>
              </w:rPr>
            </w:pPr>
            <w:r>
              <w:rPr>
                <w:rFonts w:ascii="Arial" w:hAnsi="Arial" w:cs="Arial"/>
                <w:lang w:val="en-GB"/>
              </w:rPr>
              <w:t>Annually</w:t>
            </w:r>
          </w:p>
        </w:tc>
        <w:tc>
          <w:tcPr>
            <w:tcW w:w="2610" w:type="dxa"/>
          </w:tcPr>
          <w:p w14:paraId="51843F27" w14:textId="77777777" w:rsidR="00B20AE9" w:rsidRPr="002B597B" w:rsidRDefault="00B20AE9" w:rsidP="006C187F">
            <w:pPr>
              <w:rPr>
                <w:rFonts w:ascii="Arial" w:hAnsi="Arial" w:cs="Arial"/>
                <w:lang w:val="en-GB"/>
              </w:rPr>
            </w:pPr>
            <w:r>
              <w:rPr>
                <w:rFonts w:ascii="Arial" w:hAnsi="Arial" w:cs="Arial"/>
                <w:lang w:val="en-GB"/>
              </w:rPr>
              <w:t>Annually</w:t>
            </w:r>
          </w:p>
        </w:tc>
      </w:tr>
    </w:tbl>
    <w:p w14:paraId="5F6D936D" w14:textId="77777777" w:rsidR="00B20AE9" w:rsidRPr="00C200DB" w:rsidRDefault="00B20AE9" w:rsidP="00B20AE9">
      <w:pPr>
        <w:rPr>
          <w:rFonts w:ascii="Arial" w:hAnsi="Arial" w:cs="Arial"/>
          <w:lang w:val="en-GB"/>
        </w:rPr>
      </w:pPr>
    </w:p>
    <w:p w14:paraId="09BDA846" w14:textId="77777777" w:rsidR="00B20AE9" w:rsidRPr="00C200DB" w:rsidRDefault="00B20AE9" w:rsidP="00B20AE9">
      <w:pPr>
        <w:rPr>
          <w:rFonts w:ascii="Arial" w:hAnsi="Arial" w:cs="Arial"/>
          <w:b/>
          <w:lang w:val="en-GB"/>
        </w:rPr>
      </w:pPr>
      <w:r w:rsidRPr="00C200DB">
        <w:rPr>
          <w:rFonts w:ascii="Arial" w:hAnsi="Arial" w:cs="Arial"/>
          <w:b/>
          <w:lang w:val="en-GB"/>
        </w:rPr>
        <w:t>Finance Committee Financial Management Timetable</w:t>
      </w:r>
    </w:p>
    <w:p w14:paraId="4BED3994" w14:textId="77777777" w:rsidR="00B20AE9" w:rsidRPr="00C200DB" w:rsidRDefault="00B20AE9" w:rsidP="00B20AE9">
      <w:pPr>
        <w:rPr>
          <w:rFonts w:ascii="Arial" w:hAnsi="Arial" w:cs="Arial"/>
          <w:b/>
          <w:lang w:val="en-GB"/>
        </w:rPr>
      </w:pPr>
    </w:p>
    <w:p w14:paraId="66C6CCCA" w14:textId="77777777" w:rsidR="00B20AE9" w:rsidRPr="00C200DB" w:rsidRDefault="00B20AE9" w:rsidP="00B20AE9">
      <w:pPr>
        <w:rPr>
          <w:rFonts w:ascii="Arial" w:hAnsi="Arial" w:cs="Arial"/>
          <w:b/>
          <w:lang w:val="en-GB"/>
        </w:rPr>
      </w:pPr>
      <w:r w:rsidRPr="00C200DB">
        <w:rPr>
          <w:rFonts w:ascii="Arial" w:hAnsi="Arial" w:cs="Arial"/>
          <w:b/>
          <w:lang w:val="en-GB"/>
        </w:rPr>
        <w:t>Spring Term:</w:t>
      </w:r>
    </w:p>
    <w:p w14:paraId="73AB3C0B" w14:textId="77777777" w:rsidR="00B20AE9" w:rsidRPr="00C200DB" w:rsidRDefault="00B20AE9" w:rsidP="00B20AE9">
      <w:pPr>
        <w:numPr>
          <w:ilvl w:val="0"/>
          <w:numId w:val="8"/>
        </w:numPr>
        <w:rPr>
          <w:rFonts w:ascii="Arial" w:hAnsi="Arial" w:cs="Arial"/>
          <w:lang w:val="en-GB"/>
        </w:rPr>
      </w:pPr>
      <w:r w:rsidRPr="00C200DB">
        <w:rPr>
          <w:rFonts w:ascii="Arial" w:hAnsi="Arial" w:cs="Arial"/>
          <w:lang w:val="en-GB"/>
        </w:rPr>
        <w:t>Consider and approve the annual budget and spending plan.</w:t>
      </w:r>
    </w:p>
    <w:p w14:paraId="0B2B69F6" w14:textId="77777777" w:rsidR="00B20AE9" w:rsidRPr="00C200DB" w:rsidRDefault="00B20AE9" w:rsidP="00B20AE9">
      <w:pPr>
        <w:numPr>
          <w:ilvl w:val="0"/>
          <w:numId w:val="8"/>
        </w:numPr>
        <w:rPr>
          <w:rFonts w:ascii="Arial" w:hAnsi="Arial" w:cs="Arial"/>
          <w:lang w:val="en-GB"/>
        </w:rPr>
      </w:pPr>
      <w:r w:rsidRPr="00C200DB">
        <w:rPr>
          <w:rFonts w:ascii="Arial" w:hAnsi="Arial" w:cs="Arial"/>
          <w:lang w:val="en-GB"/>
        </w:rPr>
        <w:t>Consider the charging (including lettings) and remissions policy for the next financial year</w:t>
      </w:r>
    </w:p>
    <w:p w14:paraId="1B8CAE81" w14:textId="77777777" w:rsidR="00B20AE9" w:rsidRPr="00C200DB" w:rsidRDefault="00B20AE9" w:rsidP="00B20AE9">
      <w:pPr>
        <w:numPr>
          <w:ilvl w:val="0"/>
          <w:numId w:val="8"/>
        </w:numPr>
        <w:rPr>
          <w:rFonts w:ascii="Arial" w:hAnsi="Arial" w:cs="Arial"/>
          <w:lang w:val="en-GB"/>
        </w:rPr>
      </w:pPr>
      <w:r w:rsidRPr="00C200DB">
        <w:rPr>
          <w:rFonts w:ascii="Arial" w:hAnsi="Arial" w:cs="Arial"/>
          <w:lang w:val="en-GB"/>
        </w:rPr>
        <w:t>Review the Local Authority traded services in terms of cost and quality; approve the buy</w:t>
      </w:r>
      <w:r>
        <w:rPr>
          <w:rFonts w:ascii="Arial" w:hAnsi="Arial" w:cs="Arial"/>
          <w:lang w:val="en-GB"/>
        </w:rPr>
        <w:t>-</w:t>
      </w:r>
      <w:r w:rsidRPr="00C200DB">
        <w:rPr>
          <w:rFonts w:ascii="Arial" w:hAnsi="Arial" w:cs="Arial"/>
          <w:lang w:val="en-GB"/>
        </w:rPr>
        <w:t>back form for submission to the Local Authority.</w:t>
      </w:r>
    </w:p>
    <w:p w14:paraId="7F0F3DD0" w14:textId="77777777" w:rsidR="00B20AE9" w:rsidRPr="00C200DB" w:rsidRDefault="00B20AE9" w:rsidP="00B20AE9">
      <w:pPr>
        <w:numPr>
          <w:ilvl w:val="0"/>
          <w:numId w:val="8"/>
        </w:numPr>
        <w:rPr>
          <w:rFonts w:ascii="Arial" w:hAnsi="Arial" w:cs="Arial"/>
          <w:lang w:val="en-GB"/>
        </w:rPr>
      </w:pPr>
      <w:r w:rsidRPr="00C200DB">
        <w:rPr>
          <w:rFonts w:ascii="Arial" w:hAnsi="Arial" w:cs="Arial"/>
          <w:lang w:val="en-GB"/>
        </w:rPr>
        <w:t>Annual review and approval of staff signatures.</w:t>
      </w:r>
    </w:p>
    <w:p w14:paraId="06C34230" w14:textId="77777777" w:rsidR="00B20AE9" w:rsidRPr="0033207E" w:rsidRDefault="00B20AE9" w:rsidP="00B20AE9">
      <w:pPr>
        <w:numPr>
          <w:ilvl w:val="0"/>
          <w:numId w:val="8"/>
        </w:numPr>
        <w:rPr>
          <w:rFonts w:ascii="Arial" w:hAnsi="Arial" w:cs="Arial"/>
          <w:lang w:val="en-GB"/>
        </w:rPr>
      </w:pPr>
      <w:r w:rsidRPr="00C200DB">
        <w:rPr>
          <w:rFonts w:ascii="Arial" w:hAnsi="Arial" w:cs="Arial"/>
          <w:lang w:val="en-GB"/>
        </w:rPr>
        <w:t xml:space="preserve">Consider the procurement plan for goods </w:t>
      </w:r>
      <w:r w:rsidRPr="0033207E">
        <w:rPr>
          <w:rFonts w:ascii="Arial" w:hAnsi="Arial" w:cs="Arial"/>
          <w:lang w:val="en-GB"/>
        </w:rPr>
        <w:t>above £</w:t>
      </w:r>
      <w:r w:rsidRPr="008542EE">
        <w:rPr>
          <w:rFonts w:ascii="Arial" w:hAnsi="Arial" w:cs="Arial"/>
          <w:lang w:val="en-GB"/>
        </w:rPr>
        <w:t>5</w:t>
      </w:r>
      <w:r w:rsidRPr="0033207E">
        <w:rPr>
          <w:rFonts w:ascii="Arial" w:hAnsi="Arial" w:cs="Arial"/>
          <w:lang w:val="en-GB"/>
        </w:rPr>
        <w:t>,000.</w:t>
      </w:r>
    </w:p>
    <w:p w14:paraId="0BCED507" w14:textId="77777777" w:rsidR="00B20AE9" w:rsidRPr="00C200DB" w:rsidRDefault="00B20AE9" w:rsidP="00B20AE9">
      <w:pPr>
        <w:numPr>
          <w:ilvl w:val="0"/>
          <w:numId w:val="8"/>
        </w:numPr>
        <w:rPr>
          <w:rFonts w:ascii="Arial" w:hAnsi="Arial" w:cs="Arial"/>
          <w:lang w:val="en-GB"/>
        </w:rPr>
      </w:pPr>
      <w:r>
        <w:rPr>
          <w:rFonts w:ascii="Arial" w:hAnsi="Arial" w:cs="Arial"/>
          <w:lang w:val="en-GB"/>
        </w:rPr>
        <w:t>Complete SFVS return</w:t>
      </w:r>
      <w:r w:rsidRPr="0022615E">
        <w:rPr>
          <w:rFonts w:ascii="Arial" w:hAnsi="Arial" w:cs="Arial"/>
          <w:color w:val="0000FF"/>
          <w:lang w:val="en-GB"/>
        </w:rPr>
        <w:t xml:space="preserve"> </w:t>
      </w:r>
      <w:r w:rsidRPr="00404196">
        <w:rPr>
          <w:rFonts w:ascii="Arial" w:hAnsi="Arial" w:cs="Arial"/>
          <w:lang w:val="en-GB"/>
        </w:rPr>
        <w:t xml:space="preserve">delegated to the Finance Committee, present report to full Governing Body, Chair of Governing Body to sign the return.  </w:t>
      </w:r>
    </w:p>
    <w:p w14:paraId="18CF19C1" w14:textId="77777777" w:rsidR="00B20AE9" w:rsidRPr="00C200DB" w:rsidRDefault="00B20AE9" w:rsidP="00B20AE9">
      <w:pPr>
        <w:rPr>
          <w:rFonts w:ascii="Arial" w:hAnsi="Arial" w:cs="Arial"/>
          <w:b/>
          <w:lang w:val="en-GB"/>
        </w:rPr>
      </w:pPr>
    </w:p>
    <w:p w14:paraId="5C1BBB08" w14:textId="77777777" w:rsidR="00B20AE9" w:rsidRPr="00C200DB" w:rsidRDefault="00B20AE9" w:rsidP="00B20AE9">
      <w:pPr>
        <w:rPr>
          <w:rFonts w:ascii="Arial" w:hAnsi="Arial" w:cs="Arial"/>
          <w:b/>
          <w:lang w:val="en-GB"/>
        </w:rPr>
      </w:pPr>
      <w:r w:rsidRPr="00C200DB">
        <w:rPr>
          <w:rFonts w:ascii="Arial" w:hAnsi="Arial" w:cs="Arial"/>
          <w:b/>
          <w:lang w:val="en-GB"/>
        </w:rPr>
        <w:t>Summer Term</w:t>
      </w:r>
    </w:p>
    <w:p w14:paraId="2EE30B68" w14:textId="77777777" w:rsidR="00B20AE9" w:rsidRPr="00C200DB" w:rsidRDefault="00B20AE9" w:rsidP="00B20AE9">
      <w:pPr>
        <w:numPr>
          <w:ilvl w:val="0"/>
          <w:numId w:val="11"/>
        </w:numPr>
        <w:rPr>
          <w:rFonts w:ascii="Arial" w:hAnsi="Arial" w:cs="Arial"/>
          <w:lang w:val="en-GB"/>
        </w:rPr>
      </w:pPr>
      <w:r w:rsidRPr="00C200DB">
        <w:rPr>
          <w:rFonts w:ascii="Arial" w:hAnsi="Arial" w:cs="Arial"/>
          <w:lang w:val="en-GB"/>
        </w:rPr>
        <w:t xml:space="preserve">Consider outturn statement (Consistent Financial Report) and evaluate last year’s performance. </w:t>
      </w:r>
    </w:p>
    <w:p w14:paraId="57396507" w14:textId="77777777" w:rsidR="00B20AE9" w:rsidRPr="00C200DB" w:rsidRDefault="00B20AE9" w:rsidP="00B20AE9">
      <w:pPr>
        <w:numPr>
          <w:ilvl w:val="0"/>
          <w:numId w:val="11"/>
        </w:numPr>
        <w:rPr>
          <w:rFonts w:ascii="Arial" w:hAnsi="Arial" w:cs="Arial"/>
          <w:lang w:val="en-GB"/>
        </w:rPr>
      </w:pPr>
      <w:r w:rsidRPr="00C200DB">
        <w:rPr>
          <w:rFonts w:ascii="Arial" w:hAnsi="Arial" w:cs="Arial"/>
          <w:lang w:val="en-GB"/>
        </w:rPr>
        <w:t>Carry out a financial risk assessment; including identification of issues and actions to be taken.</w:t>
      </w:r>
    </w:p>
    <w:p w14:paraId="4FE5ABFD" w14:textId="77777777" w:rsidR="00B20AE9" w:rsidRPr="00C200DB" w:rsidRDefault="00B20AE9" w:rsidP="00B20AE9">
      <w:pPr>
        <w:numPr>
          <w:ilvl w:val="0"/>
          <w:numId w:val="11"/>
        </w:numPr>
        <w:rPr>
          <w:rFonts w:ascii="Arial" w:hAnsi="Arial" w:cs="Arial"/>
          <w:lang w:val="en-GB"/>
        </w:rPr>
      </w:pPr>
      <w:r w:rsidRPr="00C200DB">
        <w:rPr>
          <w:rFonts w:ascii="Arial" w:hAnsi="Arial" w:cs="Arial"/>
          <w:lang w:val="en-GB"/>
        </w:rPr>
        <w:t xml:space="preserve">Annual review of the </w:t>
      </w:r>
      <w:r w:rsidRPr="00C200DB">
        <w:rPr>
          <w:rFonts w:ascii="Arial" w:hAnsi="Arial" w:cs="Arial"/>
          <w:szCs w:val="20"/>
          <w:lang w:val="en-GB"/>
        </w:rPr>
        <w:t>Statement of Internal Control</w:t>
      </w:r>
      <w:r w:rsidRPr="00C200DB">
        <w:rPr>
          <w:rFonts w:ascii="Arial" w:hAnsi="Arial" w:cs="Arial"/>
          <w:lang w:val="en-GB"/>
        </w:rPr>
        <w:t xml:space="preserve"> and agreement given to the representative to sign (signature will be </w:t>
      </w:r>
      <w:r>
        <w:rPr>
          <w:rFonts w:ascii="Arial" w:hAnsi="Arial" w:cs="Arial"/>
          <w:lang w:val="en-GB"/>
        </w:rPr>
        <w:t xml:space="preserve">provided </w:t>
      </w:r>
      <w:r w:rsidRPr="00C200DB">
        <w:rPr>
          <w:rFonts w:ascii="Arial" w:hAnsi="Arial" w:cs="Arial"/>
          <w:lang w:val="en-GB"/>
        </w:rPr>
        <w:t xml:space="preserve">following receipt of the audit report).  </w:t>
      </w:r>
    </w:p>
    <w:p w14:paraId="3903D8B6" w14:textId="77777777" w:rsidR="00B20AE9" w:rsidRPr="00C200DB" w:rsidRDefault="00B20AE9" w:rsidP="00B20AE9">
      <w:pPr>
        <w:numPr>
          <w:ilvl w:val="0"/>
          <w:numId w:val="11"/>
        </w:numPr>
        <w:rPr>
          <w:rFonts w:ascii="Arial" w:hAnsi="Arial" w:cs="Arial"/>
          <w:lang w:val="en-GB"/>
        </w:rPr>
      </w:pPr>
      <w:r w:rsidRPr="00C200DB">
        <w:rPr>
          <w:rFonts w:ascii="Arial" w:hAnsi="Arial" w:cs="Arial"/>
          <w:lang w:val="en-GB"/>
        </w:rPr>
        <w:lastRenderedPageBreak/>
        <w:t xml:space="preserve">Report presented on the schools assets </w:t>
      </w:r>
      <w:r w:rsidRPr="00C200DB">
        <w:rPr>
          <w:rFonts w:ascii="Arial" w:hAnsi="Arial" w:cs="Arial"/>
        </w:rPr>
        <w:t xml:space="preserve">in accordance with </w:t>
      </w:r>
      <w:r>
        <w:rPr>
          <w:rFonts w:ascii="Arial" w:hAnsi="Arial" w:cs="Arial"/>
        </w:rPr>
        <w:t xml:space="preserve">the </w:t>
      </w:r>
      <w:r w:rsidRPr="00C200DB">
        <w:rPr>
          <w:rFonts w:ascii="Arial" w:hAnsi="Arial" w:cs="Arial"/>
        </w:rPr>
        <w:t>Schools Financial Regulations (Section 7.4).</w:t>
      </w:r>
    </w:p>
    <w:p w14:paraId="639D82C0" w14:textId="77777777" w:rsidR="00B20AE9" w:rsidRPr="00C200DB" w:rsidRDefault="00B20AE9" w:rsidP="00B20AE9">
      <w:pPr>
        <w:rPr>
          <w:rFonts w:ascii="Arial" w:hAnsi="Arial" w:cs="Arial"/>
          <w:b/>
          <w:lang w:val="en-GB"/>
        </w:rPr>
      </w:pPr>
    </w:p>
    <w:p w14:paraId="2CADE847" w14:textId="77777777" w:rsidR="00B20AE9" w:rsidRPr="00C200DB" w:rsidRDefault="00B20AE9" w:rsidP="00B20AE9">
      <w:pPr>
        <w:rPr>
          <w:rFonts w:ascii="Arial" w:hAnsi="Arial" w:cs="Arial"/>
          <w:b/>
          <w:lang w:val="en-GB"/>
        </w:rPr>
      </w:pPr>
      <w:r w:rsidRPr="00C200DB">
        <w:rPr>
          <w:rFonts w:ascii="Arial" w:hAnsi="Arial" w:cs="Arial"/>
          <w:b/>
          <w:lang w:val="en-GB"/>
        </w:rPr>
        <w:t>Autumn Term</w:t>
      </w:r>
    </w:p>
    <w:p w14:paraId="26B4AE2E" w14:textId="77777777" w:rsidR="00B20AE9" w:rsidRPr="00C200DB" w:rsidRDefault="00B20AE9" w:rsidP="00B20AE9">
      <w:pPr>
        <w:numPr>
          <w:ilvl w:val="0"/>
          <w:numId w:val="10"/>
        </w:numPr>
        <w:rPr>
          <w:rFonts w:ascii="Arial" w:hAnsi="Arial" w:cs="Arial"/>
          <w:lang w:val="en-GB"/>
        </w:rPr>
      </w:pPr>
      <w:r w:rsidRPr="00C200DB">
        <w:rPr>
          <w:rFonts w:ascii="Arial" w:hAnsi="Arial" w:cs="Arial"/>
          <w:lang w:val="en-GB"/>
        </w:rPr>
        <w:t>Consider the financial analysis pack supplied by the Local Authority and national benchmarking data.</w:t>
      </w:r>
    </w:p>
    <w:p w14:paraId="7C8AF200" w14:textId="77777777" w:rsidR="00B20AE9" w:rsidRPr="00C200DB" w:rsidRDefault="00B20AE9" w:rsidP="00B20AE9">
      <w:pPr>
        <w:numPr>
          <w:ilvl w:val="0"/>
          <w:numId w:val="10"/>
        </w:numPr>
        <w:rPr>
          <w:rFonts w:ascii="Arial" w:hAnsi="Arial" w:cs="Arial"/>
          <w:lang w:val="en-GB"/>
        </w:rPr>
      </w:pPr>
      <w:r w:rsidRPr="00C200DB">
        <w:rPr>
          <w:rFonts w:ascii="Arial" w:hAnsi="Arial" w:cs="Arial"/>
          <w:lang w:val="en-GB"/>
        </w:rPr>
        <w:t xml:space="preserve">Consider the medium-term budget for the forthcoming year and next two financial years.  The plan should show that in terms of finance the School </w:t>
      </w:r>
      <w:r>
        <w:rPr>
          <w:rFonts w:ascii="Arial" w:hAnsi="Arial" w:cs="Arial"/>
          <w:lang w:val="en-GB"/>
        </w:rPr>
        <w:t>Development</w:t>
      </w:r>
      <w:r w:rsidRPr="00C200DB">
        <w:rPr>
          <w:rFonts w:ascii="Arial" w:hAnsi="Arial" w:cs="Arial"/>
          <w:lang w:val="en-GB"/>
        </w:rPr>
        <w:t xml:space="preserve"> Plan is affordable.</w:t>
      </w:r>
    </w:p>
    <w:p w14:paraId="7972DB4A" w14:textId="77777777" w:rsidR="00B20AE9" w:rsidRPr="00C200DB" w:rsidRDefault="00B20AE9" w:rsidP="00B20AE9">
      <w:pPr>
        <w:numPr>
          <w:ilvl w:val="0"/>
          <w:numId w:val="10"/>
        </w:numPr>
        <w:rPr>
          <w:rFonts w:ascii="Arial" w:hAnsi="Arial" w:cs="Arial"/>
          <w:lang w:val="en-GB"/>
        </w:rPr>
      </w:pPr>
      <w:r w:rsidRPr="00C200DB">
        <w:rPr>
          <w:rFonts w:ascii="Arial" w:hAnsi="Arial" w:cs="Arial"/>
          <w:lang w:val="en-GB"/>
        </w:rPr>
        <w:t>Update the annual budget to reflect any known changes e.g. staffing changes.</w:t>
      </w:r>
    </w:p>
    <w:p w14:paraId="4653984C" w14:textId="77777777" w:rsidR="00B20AE9" w:rsidRPr="00C200DB" w:rsidRDefault="00B20AE9" w:rsidP="00B20AE9">
      <w:pPr>
        <w:numPr>
          <w:ilvl w:val="0"/>
          <w:numId w:val="10"/>
        </w:numPr>
        <w:rPr>
          <w:rFonts w:ascii="Arial" w:hAnsi="Arial" w:cs="Arial"/>
          <w:lang w:val="en-GB"/>
        </w:rPr>
      </w:pPr>
      <w:r w:rsidRPr="00C200DB">
        <w:rPr>
          <w:rFonts w:ascii="Arial" w:hAnsi="Arial" w:cs="Arial"/>
          <w:lang w:val="en-GB"/>
        </w:rPr>
        <w:t xml:space="preserve">Annual review and approval of the </w:t>
      </w:r>
      <w:r>
        <w:rPr>
          <w:rFonts w:ascii="Arial" w:hAnsi="Arial" w:cs="Arial"/>
          <w:lang w:val="en-GB"/>
        </w:rPr>
        <w:t>F</w:t>
      </w:r>
      <w:r w:rsidRPr="00C200DB">
        <w:rPr>
          <w:rFonts w:ascii="Arial" w:hAnsi="Arial" w:cs="Arial"/>
          <w:lang w:val="en-GB"/>
        </w:rPr>
        <w:t xml:space="preserve">inance </w:t>
      </w:r>
      <w:r>
        <w:rPr>
          <w:rFonts w:ascii="Arial" w:hAnsi="Arial" w:cs="Arial"/>
          <w:lang w:val="en-GB"/>
        </w:rPr>
        <w:t>P</w:t>
      </w:r>
      <w:r w:rsidRPr="00C200DB">
        <w:rPr>
          <w:rFonts w:ascii="Arial" w:hAnsi="Arial" w:cs="Arial"/>
          <w:lang w:val="en-GB"/>
        </w:rPr>
        <w:t>olicy.</w:t>
      </w:r>
    </w:p>
    <w:p w14:paraId="1006838A" w14:textId="77777777" w:rsidR="00B20AE9" w:rsidRPr="00C200DB" w:rsidRDefault="00B20AE9" w:rsidP="00B20AE9">
      <w:pPr>
        <w:rPr>
          <w:rFonts w:ascii="Arial" w:hAnsi="Arial" w:cs="Arial"/>
          <w:b/>
          <w:lang w:val="en-GB"/>
        </w:rPr>
      </w:pPr>
    </w:p>
    <w:p w14:paraId="64F0F622" w14:textId="77777777" w:rsidR="00B20AE9" w:rsidRPr="00C200DB" w:rsidRDefault="00B20AE9" w:rsidP="00B20AE9">
      <w:pPr>
        <w:rPr>
          <w:rFonts w:ascii="Arial" w:hAnsi="Arial" w:cs="Arial"/>
          <w:b/>
          <w:lang w:val="en-GB"/>
        </w:rPr>
      </w:pPr>
      <w:r w:rsidRPr="00C200DB">
        <w:rPr>
          <w:rFonts w:ascii="Arial" w:hAnsi="Arial" w:cs="Arial"/>
          <w:b/>
          <w:lang w:val="en-GB"/>
        </w:rPr>
        <w:t>Through the Year</w:t>
      </w:r>
    </w:p>
    <w:p w14:paraId="0B1F6E9D" w14:textId="77777777" w:rsidR="00B20AE9" w:rsidRPr="00404196" w:rsidRDefault="00B20AE9" w:rsidP="00B20AE9">
      <w:pPr>
        <w:numPr>
          <w:ilvl w:val="0"/>
          <w:numId w:val="9"/>
        </w:numPr>
        <w:rPr>
          <w:rFonts w:ascii="Arial" w:hAnsi="Arial" w:cs="Arial"/>
          <w:lang w:val="en-GB"/>
        </w:rPr>
      </w:pPr>
      <w:r w:rsidRPr="00404196">
        <w:rPr>
          <w:rFonts w:ascii="Arial" w:hAnsi="Arial" w:cs="Arial"/>
          <w:lang w:val="en-GB"/>
        </w:rPr>
        <w:t>At least termly consider the budget monitoring report (</w:t>
      </w:r>
      <w:proofErr w:type="spellStart"/>
      <w:r w:rsidRPr="00404196">
        <w:rPr>
          <w:rFonts w:ascii="Arial" w:hAnsi="Arial" w:cs="Arial"/>
          <w:lang w:val="en-GB"/>
        </w:rPr>
        <w:t>non bank</w:t>
      </w:r>
      <w:proofErr w:type="spellEnd"/>
      <w:r w:rsidRPr="00404196">
        <w:rPr>
          <w:rFonts w:ascii="Arial" w:hAnsi="Arial" w:cs="Arial"/>
          <w:lang w:val="en-GB"/>
        </w:rPr>
        <w:t xml:space="preserve"> account only - reconciled to the Local Authority’s reports), comparing expenditure and income (including sums committed) to the approved budget.  Consider if any budget revisions are required and obtain Governing Body approval where required.</w:t>
      </w:r>
    </w:p>
    <w:p w14:paraId="4FE344F7" w14:textId="77777777" w:rsidR="00B20AE9" w:rsidRPr="00C200DB" w:rsidRDefault="00B20AE9" w:rsidP="00B20AE9">
      <w:pPr>
        <w:numPr>
          <w:ilvl w:val="0"/>
          <w:numId w:val="9"/>
        </w:numPr>
        <w:rPr>
          <w:rFonts w:ascii="Arial" w:hAnsi="Arial" w:cs="Arial"/>
          <w:lang w:val="en-GB"/>
        </w:rPr>
      </w:pPr>
      <w:r w:rsidRPr="00C200DB">
        <w:rPr>
          <w:rFonts w:ascii="Arial" w:hAnsi="Arial" w:cs="Arial"/>
          <w:lang w:val="en-GB"/>
        </w:rPr>
        <w:t xml:space="preserve">Medium-term budget can be set and reviewed throughout the financial year as a result of budget monitoring, School </w:t>
      </w:r>
      <w:r>
        <w:rPr>
          <w:rFonts w:ascii="Arial" w:hAnsi="Arial" w:cs="Arial"/>
          <w:lang w:val="en-GB"/>
        </w:rPr>
        <w:t xml:space="preserve">Development </w:t>
      </w:r>
      <w:r w:rsidRPr="00C200DB">
        <w:rPr>
          <w:rFonts w:ascii="Arial" w:hAnsi="Arial" w:cs="Arial"/>
          <w:lang w:val="en-GB"/>
        </w:rPr>
        <w:t>Plan update, change in forecast pupil numbers etc.</w:t>
      </w:r>
    </w:p>
    <w:p w14:paraId="5CD99FF4" w14:textId="77777777" w:rsidR="00B20AE9" w:rsidRPr="00C200DB" w:rsidRDefault="00B20AE9" w:rsidP="00B20AE9">
      <w:pPr>
        <w:numPr>
          <w:ilvl w:val="0"/>
          <w:numId w:val="9"/>
        </w:numPr>
        <w:rPr>
          <w:rFonts w:ascii="Arial" w:hAnsi="Arial" w:cs="Arial"/>
          <w:lang w:val="en-GB"/>
        </w:rPr>
      </w:pPr>
      <w:r w:rsidRPr="00C200DB">
        <w:rPr>
          <w:rFonts w:ascii="Arial" w:hAnsi="Arial" w:cs="Arial"/>
          <w:lang w:val="en-GB"/>
        </w:rPr>
        <w:t>Consider the financial effect of decisions.</w:t>
      </w:r>
    </w:p>
    <w:p w14:paraId="23DA46E2" w14:textId="77777777" w:rsidR="00B20AE9" w:rsidRPr="00C200DB" w:rsidRDefault="00B20AE9" w:rsidP="00B20AE9">
      <w:pPr>
        <w:numPr>
          <w:ilvl w:val="0"/>
          <w:numId w:val="9"/>
        </w:numPr>
        <w:rPr>
          <w:rFonts w:ascii="Arial" w:hAnsi="Arial" w:cs="Arial"/>
          <w:lang w:val="en-GB"/>
        </w:rPr>
      </w:pPr>
      <w:r w:rsidRPr="00C200DB">
        <w:rPr>
          <w:rFonts w:ascii="Arial" w:hAnsi="Arial" w:cs="Arial"/>
          <w:lang w:val="en-GB"/>
        </w:rPr>
        <w:t>Approval of orders and payments above the delegated limit.</w:t>
      </w:r>
    </w:p>
    <w:p w14:paraId="07DE0D85" w14:textId="77777777" w:rsidR="00B20AE9" w:rsidRPr="00C200DB" w:rsidRDefault="00B20AE9" w:rsidP="00B20AE9">
      <w:pPr>
        <w:rPr>
          <w:rFonts w:ascii="Arial" w:hAnsi="Arial" w:cs="Arial"/>
          <w:lang w:val="en-GB"/>
        </w:rPr>
      </w:pPr>
    </w:p>
    <w:p w14:paraId="6CB94A61" w14:textId="77777777" w:rsidR="00B20AE9" w:rsidRPr="00C200DB" w:rsidRDefault="00B20AE9" w:rsidP="00B20AE9">
      <w:pPr>
        <w:rPr>
          <w:rFonts w:ascii="Arial" w:hAnsi="Arial" w:cs="Arial"/>
          <w:b/>
          <w:lang w:val="en-GB"/>
        </w:rPr>
      </w:pPr>
      <w:r w:rsidRPr="00C200DB">
        <w:rPr>
          <w:rFonts w:ascii="Arial" w:hAnsi="Arial" w:cs="Arial"/>
          <w:b/>
          <w:lang w:val="en-GB"/>
        </w:rPr>
        <w:t>Annual Tasks where timing is depend</w:t>
      </w:r>
      <w:r w:rsidR="005E29C3">
        <w:rPr>
          <w:rFonts w:ascii="Arial" w:hAnsi="Arial" w:cs="Arial"/>
          <w:b/>
          <w:lang w:val="en-GB"/>
        </w:rPr>
        <w:t>e</w:t>
      </w:r>
      <w:r w:rsidRPr="00C200DB">
        <w:rPr>
          <w:rFonts w:ascii="Arial" w:hAnsi="Arial" w:cs="Arial"/>
          <w:b/>
          <w:lang w:val="en-GB"/>
        </w:rPr>
        <w:t>nt on other factors</w:t>
      </w:r>
    </w:p>
    <w:p w14:paraId="1B676BBE" w14:textId="77777777" w:rsidR="00B20AE9" w:rsidRPr="00C200DB" w:rsidRDefault="00B20AE9" w:rsidP="00B20AE9">
      <w:pPr>
        <w:numPr>
          <w:ilvl w:val="0"/>
          <w:numId w:val="9"/>
        </w:numPr>
        <w:rPr>
          <w:rFonts w:ascii="Arial" w:hAnsi="Arial" w:cs="Arial"/>
          <w:lang w:val="en-GB"/>
        </w:rPr>
      </w:pPr>
      <w:r w:rsidRPr="00C200DB">
        <w:rPr>
          <w:rFonts w:ascii="Arial" w:hAnsi="Arial" w:cs="Arial"/>
          <w:lang w:val="en-GB"/>
        </w:rPr>
        <w:t xml:space="preserve">Audit and accounts of the </w:t>
      </w:r>
      <w:r>
        <w:rPr>
          <w:rFonts w:ascii="Arial" w:hAnsi="Arial" w:cs="Arial"/>
          <w:lang w:val="en-GB"/>
        </w:rPr>
        <w:t>S</w:t>
      </w:r>
      <w:r w:rsidRPr="00C200DB">
        <w:rPr>
          <w:rFonts w:ascii="Arial" w:hAnsi="Arial" w:cs="Arial"/>
          <w:lang w:val="en-GB"/>
        </w:rPr>
        <w:t xml:space="preserve">chool </w:t>
      </w:r>
      <w:r>
        <w:rPr>
          <w:rFonts w:ascii="Arial" w:hAnsi="Arial" w:cs="Arial"/>
          <w:lang w:val="en-GB"/>
        </w:rPr>
        <w:t>F</w:t>
      </w:r>
      <w:r w:rsidRPr="00C200DB">
        <w:rPr>
          <w:rFonts w:ascii="Arial" w:hAnsi="Arial" w:cs="Arial"/>
          <w:lang w:val="en-GB"/>
        </w:rPr>
        <w:t xml:space="preserve">und; timing will be determined by the year-end date.  The </w:t>
      </w:r>
      <w:r>
        <w:rPr>
          <w:rFonts w:ascii="Arial" w:hAnsi="Arial" w:cs="Arial"/>
          <w:lang w:val="en-GB"/>
        </w:rPr>
        <w:t>S</w:t>
      </w:r>
      <w:r w:rsidRPr="00C200DB">
        <w:rPr>
          <w:rFonts w:ascii="Arial" w:hAnsi="Arial" w:cs="Arial"/>
          <w:lang w:val="en-GB"/>
        </w:rPr>
        <w:t xml:space="preserve">chool </w:t>
      </w:r>
      <w:r>
        <w:rPr>
          <w:rFonts w:ascii="Arial" w:hAnsi="Arial" w:cs="Arial"/>
          <w:lang w:val="en-GB"/>
        </w:rPr>
        <w:t>F</w:t>
      </w:r>
      <w:r w:rsidRPr="00C200DB">
        <w:rPr>
          <w:rFonts w:ascii="Arial" w:hAnsi="Arial" w:cs="Arial"/>
          <w:lang w:val="en-GB"/>
        </w:rPr>
        <w:t>und should be monitored regularly over the financial year.</w:t>
      </w:r>
      <w:r>
        <w:rPr>
          <w:rFonts w:ascii="Arial" w:hAnsi="Arial" w:cs="Arial"/>
          <w:lang w:val="en-GB"/>
        </w:rPr>
        <w:t xml:space="preserve">  The mission statement should also be reviewed annually.</w:t>
      </w:r>
    </w:p>
    <w:p w14:paraId="699D1F47" w14:textId="77777777" w:rsidR="00B20AE9" w:rsidRPr="00C200DB" w:rsidRDefault="00B20AE9" w:rsidP="00B20AE9">
      <w:pPr>
        <w:numPr>
          <w:ilvl w:val="0"/>
          <w:numId w:val="9"/>
        </w:numPr>
        <w:rPr>
          <w:rFonts w:ascii="Arial" w:hAnsi="Arial" w:cs="Arial"/>
          <w:lang w:val="en-GB"/>
        </w:rPr>
      </w:pPr>
      <w:r w:rsidRPr="00C200DB">
        <w:rPr>
          <w:rFonts w:ascii="Arial" w:hAnsi="Arial" w:cs="Arial"/>
          <w:lang w:val="en-GB"/>
        </w:rPr>
        <w:t>Discuss audit recommendations and identify actions to be taken.</w:t>
      </w:r>
    </w:p>
    <w:p w14:paraId="4BC5DD08" w14:textId="77777777" w:rsidR="00B20AE9" w:rsidRPr="00C200DB" w:rsidRDefault="00B20AE9" w:rsidP="00B20AE9">
      <w:pPr>
        <w:rPr>
          <w:rFonts w:ascii="Arial" w:hAnsi="Arial" w:cs="Arial"/>
          <w:lang w:val="en-GB"/>
        </w:rPr>
      </w:pPr>
    </w:p>
    <w:p w14:paraId="00BD4783" w14:textId="77777777" w:rsidR="00B20AE9" w:rsidRPr="00C200DB" w:rsidRDefault="00B20AE9" w:rsidP="00B20AE9">
      <w:pPr>
        <w:rPr>
          <w:rFonts w:ascii="Arial" w:hAnsi="Arial" w:cs="Arial"/>
          <w:b/>
          <w:lang w:val="en-GB"/>
        </w:rPr>
      </w:pPr>
      <w:r w:rsidRPr="00C200DB">
        <w:rPr>
          <w:rFonts w:ascii="Arial" w:hAnsi="Arial" w:cs="Arial"/>
          <w:b/>
          <w:lang w:val="en-GB"/>
        </w:rPr>
        <w:t>Information supplied to the Local Authority</w:t>
      </w:r>
    </w:p>
    <w:p w14:paraId="786D2AA1" w14:textId="77777777" w:rsidR="00B20AE9" w:rsidRPr="00C200DB" w:rsidRDefault="00B20AE9" w:rsidP="00B20AE9">
      <w:pPr>
        <w:rPr>
          <w:rFonts w:ascii="Arial" w:hAnsi="Arial" w:cs="Arial"/>
          <w:lang w:val="en-GB"/>
        </w:rPr>
      </w:pPr>
    </w:p>
    <w:p w14:paraId="0F094B9E" w14:textId="77777777" w:rsidR="00B20AE9" w:rsidRDefault="00B20AE9" w:rsidP="00B20AE9">
      <w:pPr>
        <w:rPr>
          <w:rFonts w:ascii="Arial" w:hAnsi="Arial" w:cs="Arial"/>
          <w:lang w:val="en-GB"/>
        </w:rPr>
      </w:pPr>
      <w:r w:rsidRPr="00C200DB">
        <w:rPr>
          <w:rFonts w:ascii="Arial" w:hAnsi="Arial" w:cs="Arial"/>
          <w:lang w:val="en-GB"/>
        </w:rPr>
        <w:t>The following information is supplied to the Local Authority in accordance with the Scheme for Financing Schools and the Schools Financial Regulations:</w:t>
      </w:r>
    </w:p>
    <w:p w14:paraId="72A6A56B" w14:textId="77777777" w:rsidR="00B20AE9" w:rsidRPr="00C200DB" w:rsidRDefault="00B20AE9" w:rsidP="00B20AE9">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946"/>
        <w:gridCol w:w="5016"/>
      </w:tblGrid>
      <w:tr w:rsidR="00B20AE9" w:rsidRPr="005D1E42" w14:paraId="7A048A0D" w14:textId="77777777" w:rsidTr="006C187F">
        <w:tc>
          <w:tcPr>
            <w:tcW w:w="4968" w:type="dxa"/>
          </w:tcPr>
          <w:p w14:paraId="7E24DC79" w14:textId="77777777" w:rsidR="00B20AE9" w:rsidRPr="0022615E" w:rsidRDefault="00B20AE9" w:rsidP="006C187F">
            <w:pPr>
              <w:rPr>
                <w:rFonts w:ascii="Arial" w:hAnsi="Arial" w:cs="Arial"/>
                <w:sz w:val="23"/>
                <w:szCs w:val="23"/>
              </w:rPr>
            </w:pPr>
            <w:r w:rsidRPr="0022615E">
              <w:rPr>
                <w:rFonts w:ascii="Arial" w:hAnsi="Arial" w:cs="Arial"/>
                <w:sz w:val="23"/>
                <w:szCs w:val="23"/>
              </w:rPr>
              <w:t>Annual budget plan, including assumptions</w:t>
            </w:r>
          </w:p>
        </w:tc>
        <w:tc>
          <w:tcPr>
            <w:tcW w:w="5040" w:type="dxa"/>
          </w:tcPr>
          <w:p w14:paraId="672B0FA8" w14:textId="77777777" w:rsidR="00B20AE9" w:rsidRPr="0022615E" w:rsidRDefault="00B20AE9" w:rsidP="006C187F">
            <w:pPr>
              <w:rPr>
                <w:rFonts w:ascii="Arial" w:hAnsi="Arial" w:cs="Arial"/>
                <w:sz w:val="23"/>
                <w:szCs w:val="23"/>
              </w:rPr>
            </w:pPr>
            <w:r w:rsidRPr="0022615E">
              <w:rPr>
                <w:rFonts w:ascii="Arial" w:hAnsi="Arial" w:cs="Arial"/>
                <w:sz w:val="23"/>
                <w:szCs w:val="23"/>
              </w:rPr>
              <w:t>1 May</w:t>
            </w:r>
          </w:p>
        </w:tc>
      </w:tr>
      <w:tr w:rsidR="00B20AE9" w:rsidRPr="005D1E42" w14:paraId="66B0407E" w14:textId="77777777" w:rsidTr="006C187F">
        <w:tc>
          <w:tcPr>
            <w:tcW w:w="4968" w:type="dxa"/>
          </w:tcPr>
          <w:p w14:paraId="1B3115C0" w14:textId="77777777" w:rsidR="00B20AE9" w:rsidRPr="0022615E" w:rsidRDefault="00B20AE9" w:rsidP="006C187F">
            <w:pPr>
              <w:rPr>
                <w:rFonts w:ascii="Arial" w:hAnsi="Arial" w:cs="Arial"/>
                <w:sz w:val="23"/>
                <w:szCs w:val="23"/>
              </w:rPr>
            </w:pPr>
            <w:r w:rsidRPr="0022615E">
              <w:rPr>
                <w:rFonts w:ascii="Arial" w:hAnsi="Arial" w:cs="Arial"/>
                <w:sz w:val="23"/>
                <w:szCs w:val="23"/>
              </w:rPr>
              <w:t>Consistent Financial Reporting Return</w:t>
            </w:r>
          </w:p>
        </w:tc>
        <w:tc>
          <w:tcPr>
            <w:tcW w:w="5040" w:type="dxa"/>
          </w:tcPr>
          <w:p w14:paraId="451C387F" w14:textId="77777777" w:rsidR="00B20AE9" w:rsidRPr="0022615E" w:rsidRDefault="00B20AE9" w:rsidP="006C187F">
            <w:pPr>
              <w:rPr>
                <w:rFonts w:ascii="Arial" w:hAnsi="Arial" w:cs="Arial"/>
                <w:sz w:val="23"/>
                <w:szCs w:val="23"/>
              </w:rPr>
            </w:pPr>
            <w:proofErr w:type="spellStart"/>
            <w:r w:rsidRPr="0022615E">
              <w:rPr>
                <w:rFonts w:ascii="Arial" w:hAnsi="Arial" w:cs="Arial"/>
                <w:sz w:val="23"/>
                <w:szCs w:val="23"/>
              </w:rPr>
              <w:t>Mid June</w:t>
            </w:r>
            <w:proofErr w:type="spellEnd"/>
            <w:r>
              <w:rPr>
                <w:rFonts w:ascii="Arial" w:hAnsi="Arial" w:cs="Arial"/>
                <w:sz w:val="23"/>
                <w:szCs w:val="23"/>
              </w:rPr>
              <w:t xml:space="preserve"> (as advised each year)</w:t>
            </w:r>
          </w:p>
        </w:tc>
      </w:tr>
      <w:tr w:rsidR="00B20AE9" w:rsidRPr="005D1E42" w14:paraId="24E6EF20" w14:textId="77777777" w:rsidTr="006C187F">
        <w:tc>
          <w:tcPr>
            <w:tcW w:w="4968" w:type="dxa"/>
          </w:tcPr>
          <w:p w14:paraId="12A7123E" w14:textId="77777777" w:rsidR="00B20AE9" w:rsidRPr="0022615E" w:rsidRDefault="00B20AE9" w:rsidP="006C187F">
            <w:pPr>
              <w:rPr>
                <w:rFonts w:ascii="Arial" w:hAnsi="Arial" w:cs="Arial"/>
                <w:sz w:val="23"/>
                <w:szCs w:val="23"/>
              </w:rPr>
            </w:pPr>
            <w:r w:rsidRPr="0022615E">
              <w:rPr>
                <w:rFonts w:ascii="Arial" w:hAnsi="Arial" w:cs="Arial"/>
                <w:sz w:val="23"/>
                <w:szCs w:val="23"/>
              </w:rPr>
              <w:t>Budget revisions</w:t>
            </w:r>
          </w:p>
        </w:tc>
        <w:tc>
          <w:tcPr>
            <w:tcW w:w="5040" w:type="dxa"/>
          </w:tcPr>
          <w:p w14:paraId="2E73A0A7" w14:textId="77777777" w:rsidR="00B20AE9" w:rsidRPr="0022615E" w:rsidRDefault="00B20AE9" w:rsidP="006C187F">
            <w:pPr>
              <w:rPr>
                <w:rFonts w:ascii="Arial" w:hAnsi="Arial" w:cs="Arial"/>
                <w:sz w:val="23"/>
                <w:szCs w:val="23"/>
              </w:rPr>
            </w:pPr>
            <w:r w:rsidRPr="0022615E">
              <w:rPr>
                <w:rFonts w:ascii="Arial" w:hAnsi="Arial" w:cs="Arial"/>
                <w:sz w:val="23"/>
                <w:szCs w:val="23"/>
              </w:rPr>
              <w:t>At least every three months</w:t>
            </w:r>
          </w:p>
        </w:tc>
      </w:tr>
      <w:tr w:rsidR="00B20AE9" w:rsidRPr="005D1E42" w14:paraId="0D131F1A" w14:textId="77777777" w:rsidTr="006C187F">
        <w:tc>
          <w:tcPr>
            <w:tcW w:w="4968" w:type="dxa"/>
          </w:tcPr>
          <w:p w14:paraId="4A706AE7" w14:textId="77777777" w:rsidR="00B20AE9" w:rsidRPr="0022615E" w:rsidRDefault="00B20AE9" w:rsidP="006C187F">
            <w:pPr>
              <w:rPr>
                <w:rFonts w:ascii="Arial" w:hAnsi="Arial" w:cs="Arial"/>
                <w:sz w:val="23"/>
                <w:szCs w:val="23"/>
              </w:rPr>
            </w:pPr>
            <w:r w:rsidRPr="0022615E">
              <w:rPr>
                <w:rFonts w:ascii="Arial" w:hAnsi="Arial" w:cs="Arial"/>
                <w:sz w:val="23"/>
                <w:szCs w:val="23"/>
              </w:rPr>
              <w:t>Traded Services Buy Back Form</w:t>
            </w:r>
          </w:p>
        </w:tc>
        <w:tc>
          <w:tcPr>
            <w:tcW w:w="5040" w:type="dxa"/>
          </w:tcPr>
          <w:p w14:paraId="55C1F64F" w14:textId="77777777" w:rsidR="00B20AE9" w:rsidRPr="0022615E" w:rsidRDefault="00B20AE9" w:rsidP="006C187F">
            <w:pPr>
              <w:rPr>
                <w:rFonts w:ascii="Arial" w:hAnsi="Arial" w:cs="Arial"/>
                <w:sz w:val="23"/>
                <w:szCs w:val="23"/>
              </w:rPr>
            </w:pPr>
            <w:r w:rsidRPr="0022615E">
              <w:rPr>
                <w:rFonts w:ascii="Arial" w:hAnsi="Arial" w:cs="Arial"/>
                <w:sz w:val="23"/>
                <w:szCs w:val="23"/>
              </w:rPr>
              <w:t>As specified by the brochure</w:t>
            </w:r>
          </w:p>
        </w:tc>
      </w:tr>
      <w:tr w:rsidR="00B20AE9" w:rsidRPr="005D1E42" w14:paraId="4787911B" w14:textId="77777777" w:rsidTr="006C187F">
        <w:tc>
          <w:tcPr>
            <w:tcW w:w="4968" w:type="dxa"/>
          </w:tcPr>
          <w:p w14:paraId="319CD93A" w14:textId="77777777" w:rsidR="00B20AE9" w:rsidRPr="0022615E" w:rsidRDefault="00B20AE9" w:rsidP="006C187F">
            <w:pPr>
              <w:rPr>
                <w:rFonts w:ascii="Arial" w:hAnsi="Arial" w:cs="Arial"/>
                <w:sz w:val="23"/>
                <w:szCs w:val="23"/>
              </w:rPr>
            </w:pPr>
            <w:r w:rsidRPr="0022615E">
              <w:rPr>
                <w:rFonts w:ascii="Arial" w:hAnsi="Arial" w:cs="Arial"/>
                <w:sz w:val="23"/>
                <w:szCs w:val="23"/>
              </w:rPr>
              <w:t>School Fund Audit</w:t>
            </w:r>
          </w:p>
        </w:tc>
        <w:tc>
          <w:tcPr>
            <w:tcW w:w="5040" w:type="dxa"/>
          </w:tcPr>
          <w:p w14:paraId="6946430F" w14:textId="77777777" w:rsidR="00B20AE9" w:rsidRPr="0022615E" w:rsidRDefault="00B20AE9" w:rsidP="006C187F">
            <w:pPr>
              <w:rPr>
                <w:rFonts w:ascii="Arial" w:hAnsi="Arial" w:cs="Arial"/>
                <w:sz w:val="23"/>
                <w:szCs w:val="23"/>
              </w:rPr>
            </w:pPr>
            <w:r w:rsidRPr="0022615E">
              <w:rPr>
                <w:rFonts w:ascii="Arial" w:hAnsi="Arial" w:cs="Arial"/>
                <w:sz w:val="23"/>
                <w:szCs w:val="23"/>
              </w:rPr>
              <w:t xml:space="preserve">Within </w:t>
            </w:r>
            <w:r>
              <w:rPr>
                <w:rFonts w:ascii="Arial" w:hAnsi="Arial" w:cs="Arial"/>
                <w:sz w:val="23"/>
                <w:szCs w:val="23"/>
              </w:rPr>
              <w:t>4</w:t>
            </w:r>
            <w:r w:rsidRPr="0022615E">
              <w:rPr>
                <w:rFonts w:ascii="Arial" w:hAnsi="Arial" w:cs="Arial"/>
                <w:sz w:val="23"/>
                <w:szCs w:val="23"/>
              </w:rPr>
              <w:t xml:space="preserve"> months after the year end</w:t>
            </w:r>
          </w:p>
        </w:tc>
      </w:tr>
      <w:tr w:rsidR="00B20AE9" w:rsidRPr="005D1E42" w14:paraId="351B75DC" w14:textId="77777777" w:rsidTr="006C187F">
        <w:tc>
          <w:tcPr>
            <w:tcW w:w="4968" w:type="dxa"/>
          </w:tcPr>
          <w:p w14:paraId="36D69FE9" w14:textId="77777777" w:rsidR="00B20AE9" w:rsidRPr="0022615E" w:rsidRDefault="00B20AE9" w:rsidP="006C187F">
            <w:pPr>
              <w:rPr>
                <w:rFonts w:ascii="Arial" w:hAnsi="Arial" w:cs="Arial"/>
                <w:sz w:val="23"/>
                <w:szCs w:val="23"/>
              </w:rPr>
            </w:pPr>
            <w:r w:rsidRPr="0022615E">
              <w:rPr>
                <w:rFonts w:ascii="Arial" w:hAnsi="Arial" w:cs="Arial"/>
                <w:sz w:val="23"/>
                <w:szCs w:val="23"/>
              </w:rPr>
              <w:t>Quarterly Financial Reports per 3.28 of the Schools Financial Regulations</w:t>
            </w:r>
          </w:p>
        </w:tc>
        <w:tc>
          <w:tcPr>
            <w:tcW w:w="5040" w:type="dxa"/>
          </w:tcPr>
          <w:p w14:paraId="62C18516" w14:textId="77777777" w:rsidR="00B20AE9" w:rsidRPr="0022615E" w:rsidRDefault="00B20AE9" w:rsidP="006C187F">
            <w:pPr>
              <w:rPr>
                <w:rFonts w:ascii="Arial" w:hAnsi="Arial" w:cs="Arial"/>
                <w:sz w:val="23"/>
                <w:szCs w:val="23"/>
              </w:rPr>
            </w:pPr>
            <w:r w:rsidRPr="0022615E">
              <w:rPr>
                <w:rFonts w:ascii="Arial" w:hAnsi="Arial" w:cs="Arial"/>
                <w:sz w:val="23"/>
                <w:szCs w:val="23"/>
              </w:rPr>
              <w:t xml:space="preserve">3 weeks after receipt of the </w:t>
            </w:r>
            <w:r>
              <w:rPr>
                <w:rFonts w:ascii="Arial" w:hAnsi="Arial" w:cs="Arial"/>
                <w:sz w:val="23"/>
                <w:szCs w:val="23"/>
              </w:rPr>
              <w:t xml:space="preserve">end of </w:t>
            </w:r>
            <w:r w:rsidRPr="0022615E">
              <w:rPr>
                <w:rFonts w:ascii="Arial" w:hAnsi="Arial" w:cs="Arial"/>
                <w:sz w:val="23"/>
                <w:szCs w:val="23"/>
              </w:rPr>
              <w:t>quarter e5 reports</w:t>
            </w:r>
          </w:p>
        </w:tc>
      </w:tr>
      <w:tr w:rsidR="00B20AE9" w:rsidRPr="005D1E42" w14:paraId="173BE321" w14:textId="77777777" w:rsidTr="006C187F">
        <w:tc>
          <w:tcPr>
            <w:tcW w:w="4968" w:type="dxa"/>
          </w:tcPr>
          <w:p w14:paraId="79853CBB" w14:textId="77777777" w:rsidR="00B20AE9" w:rsidRPr="0022615E" w:rsidRDefault="00B20AE9" w:rsidP="006C187F">
            <w:pPr>
              <w:rPr>
                <w:rFonts w:ascii="Arial" w:hAnsi="Arial" w:cs="Arial"/>
                <w:sz w:val="23"/>
                <w:szCs w:val="23"/>
              </w:rPr>
            </w:pPr>
            <w:r w:rsidRPr="0022615E">
              <w:rPr>
                <w:rFonts w:ascii="Arial" w:hAnsi="Arial" w:cs="Arial"/>
                <w:sz w:val="23"/>
                <w:szCs w:val="23"/>
              </w:rPr>
              <w:t>Final Accounts information</w:t>
            </w:r>
          </w:p>
        </w:tc>
        <w:tc>
          <w:tcPr>
            <w:tcW w:w="5040" w:type="dxa"/>
          </w:tcPr>
          <w:p w14:paraId="0777BA8A" w14:textId="77777777" w:rsidR="00B20AE9" w:rsidRPr="0022615E" w:rsidRDefault="00B20AE9" w:rsidP="006C187F">
            <w:pPr>
              <w:pStyle w:val="Footer"/>
              <w:tabs>
                <w:tab w:val="clear" w:pos="4153"/>
                <w:tab w:val="clear" w:pos="8306"/>
              </w:tabs>
              <w:rPr>
                <w:rFonts w:cs="Arial"/>
                <w:sz w:val="23"/>
                <w:szCs w:val="23"/>
                <w:lang w:val="en-US"/>
              </w:rPr>
            </w:pPr>
            <w:r w:rsidRPr="0022615E">
              <w:rPr>
                <w:rFonts w:cs="Arial"/>
                <w:sz w:val="23"/>
                <w:szCs w:val="23"/>
                <w:lang w:val="en-US"/>
              </w:rPr>
              <w:t>In accordance with final accounts timetable</w:t>
            </w:r>
          </w:p>
        </w:tc>
      </w:tr>
      <w:tr w:rsidR="00B20AE9" w:rsidRPr="005D1E42" w14:paraId="64A9F11D" w14:textId="77777777" w:rsidTr="006C187F">
        <w:tc>
          <w:tcPr>
            <w:tcW w:w="4968" w:type="dxa"/>
          </w:tcPr>
          <w:p w14:paraId="6F8515CB" w14:textId="77777777" w:rsidR="00B20AE9" w:rsidRPr="0022615E" w:rsidRDefault="00B20AE9" w:rsidP="006C187F">
            <w:pPr>
              <w:rPr>
                <w:rFonts w:ascii="Arial" w:hAnsi="Arial" w:cs="Arial"/>
                <w:sz w:val="23"/>
                <w:szCs w:val="23"/>
              </w:rPr>
            </w:pPr>
            <w:proofErr w:type="spellStart"/>
            <w:r w:rsidRPr="0022615E">
              <w:rPr>
                <w:rFonts w:ascii="Arial" w:hAnsi="Arial" w:cs="Arial"/>
                <w:sz w:val="23"/>
                <w:szCs w:val="23"/>
              </w:rPr>
              <w:t>Imprest</w:t>
            </w:r>
            <w:proofErr w:type="spellEnd"/>
            <w:r w:rsidRPr="0022615E">
              <w:rPr>
                <w:rFonts w:ascii="Arial" w:hAnsi="Arial" w:cs="Arial"/>
                <w:sz w:val="23"/>
                <w:szCs w:val="23"/>
              </w:rPr>
              <w:t>/Petty Cash Claim Forms</w:t>
            </w:r>
          </w:p>
        </w:tc>
        <w:tc>
          <w:tcPr>
            <w:tcW w:w="5040" w:type="dxa"/>
          </w:tcPr>
          <w:p w14:paraId="5FA1FE69" w14:textId="77777777" w:rsidR="00B20AE9" w:rsidRPr="0022615E" w:rsidRDefault="00B20AE9" w:rsidP="006C187F">
            <w:pPr>
              <w:rPr>
                <w:rFonts w:ascii="Arial" w:hAnsi="Arial" w:cs="Arial"/>
                <w:sz w:val="23"/>
                <w:szCs w:val="23"/>
              </w:rPr>
            </w:pPr>
            <w:r w:rsidRPr="0022615E">
              <w:rPr>
                <w:rFonts w:ascii="Arial" w:hAnsi="Arial" w:cs="Arial"/>
                <w:sz w:val="23"/>
                <w:szCs w:val="23"/>
              </w:rPr>
              <w:t>As and when required</w:t>
            </w:r>
          </w:p>
        </w:tc>
      </w:tr>
      <w:tr w:rsidR="00B20AE9" w:rsidRPr="005D1E42" w14:paraId="10067965" w14:textId="77777777" w:rsidTr="006C187F">
        <w:tc>
          <w:tcPr>
            <w:tcW w:w="4968" w:type="dxa"/>
          </w:tcPr>
          <w:p w14:paraId="6693BFBF" w14:textId="77777777" w:rsidR="00B20AE9" w:rsidRPr="0022615E" w:rsidRDefault="00B20AE9" w:rsidP="006C187F">
            <w:pPr>
              <w:rPr>
                <w:rFonts w:ascii="Arial" w:hAnsi="Arial" w:cs="Arial"/>
                <w:sz w:val="23"/>
                <w:szCs w:val="23"/>
              </w:rPr>
            </w:pPr>
            <w:proofErr w:type="spellStart"/>
            <w:r w:rsidRPr="0022615E">
              <w:rPr>
                <w:rFonts w:ascii="Arial" w:hAnsi="Arial" w:cs="Arial"/>
                <w:sz w:val="23"/>
                <w:szCs w:val="23"/>
              </w:rPr>
              <w:t>Imprest</w:t>
            </w:r>
            <w:proofErr w:type="spellEnd"/>
            <w:r w:rsidRPr="0022615E">
              <w:rPr>
                <w:rFonts w:ascii="Arial" w:hAnsi="Arial" w:cs="Arial"/>
                <w:sz w:val="23"/>
                <w:szCs w:val="23"/>
              </w:rPr>
              <w:t>/Petty Cash Reconciliation Forms</w:t>
            </w:r>
          </w:p>
          <w:p w14:paraId="4D2FF6E6" w14:textId="77777777" w:rsidR="00B20AE9" w:rsidRPr="0022615E" w:rsidRDefault="00B20AE9" w:rsidP="006C187F">
            <w:pPr>
              <w:rPr>
                <w:rFonts w:ascii="Arial" w:hAnsi="Arial" w:cs="Arial"/>
                <w:sz w:val="23"/>
                <w:szCs w:val="23"/>
              </w:rPr>
            </w:pPr>
            <w:r w:rsidRPr="0022615E">
              <w:rPr>
                <w:rFonts w:ascii="Arial" w:hAnsi="Arial" w:cs="Arial"/>
                <w:sz w:val="23"/>
                <w:szCs w:val="23"/>
              </w:rPr>
              <w:t>Statement of Internal Control (SIC)</w:t>
            </w:r>
          </w:p>
          <w:p w14:paraId="441FC0B4" w14:textId="77777777" w:rsidR="00B20AE9" w:rsidRPr="0022615E" w:rsidRDefault="00B20AE9" w:rsidP="006C187F">
            <w:pPr>
              <w:rPr>
                <w:rFonts w:ascii="Arial" w:hAnsi="Arial" w:cs="Arial"/>
                <w:sz w:val="23"/>
                <w:szCs w:val="23"/>
              </w:rPr>
            </w:pPr>
            <w:r w:rsidRPr="0022615E">
              <w:rPr>
                <w:rFonts w:ascii="Arial" w:hAnsi="Arial" w:cs="Arial"/>
                <w:sz w:val="23"/>
                <w:szCs w:val="23"/>
              </w:rPr>
              <w:t>School Financial Value Standard (SFVS)</w:t>
            </w:r>
          </w:p>
        </w:tc>
        <w:tc>
          <w:tcPr>
            <w:tcW w:w="5040" w:type="dxa"/>
          </w:tcPr>
          <w:p w14:paraId="1130897E" w14:textId="77777777" w:rsidR="00B20AE9" w:rsidRPr="0022615E" w:rsidRDefault="00B20AE9" w:rsidP="006C187F">
            <w:pPr>
              <w:rPr>
                <w:rFonts w:ascii="Arial" w:hAnsi="Arial" w:cs="Arial"/>
                <w:sz w:val="23"/>
                <w:szCs w:val="23"/>
              </w:rPr>
            </w:pPr>
            <w:r w:rsidRPr="0022615E">
              <w:rPr>
                <w:rFonts w:ascii="Arial" w:hAnsi="Arial" w:cs="Arial"/>
                <w:sz w:val="23"/>
                <w:szCs w:val="23"/>
              </w:rPr>
              <w:t>In accordance with final accounts timetable</w:t>
            </w:r>
          </w:p>
          <w:p w14:paraId="0E1760EC" w14:textId="77777777" w:rsidR="00B20AE9" w:rsidRPr="0022615E" w:rsidRDefault="00B20AE9" w:rsidP="006C187F">
            <w:pPr>
              <w:rPr>
                <w:rFonts w:ascii="Arial" w:hAnsi="Arial" w:cs="Arial"/>
                <w:sz w:val="23"/>
                <w:szCs w:val="23"/>
              </w:rPr>
            </w:pPr>
            <w:r w:rsidRPr="0022615E">
              <w:rPr>
                <w:rFonts w:ascii="Arial" w:hAnsi="Arial" w:cs="Arial"/>
                <w:sz w:val="23"/>
                <w:szCs w:val="23"/>
              </w:rPr>
              <w:t>Before the end of the Summer term</w:t>
            </w:r>
          </w:p>
          <w:p w14:paraId="31EDEF6A" w14:textId="77777777" w:rsidR="00B20AE9" w:rsidRPr="0022615E" w:rsidRDefault="00B20AE9" w:rsidP="006C187F">
            <w:pPr>
              <w:rPr>
                <w:rFonts w:ascii="Arial" w:hAnsi="Arial" w:cs="Arial"/>
                <w:sz w:val="23"/>
                <w:szCs w:val="23"/>
              </w:rPr>
            </w:pPr>
            <w:r w:rsidRPr="0022615E">
              <w:rPr>
                <w:rFonts w:ascii="Arial" w:hAnsi="Arial" w:cs="Arial"/>
                <w:sz w:val="23"/>
                <w:szCs w:val="23"/>
              </w:rPr>
              <w:t>By 31</w:t>
            </w:r>
            <w:r w:rsidRPr="0022615E">
              <w:rPr>
                <w:rFonts w:ascii="Arial" w:hAnsi="Arial" w:cs="Arial"/>
                <w:sz w:val="23"/>
                <w:szCs w:val="23"/>
                <w:vertAlign w:val="superscript"/>
              </w:rPr>
              <w:t>st</w:t>
            </w:r>
            <w:r w:rsidRPr="0022615E">
              <w:rPr>
                <w:rFonts w:ascii="Arial" w:hAnsi="Arial" w:cs="Arial"/>
                <w:sz w:val="23"/>
                <w:szCs w:val="23"/>
              </w:rPr>
              <w:t xml:space="preserve"> March.</w:t>
            </w:r>
          </w:p>
        </w:tc>
      </w:tr>
      <w:tr w:rsidR="00B20AE9" w:rsidRPr="005D1E42" w14:paraId="524EC4ED" w14:textId="77777777" w:rsidTr="006C187F">
        <w:tc>
          <w:tcPr>
            <w:tcW w:w="4968" w:type="dxa"/>
          </w:tcPr>
          <w:p w14:paraId="636BE0E5" w14:textId="521AD0A2" w:rsidR="00B20AE9" w:rsidRPr="0022615E" w:rsidRDefault="00B20AE9" w:rsidP="006C187F">
            <w:pPr>
              <w:rPr>
                <w:rFonts w:ascii="Arial" w:hAnsi="Arial" w:cs="Arial"/>
                <w:color w:val="FF6600"/>
                <w:sz w:val="23"/>
                <w:szCs w:val="23"/>
              </w:rPr>
            </w:pPr>
          </w:p>
        </w:tc>
        <w:tc>
          <w:tcPr>
            <w:tcW w:w="5040" w:type="dxa"/>
          </w:tcPr>
          <w:p w14:paraId="3C9F9CCA" w14:textId="45CF925A" w:rsidR="00B20AE9" w:rsidRPr="0022615E" w:rsidRDefault="00B20AE9" w:rsidP="006C187F">
            <w:pPr>
              <w:rPr>
                <w:rFonts w:ascii="Arial" w:hAnsi="Arial" w:cs="Arial"/>
                <w:color w:val="FF6600"/>
                <w:sz w:val="23"/>
                <w:szCs w:val="23"/>
              </w:rPr>
            </w:pPr>
          </w:p>
        </w:tc>
      </w:tr>
      <w:tr w:rsidR="00B20AE9" w:rsidRPr="005D1E42" w14:paraId="176C6AAF" w14:textId="77777777" w:rsidTr="006C187F">
        <w:tc>
          <w:tcPr>
            <w:tcW w:w="4968" w:type="dxa"/>
          </w:tcPr>
          <w:p w14:paraId="32E5A63E" w14:textId="7D754D01" w:rsidR="00B20AE9" w:rsidRPr="0022615E" w:rsidRDefault="00B20AE9" w:rsidP="006C187F">
            <w:pPr>
              <w:rPr>
                <w:rFonts w:ascii="Arial" w:hAnsi="Arial" w:cs="Arial"/>
                <w:color w:val="FF6600"/>
                <w:sz w:val="23"/>
                <w:szCs w:val="23"/>
              </w:rPr>
            </w:pPr>
          </w:p>
        </w:tc>
        <w:tc>
          <w:tcPr>
            <w:tcW w:w="5040" w:type="dxa"/>
          </w:tcPr>
          <w:p w14:paraId="2F2772D0" w14:textId="3FEA96F3" w:rsidR="00B20AE9" w:rsidRPr="0022615E" w:rsidRDefault="00B20AE9" w:rsidP="006C187F">
            <w:pPr>
              <w:rPr>
                <w:rFonts w:ascii="Arial" w:hAnsi="Arial" w:cs="Arial"/>
                <w:color w:val="FF6600"/>
                <w:sz w:val="23"/>
                <w:szCs w:val="23"/>
              </w:rPr>
            </w:pPr>
          </w:p>
        </w:tc>
      </w:tr>
      <w:tr w:rsidR="00B20AE9" w:rsidRPr="005D1E42" w14:paraId="587123D6" w14:textId="77777777" w:rsidTr="006C187F">
        <w:tc>
          <w:tcPr>
            <w:tcW w:w="4968" w:type="dxa"/>
          </w:tcPr>
          <w:p w14:paraId="35457C3D" w14:textId="004B22E9" w:rsidR="00B20AE9" w:rsidRPr="0022615E" w:rsidRDefault="00B20AE9" w:rsidP="006C187F">
            <w:pPr>
              <w:rPr>
                <w:rFonts w:ascii="Arial" w:hAnsi="Arial" w:cs="Arial"/>
                <w:color w:val="FF6600"/>
                <w:sz w:val="23"/>
                <w:szCs w:val="23"/>
              </w:rPr>
            </w:pPr>
          </w:p>
        </w:tc>
        <w:tc>
          <w:tcPr>
            <w:tcW w:w="5040" w:type="dxa"/>
          </w:tcPr>
          <w:p w14:paraId="45BC00A2" w14:textId="6B7B65CF" w:rsidR="00B20AE9" w:rsidRPr="0022615E" w:rsidRDefault="00B20AE9" w:rsidP="006C187F">
            <w:pPr>
              <w:rPr>
                <w:rFonts w:ascii="Arial" w:hAnsi="Arial" w:cs="Arial"/>
                <w:color w:val="FF6600"/>
                <w:sz w:val="23"/>
                <w:szCs w:val="23"/>
              </w:rPr>
            </w:pPr>
          </w:p>
        </w:tc>
      </w:tr>
    </w:tbl>
    <w:p w14:paraId="0778B28B" w14:textId="77777777" w:rsidR="00B20AE9" w:rsidRPr="00C200DB" w:rsidRDefault="00B20AE9" w:rsidP="00B20AE9">
      <w:pPr>
        <w:jc w:val="right"/>
        <w:rPr>
          <w:rFonts w:ascii="Arial" w:hAnsi="Arial" w:cs="Arial"/>
          <w:b/>
          <w:lang w:val="en-GB"/>
        </w:rPr>
      </w:pPr>
      <w:r w:rsidRPr="00C200DB">
        <w:rPr>
          <w:rFonts w:ascii="Arial" w:hAnsi="Arial" w:cs="Arial"/>
          <w:lang w:val="en-GB"/>
        </w:rPr>
        <w:br w:type="page"/>
      </w:r>
      <w:r w:rsidRPr="00C200DB">
        <w:rPr>
          <w:rFonts w:ascii="Arial" w:hAnsi="Arial" w:cs="Arial"/>
          <w:b/>
          <w:lang w:val="en-GB"/>
        </w:rPr>
        <w:lastRenderedPageBreak/>
        <w:t>Appendix C</w:t>
      </w:r>
    </w:p>
    <w:p w14:paraId="3C664441" w14:textId="77777777" w:rsidR="00B20AE9" w:rsidRPr="00C200DB" w:rsidRDefault="00B20AE9" w:rsidP="00B20AE9">
      <w:pPr>
        <w:pStyle w:val="Footer"/>
        <w:tabs>
          <w:tab w:val="clear" w:pos="4153"/>
          <w:tab w:val="clear" w:pos="8306"/>
        </w:tabs>
        <w:rPr>
          <w:rFonts w:cs="Arial"/>
          <w:b/>
          <w:bCs/>
        </w:rPr>
      </w:pPr>
    </w:p>
    <w:p w14:paraId="3A554F93" w14:textId="77777777" w:rsidR="00B20AE9" w:rsidRPr="00C200DB" w:rsidRDefault="00B20AE9" w:rsidP="00B20AE9">
      <w:pPr>
        <w:pStyle w:val="Footer"/>
        <w:tabs>
          <w:tab w:val="clear" w:pos="4153"/>
          <w:tab w:val="clear" w:pos="8306"/>
        </w:tabs>
        <w:rPr>
          <w:rFonts w:cs="Arial"/>
          <w:b/>
          <w:bCs/>
        </w:rPr>
      </w:pPr>
      <w:r w:rsidRPr="00C200DB">
        <w:rPr>
          <w:rFonts w:cs="Arial"/>
          <w:b/>
          <w:bCs/>
        </w:rPr>
        <w:t>CHARGING POLICY</w:t>
      </w:r>
    </w:p>
    <w:p w14:paraId="75DA8BB2" w14:textId="77777777" w:rsidR="00B20AE9" w:rsidRPr="00C200DB" w:rsidRDefault="00B20AE9" w:rsidP="00B20AE9">
      <w:pPr>
        <w:pStyle w:val="Footer"/>
        <w:tabs>
          <w:tab w:val="clear" w:pos="4153"/>
          <w:tab w:val="clear" w:pos="8306"/>
        </w:tabs>
        <w:rPr>
          <w:rFonts w:cs="Arial"/>
        </w:rPr>
      </w:pPr>
    </w:p>
    <w:p w14:paraId="5C2E2EF0" w14:textId="77777777" w:rsidR="00B20AE9" w:rsidRPr="00C200DB" w:rsidRDefault="00B20AE9" w:rsidP="00B20AE9">
      <w:pPr>
        <w:pStyle w:val="Footer"/>
        <w:tabs>
          <w:tab w:val="clear" w:pos="4153"/>
          <w:tab w:val="clear" w:pos="8306"/>
        </w:tabs>
        <w:rPr>
          <w:rFonts w:cs="Arial"/>
        </w:rPr>
      </w:pPr>
      <w:r w:rsidRPr="00C200DB">
        <w:rPr>
          <w:rFonts w:cs="Arial"/>
        </w:rPr>
        <w:t>This Charging Policy informs staff and parents about charging for school activities. It conforms to guidance included in the Scheme for Financing Schools and the Guide to the Law for School Governors.</w:t>
      </w:r>
    </w:p>
    <w:p w14:paraId="72CB9004" w14:textId="77777777" w:rsidR="00B20AE9" w:rsidRPr="00C200DB" w:rsidRDefault="00B20AE9" w:rsidP="00B20AE9">
      <w:pPr>
        <w:pStyle w:val="Footer"/>
        <w:tabs>
          <w:tab w:val="clear" w:pos="4153"/>
          <w:tab w:val="clear" w:pos="8306"/>
        </w:tabs>
        <w:rPr>
          <w:rFonts w:cs="Arial"/>
        </w:rPr>
      </w:pPr>
    </w:p>
    <w:p w14:paraId="0660D9B3" w14:textId="77777777" w:rsidR="00B20AE9" w:rsidRPr="00C200DB" w:rsidRDefault="00B20AE9" w:rsidP="00B20AE9">
      <w:pPr>
        <w:pStyle w:val="Footer"/>
        <w:tabs>
          <w:tab w:val="clear" w:pos="4153"/>
          <w:tab w:val="clear" w:pos="8306"/>
        </w:tabs>
        <w:rPr>
          <w:rFonts w:cs="Arial"/>
        </w:rPr>
      </w:pPr>
      <w:r w:rsidRPr="00C200DB">
        <w:rPr>
          <w:rFonts w:cs="Arial"/>
        </w:rPr>
        <w:t>The school’s charging policy is based on the following:</w:t>
      </w:r>
    </w:p>
    <w:p w14:paraId="4C8C5F66" w14:textId="77777777" w:rsidR="00B20AE9" w:rsidRPr="00C200DB" w:rsidRDefault="00B20AE9" w:rsidP="00B20AE9">
      <w:pPr>
        <w:pStyle w:val="Footer"/>
        <w:tabs>
          <w:tab w:val="clear" w:pos="4153"/>
          <w:tab w:val="clear" w:pos="8306"/>
        </w:tabs>
        <w:rPr>
          <w:rFonts w:cs="Arial"/>
        </w:rPr>
      </w:pPr>
    </w:p>
    <w:p w14:paraId="4034AECF" w14:textId="77777777" w:rsidR="00B20AE9" w:rsidRPr="00C200DB" w:rsidRDefault="00B20AE9" w:rsidP="00B20AE9">
      <w:pPr>
        <w:pStyle w:val="Footer"/>
        <w:tabs>
          <w:tab w:val="clear" w:pos="4153"/>
          <w:tab w:val="clear" w:pos="8306"/>
        </w:tabs>
        <w:jc w:val="both"/>
        <w:rPr>
          <w:rFonts w:cs="Arial"/>
        </w:rPr>
      </w:pPr>
      <w:r w:rsidRPr="00C200DB">
        <w:rPr>
          <w:rFonts w:cs="Arial"/>
        </w:rPr>
        <w:t xml:space="preserve">That no charge is made for provision of education during school hours except where teaching individual pupils or groups of up to four to play a musical instrument if the teaching is not an essential part of the National Curriculum or a public examination syllabus being followed by the pupil. </w:t>
      </w:r>
    </w:p>
    <w:p w14:paraId="40232479" w14:textId="77777777" w:rsidR="00B20AE9" w:rsidRPr="00C200DB" w:rsidRDefault="00B20AE9" w:rsidP="00B20AE9">
      <w:pPr>
        <w:pStyle w:val="Footer"/>
        <w:tabs>
          <w:tab w:val="clear" w:pos="4153"/>
          <w:tab w:val="clear" w:pos="8306"/>
        </w:tabs>
        <w:jc w:val="both"/>
        <w:rPr>
          <w:rFonts w:cs="Arial"/>
        </w:rPr>
      </w:pPr>
    </w:p>
    <w:p w14:paraId="1F3B17AA" w14:textId="77777777" w:rsidR="00B20AE9" w:rsidRPr="00C200DB" w:rsidRDefault="00B20AE9" w:rsidP="00B20AE9">
      <w:pPr>
        <w:pStyle w:val="Footer"/>
        <w:tabs>
          <w:tab w:val="clear" w:pos="4153"/>
          <w:tab w:val="clear" w:pos="8306"/>
        </w:tabs>
        <w:jc w:val="both"/>
        <w:rPr>
          <w:rFonts w:cs="Arial"/>
        </w:rPr>
      </w:pPr>
      <w:r w:rsidRPr="00C200DB">
        <w:rPr>
          <w:rFonts w:cs="Arial"/>
        </w:rPr>
        <w:t>No charge is made for activities that are an essential part of the syllabus for an approved examination.</w:t>
      </w:r>
    </w:p>
    <w:p w14:paraId="3907A934" w14:textId="77777777" w:rsidR="00B20AE9" w:rsidRPr="00C200DB" w:rsidRDefault="00B20AE9" w:rsidP="00B20AE9">
      <w:pPr>
        <w:pStyle w:val="Footer"/>
        <w:tabs>
          <w:tab w:val="clear" w:pos="4153"/>
          <w:tab w:val="clear" w:pos="8306"/>
        </w:tabs>
        <w:jc w:val="both"/>
        <w:rPr>
          <w:rFonts w:cs="Arial"/>
        </w:rPr>
      </w:pPr>
    </w:p>
    <w:p w14:paraId="75F2FE90" w14:textId="77777777" w:rsidR="00B20AE9" w:rsidRPr="00C200DB" w:rsidRDefault="00B20AE9" w:rsidP="00B20AE9">
      <w:pPr>
        <w:pStyle w:val="Footer"/>
        <w:tabs>
          <w:tab w:val="clear" w:pos="4153"/>
          <w:tab w:val="clear" w:pos="8306"/>
        </w:tabs>
        <w:jc w:val="both"/>
        <w:rPr>
          <w:rFonts w:cs="Arial"/>
        </w:rPr>
      </w:pPr>
      <w:r w:rsidRPr="00C200DB">
        <w:rPr>
          <w:rFonts w:cs="Arial"/>
        </w:rPr>
        <w:t>The school operates the discretion to invite parents to make voluntary contributions for school time activities.</w:t>
      </w:r>
    </w:p>
    <w:p w14:paraId="061CCFE1" w14:textId="77777777" w:rsidR="00B20AE9" w:rsidRPr="00C200DB" w:rsidRDefault="00B20AE9" w:rsidP="00B20AE9">
      <w:pPr>
        <w:pStyle w:val="Footer"/>
        <w:tabs>
          <w:tab w:val="clear" w:pos="4153"/>
          <w:tab w:val="clear" w:pos="8306"/>
        </w:tabs>
        <w:jc w:val="both"/>
        <w:rPr>
          <w:rFonts w:cs="Arial"/>
        </w:rPr>
      </w:pPr>
    </w:p>
    <w:p w14:paraId="1A5F9E11" w14:textId="77777777" w:rsidR="00B20AE9" w:rsidRPr="00C200DB" w:rsidRDefault="00B20AE9" w:rsidP="00B20AE9">
      <w:pPr>
        <w:pStyle w:val="Footer"/>
        <w:tabs>
          <w:tab w:val="clear" w:pos="4153"/>
          <w:tab w:val="clear" w:pos="8306"/>
        </w:tabs>
        <w:jc w:val="both"/>
        <w:rPr>
          <w:rFonts w:cs="Arial"/>
        </w:rPr>
      </w:pPr>
      <w:r w:rsidRPr="00C200DB">
        <w:rPr>
          <w:rFonts w:cs="Arial"/>
        </w:rPr>
        <w:t>Charges are made for activities that happen outside of school hours when these activities are not a necessary part of the national curriculum or do not form part of the school’s basic curriculum for religious education.</w:t>
      </w:r>
    </w:p>
    <w:p w14:paraId="613FB5E9" w14:textId="77777777" w:rsidR="00B20AE9" w:rsidRPr="00C200DB" w:rsidRDefault="00B20AE9" w:rsidP="00B20AE9">
      <w:pPr>
        <w:pStyle w:val="Footer"/>
        <w:tabs>
          <w:tab w:val="clear" w:pos="4153"/>
          <w:tab w:val="clear" w:pos="8306"/>
        </w:tabs>
        <w:rPr>
          <w:rFonts w:cs="Arial"/>
        </w:rPr>
      </w:pPr>
    </w:p>
    <w:p w14:paraId="64328D46" w14:textId="77777777" w:rsidR="00B20AE9" w:rsidRPr="00C200DB" w:rsidRDefault="00B20AE9" w:rsidP="00B20AE9">
      <w:pPr>
        <w:pStyle w:val="Footer"/>
        <w:tabs>
          <w:tab w:val="clear" w:pos="4153"/>
          <w:tab w:val="clear" w:pos="8306"/>
        </w:tabs>
        <w:rPr>
          <w:rFonts w:cs="Arial"/>
          <w:b/>
          <w:bCs/>
        </w:rPr>
      </w:pPr>
      <w:r w:rsidRPr="00C200DB">
        <w:rPr>
          <w:rFonts w:cs="Arial"/>
          <w:b/>
          <w:bCs/>
        </w:rPr>
        <w:t>Charging for School Activities</w:t>
      </w:r>
    </w:p>
    <w:p w14:paraId="0262AA46" w14:textId="77777777" w:rsidR="00B20AE9" w:rsidRPr="00C200DB" w:rsidRDefault="00B20AE9" w:rsidP="00B20AE9">
      <w:pPr>
        <w:pStyle w:val="Footer"/>
        <w:tabs>
          <w:tab w:val="clear" w:pos="4153"/>
          <w:tab w:val="clear" w:pos="8306"/>
        </w:tabs>
        <w:rPr>
          <w:rFonts w:cs="Arial"/>
        </w:rPr>
      </w:pPr>
    </w:p>
    <w:p w14:paraId="1E2AEBDD" w14:textId="77777777" w:rsidR="00B20AE9" w:rsidRPr="00C200DB" w:rsidRDefault="00B20AE9" w:rsidP="00B20AE9">
      <w:pPr>
        <w:pStyle w:val="Footer"/>
        <w:tabs>
          <w:tab w:val="clear" w:pos="4153"/>
          <w:tab w:val="clear" w:pos="8306"/>
        </w:tabs>
        <w:jc w:val="both"/>
        <w:rPr>
          <w:rFonts w:cs="Arial"/>
        </w:rPr>
      </w:pPr>
      <w:r w:rsidRPr="00C200DB">
        <w:rPr>
          <w:rFonts w:cs="Arial"/>
        </w:rPr>
        <w:t>Charges are made as follows at the discretion of the Governing Body as to which activities may be the subject of a charge and which may be funded from the delegated budget.</w:t>
      </w:r>
    </w:p>
    <w:p w14:paraId="6FA74C1C" w14:textId="77777777" w:rsidR="00B20AE9" w:rsidRPr="00C200DB" w:rsidRDefault="00B20AE9" w:rsidP="00B20AE9">
      <w:pPr>
        <w:pStyle w:val="Footer"/>
        <w:tabs>
          <w:tab w:val="clear" w:pos="4153"/>
          <w:tab w:val="clear" w:pos="8306"/>
        </w:tabs>
        <w:jc w:val="both"/>
        <w:rPr>
          <w:rFonts w:cs="Arial"/>
        </w:rPr>
      </w:pPr>
    </w:p>
    <w:p w14:paraId="001FC251" w14:textId="77777777" w:rsidR="00B20AE9" w:rsidRPr="00C200DB" w:rsidRDefault="00B20AE9" w:rsidP="00B20AE9">
      <w:pPr>
        <w:pStyle w:val="Footer"/>
        <w:tabs>
          <w:tab w:val="clear" w:pos="4153"/>
          <w:tab w:val="clear" w:pos="8306"/>
        </w:tabs>
        <w:jc w:val="both"/>
        <w:rPr>
          <w:rFonts w:cs="Arial"/>
          <w:b/>
          <w:bCs/>
        </w:rPr>
      </w:pPr>
      <w:r w:rsidRPr="00C200DB">
        <w:rPr>
          <w:rFonts w:cs="Arial"/>
          <w:b/>
          <w:bCs/>
        </w:rPr>
        <w:t>School Visits</w:t>
      </w:r>
    </w:p>
    <w:p w14:paraId="5D6E3F84" w14:textId="77777777" w:rsidR="00B20AE9" w:rsidRPr="00C200DB" w:rsidRDefault="00B20AE9" w:rsidP="00B20AE9">
      <w:pPr>
        <w:pStyle w:val="Footer"/>
        <w:tabs>
          <w:tab w:val="clear" w:pos="4153"/>
          <w:tab w:val="clear" w:pos="8306"/>
        </w:tabs>
        <w:jc w:val="both"/>
        <w:rPr>
          <w:rFonts w:cs="Arial"/>
        </w:rPr>
      </w:pPr>
    </w:p>
    <w:p w14:paraId="69879D98" w14:textId="77777777" w:rsidR="00B20AE9" w:rsidRPr="00C200DB" w:rsidRDefault="00B20AE9" w:rsidP="00B20AE9">
      <w:pPr>
        <w:pStyle w:val="Footer"/>
        <w:tabs>
          <w:tab w:val="clear" w:pos="4153"/>
          <w:tab w:val="clear" w:pos="8306"/>
        </w:tabs>
        <w:jc w:val="both"/>
        <w:rPr>
          <w:rFonts w:cs="Arial"/>
        </w:rPr>
      </w:pPr>
      <w:r w:rsidRPr="00C200DB">
        <w:rPr>
          <w:rFonts w:cs="Arial"/>
        </w:rPr>
        <w:t xml:space="preserve">Costs incurred for the board and lodging element of residential trips during school time are passed on to parents, subject to the remissions policy. </w:t>
      </w:r>
    </w:p>
    <w:p w14:paraId="12B5B500" w14:textId="77777777" w:rsidR="00B20AE9" w:rsidRPr="00C200DB" w:rsidRDefault="00B20AE9" w:rsidP="00B20AE9">
      <w:pPr>
        <w:pStyle w:val="Footer"/>
        <w:tabs>
          <w:tab w:val="clear" w:pos="4153"/>
          <w:tab w:val="clear" w:pos="8306"/>
        </w:tabs>
        <w:jc w:val="both"/>
        <w:rPr>
          <w:rFonts w:cs="Arial"/>
        </w:rPr>
      </w:pPr>
    </w:p>
    <w:p w14:paraId="5FED803D" w14:textId="77777777" w:rsidR="00B20AE9" w:rsidRPr="00C200DB" w:rsidRDefault="00B20AE9" w:rsidP="00B20AE9">
      <w:pPr>
        <w:pStyle w:val="Footer"/>
        <w:tabs>
          <w:tab w:val="clear" w:pos="4153"/>
          <w:tab w:val="clear" w:pos="8306"/>
        </w:tabs>
        <w:jc w:val="both"/>
        <w:rPr>
          <w:rFonts w:cs="Arial"/>
        </w:rPr>
      </w:pPr>
      <w:r w:rsidRPr="00C200DB">
        <w:rPr>
          <w:rFonts w:cs="Arial"/>
        </w:rPr>
        <w:t>Costs incurred for residential or other visits held out of school times that are regarded as “optional extras” are passed on to parents in full. When such visits are provided as a required part of the syllabus for a prescribed public examination, or required in relation to the National Curriculum or religious education, then only the board and lodging element is passed on.</w:t>
      </w:r>
    </w:p>
    <w:p w14:paraId="355D89B0" w14:textId="77777777" w:rsidR="00B20AE9" w:rsidRPr="00C200DB" w:rsidRDefault="00B20AE9" w:rsidP="00B20AE9">
      <w:pPr>
        <w:pStyle w:val="Footer"/>
        <w:tabs>
          <w:tab w:val="clear" w:pos="4153"/>
          <w:tab w:val="clear" w:pos="8306"/>
        </w:tabs>
        <w:jc w:val="both"/>
        <w:rPr>
          <w:rFonts w:cs="Arial"/>
        </w:rPr>
      </w:pPr>
    </w:p>
    <w:p w14:paraId="6078037F" w14:textId="77777777" w:rsidR="00B20AE9" w:rsidRPr="00C200DB" w:rsidRDefault="00B20AE9" w:rsidP="00B20AE9">
      <w:pPr>
        <w:pStyle w:val="Footer"/>
        <w:tabs>
          <w:tab w:val="clear" w:pos="4153"/>
          <w:tab w:val="clear" w:pos="8306"/>
        </w:tabs>
        <w:jc w:val="both"/>
        <w:rPr>
          <w:rFonts w:cs="Arial"/>
        </w:rPr>
      </w:pPr>
      <w:r w:rsidRPr="00C200DB">
        <w:rPr>
          <w:rFonts w:cs="Arial"/>
        </w:rPr>
        <w:t>Parents are notified in advance of all activities and events, which require special financial considerations. The notification includes a description of the activities to be undertaken and the anticipated costs (per pupil) involved. It also includes information on who might qualify for help with the cost.</w:t>
      </w:r>
    </w:p>
    <w:p w14:paraId="772B01D0" w14:textId="77777777" w:rsidR="00B20AE9" w:rsidRPr="00C200DB" w:rsidRDefault="00B20AE9" w:rsidP="00B20AE9">
      <w:pPr>
        <w:pStyle w:val="Footer"/>
        <w:tabs>
          <w:tab w:val="clear" w:pos="4153"/>
          <w:tab w:val="clear" w:pos="8306"/>
        </w:tabs>
        <w:rPr>
          <w:rFonts w:cs="Arial"/>
        </w:rPr>
      </w:pPr>
      <w:r w:rsidRPr="00C200DB">
        <w:rPr>
          <w:rFonts w:cs="Arial"/>
        </w:rPr>
        <w:br w:type="page"/>
      </w:r>
    </w:p>
    <w:p w14:paraId="47F1913B" w14:textId="77777777" w:rsidR="00B20AE9" w:rsidRPr="00C200DB" w:rsidRDefault="00B20AE9" w:rsidP="00B20AE9">
      <w:pPr>
        <w:pStyle w:val="Footer"/>
        <w:tabs>
          <w:tab w:val="clear" w:pos="4153"/>
          <w:tab w:val="clear" w:pos="8306"/>
        </w:tabs>
        <w:rPr>
          <w:rFonts w:cs="Arial"/>
          <w:b/>
          <w:bCs/>
        </w:rPr>
      </w:pPr>
      <w:r w:rsidRPr="00C200DB">
        <w:rPr>
          <w:rFonts w:cs="Arial"/>
          <w:b/>
          <w:bCs/>
        </w:rPr>
        <w:lastRenderedPageBreak/>
        <w:t>Examination Fees</w:t>
      </w:r>
    </w:p>
    <w:p w14:paraId="195D6A44" w14:textId="77777777" w:rsidR="00B20AE9" w:rsidRPr="00C200DB" w:rsidRDefault="00B20AE9" w:rsidP="00B20AE9">
      <w:pPr>
        <w:pStyle w:val="Footer"/>
        <w:tabs>
          <w:tab w:val="clear" w:pos="4153"/>
          <w:tab w:val="clear" w:pos="8306"/>
        </w:tabs>
        <w:rPr>
          <w:rFonts w:cs="Arial"/>
        </w:rPr>
      </w:pPr>
    </w:p>
    <w:p w14:paraId="2FC26069" w14:textId="77777777" w:rsidR="00B20AE9" w:rsidRPr="00C200DB" w:rsidRDefault="00B20AE9" w:rsidP="00B20AE9">
      <w:pPr>
        <w:pStyle w:val="Footer"/>
        <w:tabs>
          <w:tab w:val="clear" w:pos="4153"/>
          <w:tab w:val="clear" w:pos="8306"/>
        </w:tabs>
        <w:jc w:val="both"/>
        <w:rPr>
          <w:rFonts w:cs="Arial"/>
        </w:rPr>
      </w:pPr>
      <w:r w:rsidRPr="00C200DB">
        <w:rPr>
          <w:rFonts w:cs="Arial"/>
        </w:rPr>
        <w:t>The cost of examination fees, where the examination preparation has not been carried out at school may be charged to parents.</w:t>
      </w:r>
    </w:p>
    <w:p w14:paraId="4EF96E57" w14:textId="77777777" w:rsidR="00B20AE9" w:rsidRPr="00C200DB" w:rsidRDefault="00B20AE9" w:rsidP="00B20AE9">
      <w:pPr>
        <w:pStyle w:val="Footer"/>
        <w:tabs>
          <w:tab w:val="clear" w:pos="4153"/>
          <w:tab w:val="clear" w:pos="8306"/>
        </w:tabs>
        <w:jc w:val="both"/>
        <w:rPr>
          <w:rFonts w:cs="Arial"/>
        </w:rPr>
      </w:pPr>
    </w:p>
    <w:p w14:paraId="520AE369" w14:textId="77777777" w:rsidR="00B20AE9" w:rsidRPr="00C200DB" w:rsidRDefault="00B20AE9" w:rsidP="00B20AE9">
      <w:pPr>
        <w:pStyle w:val="Footer"/>
        <w:tabs>
          <w:tab w:val="clear" w:pos="4153"/>
          <w:tab w:val="clear" w:pos="8306"/>
        </w:tabs>
        <w:jc w:val="both"/>
        <w:rPr>
          <w:rFonts w:cs="Arial"/>
        </w:rPr>
      </w:pPr>
      <w:r w:rsidRPr="00C200DB">
        <w:rPr>
          <w:rFonts w:cs="Arial"/>
        </w:rPr>
        <w:t>Where in the opinion of the Head</w:t>
      </w:r>
      <w:r>
        <w:rPr>
          <w:rFonts w:cs="Arial"/>
        </w:rPr>
        <w:t>teacher</w:t>
      </w:r>
      <w:r w:rsidRPr="00C200DB">
        <w:rPr>
          <w:rFonts w:cs="Arial"/>
        </w:rPr>
        <w:t xml:space="preserve"> and Governing Body, there are educational reasons for not entering a pupil for a particular examination, should the parent still wish to enter the pupil, then the fees will be recovered.</w:t>
      </w:r>
    </w:p>
    <w:p w14:paraId="06C30AE4" w14:textId="77777777" w:rsidR="00B20AE9" w:rsidRPr="00C200DB" w:rsidRDefault="00B20AE9" w:rsidP="00B20AE9">
      <w:pPr>
        <w:pStyle w:val="Footer"/>
        <w:tabs>
          <w:tab w:val="clear" w:pos="4153"/>
          <w:tab w:val="clear" w:pos="8306"/>
        </w:tabs>
        <w:jc w:val="both"/>
        <w:rPr>
          <w:rFonts w:cs="Arial"/>
        </w:rPr>
      </w:pPr>
    </w:p>
    <w:p w14:paraId="038574D8" w14:textId="77777777" w:rsidR="00B20AE9" w:rsidRPr="00C200DB" w:rsidRDefault="00B20AE9" w:rsidP="00B20AE9">
      <w:pPr>
        <w:pStyle w:val="Footer"/>
        <w:tabs>
          <w:tab w:val="clear" w:pos="4153"/>
          <w:tab w:val="clear" w:pos="8306"/>
        </w:tabs>
        <w:jc w:val="both"/>
        <w:rPr>
          <w:rFonts w:cs="Arial"/>
        </w:rPr>
      </w:pPr>
      <w:r w:rsidRPr="00C200DB">
        <w:rPr>
          <w:rFonts w:cs="Arial"/>
        </w:rPr>
        <w:t>Examination fees will be recovered where the pupil fails to take the final examination, without good reason.</w:t>
      </w:r>
    </w:p>
    <w:p w14:paraId="31E035CC" w14:textId="77777777" w:rsidR="00B20AE9" w:rsidRPr="00C200DB" w:rsidRDefault="00B20AE9" w:rsidP="00B20AE9">
      <w:pPr>
        <w:pStyle w:val="Footer"/>
        <w:tabs>
          <w:tab w:val="clear" w:pos="4153"/>
          <w:tab w:val="clear" w:pos="8306"/>
        </w:tabs>
        <w:jc w:val="both"/>
        <w:rPr>
          <w:rFonts w:cs="Arial"/>
        </w:rPr>
      </w:pPr>
    </w:p>
    <w:p w14:paraId="017C96D9" w14:textId="77777777" w:rsidR="00B20AE9" w:rsidRPr="00C200DB" w:rsidRDefault="00B20AE9" w:rsidP="00B20AE9">
      <w:pPr>
        <w:pStyle w:val="Footer"/>
        <w:tabs>
          <w:tab w:val="clear" w:pos="4153"/>
          <w:tab w:val="clear" w:pos="8306"/>
        </w:tabs>
        <w:jc w:val="both"/>
        <w:rPr>
          <w:rFonts w:cs="Arial"/>
          <w:b/>
          <w:bCs/>
        </w:rPr>
      </w:pPr>
      <w:r w:rsidRPr="00C200DB">
        <w:rPr>
          <w:rFonts w:cs="Arial"/>
          <w:b/>
          <w:bCs/>
        </w:rPr>
        <w:t>Music Tuition</w:t>
      </w:r>
    </w:p>
    <w:p w14:paraId="23B3BE1A" w14:textId="77777777" w:rsidR="00B20AE9" w:rsidRPr="00C200DB" w:rsidRDefault="00B20AE9" w:rsidP="00B20AE9">
      <w:pPr>
        <w:pStyle w:val="Footer"/>
        <w:tabs>
          <w:tab w:val="clear" w:pos="4153"/>
          <w:tab w:val="clear" w:pos="8306"/>
        </w:tabs>
        <w:jc w:val="both"/>
        <w:rPr>
          <w:rFonts w:cs="Arial"/>
        </w:rPr>
      </w:pPr>
    </w:p>
    <w:p w14:paraId="4190B8EC" w14:textId="77777777" w:rsidR="00B20AE9" w:rsidRPr="00C200DB" w:rsidRDefault="00B20AE9" w:rsidP="00B20AE9">
      <w:pPr>
        <w:pStyle w:val="Footer"/>
        <w:tabs>
          <w:tab w:val="clear" w:pos="4153"/>
          <w:tab w:val="clear" w:pos="8306"/>
        </w:tabs>
        <w:jc w:val="both"/>
        <w:rPr>
          <w:rFonts w:cs="Arial"/>
        </w:rPr>
      </w:pPr>
      <w:r w:rsidRPr="00C200DB">
        <w:rPr>
          <w:rFonts w:cs="Arial"/>
        </w:rPr>
        <w:t>Charges are made for teaching either an individual pupil, or pupils in a group of up to four, to play a musical instrument, if the teaching is not an essential part of either the National Curriculum or a public examination syllabus being followed by the pupil.</w:t>
      </w:r>
    </w:p>
    <w:p w14:paraId="68131408" w14:textId="77777777" w:rsidR="00B20AE9" w:rsidRPr="00C200DB" w:rsidRDefault="00B20AE9" w:rsidP="00B20AE9">
      <w:pPr>
        <w:pStyle w:val="Footer"/>
        <w:tabs>
          <w:tab w:val="clear" w:pos="4153"/>
          <w:tab w:val="clear" w:pos="8306"/>
        </w:tabs>
        <w:jc w:val="both"/>
        <w:rPr>
          <w:rFonts w:cs="Arial"/>
        </w:rPr>
      </w:pPr>
    </w:p>
    <w:p w14:paraId="3EF4546B" w14:textId="77777777" w:rsidR="00B20AE9" w:rsidRPr="00C200DB" w:rsidRDefault="00B20AE9" w:rsidP="00B20AE9">
      <w:pPr>
        <w:pStyle w:val="Footer"/>
        <w:tabs>
          <w:tab w:val="clear" w:pos="4153"/>
          <w:tab w:val="clear" w:pos="8306"/>
        </w:tabs>
        <w:jc w:val="both"/>
        <w:rPr>
          <w:rFonts w:cs="Arial"/>
          <w:b/>
          <w:bCs/>
        </w:rPr>
      </w:pPr>
      <w:r w:rsidRPr="00C200DB">
        <w:rPr>
          <w:rFonts w:cs="Arial"/>
          <w:b/>
          <w:bCs/>
        </w:rPr>
        <w:t>Materials</w:t>
      </w:r>
    </w:p>
    <w:p w14:paraId="3E575AB9" w14:textId="77777777" w:rsidR="00B20AE9" w:rsidRPr="00C200DB" w:rsidRDefault="00B20AE9" w:rsidP="00B20AE9">
      <w:pPr>
        <w:pStyle w:val="Footer"/>
        <w:tabs>
          <w:tab w:val="clear" w:pos="4153"/>
          <w:tab w:val="clear" w:pos="8306"/>
        </w:tabs>
        <w:jc w:val="both"/>
        <w:rPr>
          <w:rFonts w:cs="Arial"/>
        </w:rPr>
      </w:pPr>
    </w:p>
    <w:p w14:paraId="38403A7B" w14:textId="77777777" w:rsidR="00B20AE9" w:rsidRPr="00C200DB" w:rsidRDefault="00B20AE9" w:rsidP="00B20AE9">
      <w:pPr>
        <w:pStyle w:val="Footer"/>
        <w:tabs>
          <w:tab w:val="clear" w:pos="4153"/>
          <w:tab w:val="clear" w:pos="8306"/>
        </w:tabs>
        <w:jc w:val="both"/>
        <w:rPr>
          <w:rFonts w:cs="Arial"/>
        </w:rPr>
      </w:pPr>
      <w:r w:rsidRPr="00C200DB">
        <w:rPr>
          <w:rFonts w:cs="Arial"/>
        </w:rPr>
        <w:t>Parents are charged for, or asked to supply ingredients or materials for craft or home economics lessons when they have indicated, in advance, if they wish to own the finished product.</w:t>
      </w:r>
    </w:p>
    <w:p w14:paraId="13106145" w14:textId="77777777" w:rsidR="00B20AE9" w:rsidRPr="00C200DB" w:rsidRDefault="00B20AE9" w:rsidP="00B20AE9">
      <w:pPr>
        <w:pStyle w:val="Footer"/>
        <w:tabs>
          <w:tab w:val="clear" w:pos="4153"/>
          <w:tab w:val="clear" w:pos="8306"/>
        </w:tabs>
        <w:jc w:val="both"/>
        <w:rPr>
          <w:rFonts w:cs="Arial"/>
        </w:rPr>
      </w:pPr>
    </w:p>
    <w:p w14:paraId="76704CB6" w14:textId="77777777" w:rsidR="00B20AE9" w:rsidRPr="00C200DB" w:rsidRDefault="00B20AE9" w:rsidP="00B20AE9">
      <w:pPr>
        <w:pStyle w:val="Footer"/>
        <w:tabs>
          <w:tab w:val="clear" w:pos="4153"/>
          <w:tab w:val="clear" w:pos="8306"/>
        </w:tabs>
        <w:jc w:val="both"/>
        <w:rPr>
          <w:rFonts w:cs="Arial"/>
          <w:b/>
          <w:bCs/>
        </w:rPr>
      </w:pPr>
      <w:r w:rsidRPr="00C200DB">
        <w:rPr>
          <w:rFonts w:cs="Arial"/>
          <w:b/>
          <w:bCs/>
        </w:rPr>
        <w:t>Voluntary Contributions</w:t>
      </w:r>
    </w:p>
    <w:p w14:paraId="4D3BC83E" w14:textId="77777777" w:rsidR="00B20AE9" w:rsidRPr="00C200DB" w:rsidRDefault="00B20AE9" w:rsidP="00B20AE9">
      <w:pPr>
        <w:pStyle w:val="Footer"/>
        <w:tabs>
          <w:tab w:val="clear" w:pos="4153"/>
          <w:tab w:val="clear" w:pos="8306"/>
        </w:tabs>
        <w:jc w:val="both"/>
        <w:rPr>
          <w:rFonts w:cs="Arial"/>
        </w:rPr>
      </w:pPr>
    </w:p>
    <w:p w14:paraId="097DE28B" w14:textId="77777777" w:rsidR="00B20AE9" w:rsidRPr="00C200DB" w:rsidRDefault="00B20AE9" w:rsidP="00B20AE9">
      <w:pPr>
        <w:pStyle w:val="Footer"/>
        <w:tabs>
          <w:tab w:val="clear" w:pos="4153"/>
          <w:tab w:val="clear" w:pos="8306"/>
        </w:tabs>
        <w:jc w:val="both"/>
        <w:rPr>
          <w:rFonts w:cs="Arial"/>
        </w:rPr>
      </w:pPr>
      <w:r w:rsidRPr="00C200DB">
        <w:rPr>
          <w:rFonts w:cs="Arial"/>
        </w:rPr>
        <w:t xml:space="preserve">Where voluntary contributions are sought the following points are </w:t>
      </w:r>
      <w:proofErr w:type="gramStart"/>
      <w:r w:rsidRPr="00C200DB">
        <w:rPr>
          <w:rFonts w:cs="Arial"/>
        </w:rPr>
        <w:t>taken into account</w:t>
      </w:r>
      <w:proofErr w:type="gramEnd"/>
      <w:r w:rsidRPr="00C200DB">
        <w:rPr>
          <w:rFonts w:cs="Arial"/>
        </w:rPr>
        <w:t>:</w:t>
      </w:r>
    </w:p>
    <w:p w14:paraId="3D68B72D" w14:textId="77777777" w:rsidR="00B20AE9" w:rsidRPr="00C200DB" w:rsidRDefault="00B20AE9" w:rsidP="00B20AE9">
      <w:pPr>
        <w:pStyle w:val="Footer"/>
        <w:tabs>
          <w:tab w:val="clear" w:pos="4153"/>
          <w:tab w:val="clear" w:pos="8306"/>
        </w:tabs>
        <w:jc w:val="both"/>
        <w:rPr>
          <w:rFonts w:cs="Arial"/>
        </w:rPr>
      </w:pPr>
    </w:p>
    <w:p w14:paraId="75481A87" w14:textId="77777777" w:rsidR="00B20AE9" w:rsidRPr="00C200DB" w:rsidRDefault="00B20AE9" w:rsidP="00B20AE9">
      <w:pPr>
        <w:pStyle w:val="Footer"/>
        <w:tabs>
          <w:tab w:val="clear" w:pos="4153"/>
          <w:tab w:val="clear" w:pos="8306"/>
        </w:tabs>
        <w:jc w:val="both"/>
        <w:rPr>
          <w:rFonts w:cs="Arial"/>
        </w:rPr>
      </w:pPr>
      <w:r w:rsidRPr="00C200DB">
        <w:rPr>
          <w:rFonts w:cs="Arial"/>
        </w:rPr>
        <w:t>Contributions from parents are only considered where the school</w:t>
      </w:r>
      <w:r w:rsidR="005E29C3">
        <w:rPr>
          <w:rFonts w:cs="Arial"/>
        </w:rPr>
        <w:t>’</w:t>
      </w:r>
      <w:r w:rsidRPr="00C200DB">
        <w:rPr>
          <w:rFonts w:cs="Arial"/>
        </w:rPr>
        <w:t>s own resources are known to be inadequate to meet the desired range and level of service to be offered to pupils.</w:t>
      </w:r>
    </w:p>
    <w:p w14:paraId="6A2E9D6F" w14:textId="77777777" w:rsidR="00B20AE9" w:rsidRPr="00C200DB" w:rsidRDefault="00B20AE9" w:rsidP="00B20AE9">
      <w:pPr>
        <w:pStyle w:val="Footer"/>
        <w:tabs>
          <w:tab w:val="clear" w:pos="4153"/>
          <w:tab w:val="clear" w:pos="8306"/>
        </w:tabs>
        <w:jc w:val="both"/>
        <w:rPr>
          <w:rFonts w:cs="Arial"/>
        </w:rPr>
      </w:pPr>
    </w:p>
    <w:p w14:paraId="195A96D9" w14:textId="77777777" w:rsidR="00B20AE9" w:rsidRPr="00C200DB" w:rsidRDefault="00B20AE9" w:rsidP="00B20AE9">
      <w:pPr>
        <w:pStyle w:val="Footer"/>
        <w:tabs>
          <w:tab w:val="clear" w:pos="4153"/>
          <w:tab w:val="clear" w:pos="8306"/>
        </w:tabs>
        <w:jc w:val="both"/>
        <w:rPr>
          <w:rFonts w:cs="Arial"/>
        </w:rPr>
      </w:pPr>
      <w:r w:rsidRPr="00C200DB">
        <w:rPr>
          <w:rFonts w:cs="Arial"/>
        </w:rPr>
        <w:t>All requests to parents for contributions make it quite clear that the contributions are voluntary.</w:t>
      </w:r>
    </w:p>
    <w:p w14:paraId="4359CF69" w14:textId="77777777" w:rsidR="00B20AE9" w:rsidRPr="00C200DB" w:rsidRDefault="00B20AE9" w:rsidP="00B20AE9">
      <w:pPr>
        <w:pStyle w:val="Footer"/>
        <w:tabs>
          <w:tab w:val="clear" w:pos="4153"/>
          <w:tab w:val="clear" w:pos="8306"/>
        </w:tabs>
        <w:jc w:val="both"/>
        <w:rPr>
          <w:rFonts w:cs="Arial"/>
        </w:rPr>
      </w:pPr>
    </w:p>
    <w:p w14:paraId="6776BB0B" w14:textId="77777777" w:rsidR="00B20AE9" w:rsidRPr="00850CAC" w:rsidRDefault="00B20AE9" w:rsidP="00B20AE9">
      <w:pPr>
        <w:pStyle w:val="Footer"/>
        <w:tabs>
          <w:tab w:val="clear" w:pos="4153"/>
          <w:tab w:val="clear" w:pos="8306"/>
        </w:tabs>
        <w:jc w:val="both"/>
        <w:rPr>
          <w:rFonts w:cs="Arial"/>
        </w:rPr>
      </w:pPr>
      <w:r w:rsidRPr="00850CAC">
        <w:rPr>
          <w:rFonts w:cs="Arial"/>
        </w:rPr>
        <w:t xml:space="preserve">Where voluntary contributions are invited no pupil is left out of an activity because his or her parents cannot or will not </w:t>
      </w:r>
      <w:proofErr w:type="gramStart"/>
      <w:r w:rsidRPr="00850CAC">
        <w:rPr>
          <w:rFonts w:cs="Arial"/>
        </w:rPr>
        <w:t>make a contribution</w:t>
      </w:r>
      <w:proofErr w:type="gramEnd"/>
      <w:r w:rsidRPr="00850CAC">
        <w:rPr>
          <w:rFonts w:cs="Arial"/>
        </w:rPr>
        <w:t xml:space="preserve"> of any kind.</w:t>
      </w:r>
    </w:p>
    <w:p w14:paraId="50F29546" w14:textId="77777777" w:rsidR="00B20AE9" w:rsidRPr="00850CAC" w:rsidRDefault="00B20AE9" w:rsidP="00B20AE9">
      <w:pPr>
        <w:pStyle w:val="Footer"/>
        <w:tabs>
          <w:tab w:val="clear" w:pos="4153"/>
          <w:tab w:val="clear" w:pos="8306"/>
        </w:tabs>
        <w:jc w:val="both"/>
        <w:rPr>
          <w:rFonts w:cs="Arial"/>
        </w:rPr>
      </w:pPr>
    </w:p>
    <w:p w14:paraId="05557713" w14:textId="77777777" w:rsidR="00B20AE9" w:rsidRPr="00850CAC" w:rsidRDefault="00B20AE9" w:rsidP="00B20AE9">
      <w:pPr>
        <w:pStyle w:val="Footer"/>
        <w:tabs>
          <w:tab w:val="clear" w:pos="4153"/>
          <w:tab w:val="clear" w:pos="8306"/>
        </w:tabs>
        <w:jc w:val="both"/>
        <w:rPr>
          <w:rFonts w:cs="Arial"/>
        </w:rPr>
      </w:pPr>
      <w:r w:rsidRPr="00850CAC">
        <w:rPr>
          <w:rFonts w:cs="Arial"/>
        </w:rPr>
        <w:t xml:space="preserve">Voluntary contributions aren’t sought from parents in receipt of </w:t>
      </w:r>
      <w:r w:rsidR="00151284" w:rsidRPr="00850CAC">
        <w:rPr>
          <w:rFonts w:cs="Arial"/>
        </w:rPr>
        <w:t>benefits</w:t>
      </w:r>
      <w:r w:rsidRPr="00850CAC">
        <w:rPr>
          <w:rFonts w:cs="Arial"/>
        </w:rPr>
        <w:t xml:space="preserve"> in line with the remission policy</w:t>
      </w:r>
      <w:r w:rsidR="00750730" w:rsidRPr="00850CAC">
        <w:rPr>
          <w:rFonts w:cs="Arial"/>
        </w:rPr>
        <w:t>.</w:t>
      </w:r>
    </w:p>
    <w:p w14:paraId="3AC5C2CF" w14:textId="77777777" w:rsidR="00B20AE9" w:rsidRPr="00850CAC" w:rsidRDefault="00B20AE9" w:rsidP="00B20AE9">
      <w:pPr>
        <w:pStyle w:val="Footer"/>
        <w:tabs>
          <w:tab w:val="clear" w:pos="4153"/>
          <w:tab w:val="clear" w:pos="8306"/>
        </w:tabs>
        <w:jc w:val="both"/>
        <w:rPr>
          <w:rFonts w:cs="Arial"/>
        </w:rPr>
      </w:pPr>
    </w:p>
    <w:p w14:paraId="4FCF4DCC" w14:textId="77777777" w:rsidR="00B20AE9" w:rsidRPr="00C200DB" w:rsidRDefault="00B20AE9" w:rsidP="00B20AE9">
      <w:pPr>
        <w:pStyle w:val="Footer"/>
        <w:tabs>
          <w:tab w:val="clear" w:pos="4153"/>
          <w:tab w:val="clear" w:pos="8306"/>
        </w:tabs>
        <w:jc w:val="both"/>
        <w:rPr>
          <w:rFonts w:cs="Arial"/>
        </w:rPr>
      </w:pPr>
      <w:r w:rsidRPr="00850CAC">
        <w:rPr>
          <w:rFonts w:cs="Arial"/>
        </w:rPr>
        <w:t>The following is a</w:t>
      </w:r>
      <w:r w:rsidRPr="00C200DB">
        <w:rPr>
          <w:rFonts w:cs="Arial"/>
        </w:rPr>
        <w:t xml:space="preserve"> list of activities organised by the school, for which voluntary contributions are requested from parents. </w:t>
      </w:r>
    </w:p>
    <w:p w14:paraId="5EE879B4" w14:textId="77777777" w:rsidR="00B20AE9" w:rsidRPr="0029510F" w:rsidRDefault="00B20AE9" w:rsidP="00B20AE9">
      <w:pPr>
        <w:pStyle w:val="Footer"/>
        <w:tabs>
          <w:tab w:val="clear" w:pos="4153"/>
          <w:tab w:val="clear" w:pos="8306"/>
        </w:tabs>
        <w:jc w:val="both"/>
        <w:rPr>
          <w:rFonts w:cs="Arial"/>
          <w:color w:val="0000FF"/>
        </w:rPr>
      </w:pPr>
    </w:p>
    <w:p w14:paraId="1791CC21" w14:textId="77777777" w:rsidR="00B20AE9" w:rsidRPr="005E29C3" w:rsidRDefault="00B20AE9" w:rsidP="00C54822">
      <w:pPr>
        <w:pStyle w:val="Footer"/>
        <w:numPr>
          <w:ilvl w:val="0"/>
          <w:numId w:val="29"/>
        </w:numPr>
        <w:tabs>
          <w:tab w:val="clear" w:pos="4153"/>
          <w:tab w:val="clear" w:pos="8306"/>
        </w:tabs>
        <w:jc w:val="both"/>
        <w:rPr>
          <w:rFonts w:cs="Arial"/>
        </w:rPr>
      </w:pPr>
      <w:r w:rsidRPr="005E29C3">
        <w:rPr>
          <w:rFonts w:cs="Arial"/>
        </w:rPr>
        <w:t>Visits to museums</w:t>
      </w:r>
    </w:p>
    <w:p w14:paraId="4F50CA61" w14:textId="77777777" w:rsidR="00B20AE9" w:rsidRPr="005E29C3" w:rsidRDefault="00B20AE9" w:rsidP="00C54822">
      <w:pPr>
        <w:pStyle w:val="Footer"/>
        <w:numPr>
          <w:ilvl w:val="0"/>
          <w:numId w:val="29"/>
        </w:numPr>
        <w:tabs>
          <w:tab w:val="clear" w:pos="4153"/>
          <w:tab w:val="clear" w:pos="8306"/>
        </w:tabs>
        <w:jc w:val="both"/>
        <w:rPr>
          <w:rFonts w:cs="Arial"/>
        </w:rPr>
      </w:pPr>
      <w:r w:rsidRPr="005E29C3">
        <w:rPr>
          <w:rFonts w:cs="Arial"/>
        </w:rPr>
        <w:t>Sporting activities which require transport expenses</w:t>
      </w:r>
    </w:p>
    <w:p w14:paraId="6970D483" w14:textId="77777777" w:rsidR="00B20AE9" w:rsidRPr="005E29C3" w:rsidRDefault="00B20AE9" w:rsidP="00C54822">
      <w:pPr>
        <w:pStyle w:val="Footer"/>
        <w:numPr>
          <w:ilvl w:val="0"/>
          <w:numId w:val="29"/>
        </w:numPr>
        <w:tabs>
          <w:tab w:val="clear" w:pos="4153"/>
          <w:tab w:val="clear" w:pos="8306"/>
        </w:tabs>
        <w:jc w:val="both"/>
        <w:rPr>
          <w:rFonts w:cs="Arial"/>
        </w:rPr>
      </w:pPr>
      <w:r w:rsidRPr="005E29C3">
        <w:rPr>
          <w:rFonts w:cs="Arial"/>
        </w:rPr>
        <w:t>Outdoor adventure activities</w:t>
      </w:r>
    </w:p>
    <w:p w14:paraId="2895874C" w14:textId="77777777" w:rsidR="00B20AE9" w:rsidRPr="005E29C3" w:rsidRDefault="00B20AE9" w:rsidP="00C54822">
      <w:pPr>
        <w:pStyle w:val="Footer"/>
        <w:numPr>
          <w:ilvl w:val="0"/>
          <w:numId w:val="29"/>
        </w:numPr>
        <w:tabs>
          <w:tab w:val="clear" w:pos="4153"/>
          <w:tab w:val="clear" w:pos="8306"/>
        </w:tabs>
        <w:jc w:val="both"/>
        <w:rPr>
          <w:rFonts w:cs="Arial"/>
        </w:rPr>
      </w:pPr>
      <w:r w:rsidRPr="005E29C3">
        <w:rPr>
          <w:rFonts w:cs="Arial"/>
        </w:rPr>
        <w:t>Visits to the theatre</w:t>
      </w:r>
    </w:p>
    <w:p w14:paraId="0B74430F" w14:textId="77777777" w:rsidR="00B20AE9" w:rsidRPr="005E29C3" w:rsidRDefault="00B20AE9" w:rsidP="00C54822">
      <w:pPr>
        <w:pStyle w:val="Footer"/>
        <w:numPr>
          <w:ilvl w:val="0"/>
          <w:numId w:val="29"/>
        </w:numPr>
        <w:tabs>
          <w:tab w:val="clear" w:pos="4153"/>
          <w:tab w:val="clear" w:pos="8306"/>
        </w:tabs>
        <w:jc w:val="both"/>
        <w:rPr>
          <w:rFonts w:cs="Arial"/>
        </w:rPr>
      </w:pPr>
      <w:r w:rsidRPr="005E29C3">
        <w:rPr>
          <w:rFonts w:cs="Arial"/>
        </w:rPr>
        <w:t>School trips</w:t>
      </w:r>
    </w:p>
    <w:p w14:paraId="063D3EC4" w14:textId="77777777" w:rsidR="00B20AE9" w:rsidRPr="005E29C3" w:rsidRDefault="00B20AE9" w:rsidP="00C54822">
      <w:pPr>
        <w:pStyle w:val="Footer"/>
        <w:numPr>
          <w:ilvl w:val="0"/>
          <w:numId w:val="29"/>
        </w:numPr>
        <w:tabs>
          <w:tab w:val="clear" w:pos="4153"/>
          <w:tab w:val="clear" w:pos="8306"/>
        </w:tabs>
        <w:jc w:val="both"/>
        <w:rPr>
          <w:rFonts w:cs="Arial"/>
        </w:rPr>
      </w:pPr>
      <w:r w:rsidRPr="005E29C3">
        <w:rPr>
          <w:rFonts w:cs="Arial"/>
        </w:rPr>
        <w:t>Musical events</w:t>
      </w:r>
    </w:p>
    <w:p w14:paraId="769D8E09" w14:textId="77777777" w:rsidR="00B20AE9" w:rsidRDefault="00B20AE9" w:rsidP="00B20AE9">
      <w:pPr>
        <w:pStyle w:val="Footer"/>
        <w:tabs>
          <w:tab w:val="clear" w:pos="4153"/>
          <w:tab w:val="clear" w:pos="8306"/>
        </w:tabs>
        <w:jc w:val="both"/>
        <w:rPr>
          <w:rFonts w:cs="Arial"/>
          <w:color w:val="3366FF"/>
        </w:rPr>
      </w:pPr>
    </w:p>
    <w:p w14:paraId="155EEF40" w14:textId="77777777" w:rsidR="007823F1" w:rsidRDefault="007823F1" w:rsidP="00B20AE9">
      <w:pPr>
        <w:pStyle w:val="Footer"/>
        <w:tabs>
          <w:tab w:val="clear" w:pos="4153"/>
          <w:tab w:val="clear" w:pos="8306"/>
        </w:tabs>
        <w:jc w:val="both"/>
        <w:rPr>
          <w:rFonts w:cs="Arial"/>
          <w:color w:val="3366FF"/>
        </w:rPr>
      </w:pPr>
    </w:p>
    <w:p w14:paraId="760D2704" w14:textId="77777777" w:rsidR="007823F1" w:rsidRDefault="007823F1" w:rsidP="00B20AE9">
      <w:pPr>
        <w:pStyle w:val="Footer"/>
        <w:tabs>
          <w:tab w:val="clear" w:pos="4153"/>
          <w:tab w:val="clear" w:pos="8306"/>
        </w:tabs>
        <w:jc w:val="both"/>
        <w:rPr>
          <w:rFonts w:cs="Arial"/>
          <w:color w:val="3366FF"/>
        </w:rPr>
      </w:pPr>
    </w:p>
    <w:p w14:paraId="719EAA34" w14:textId="25ADB0BC" w:rsidR="007823F1" w:rsidRDefault="007823F1" w:rsidP="00B20AE9">
      <w:pPr>
        <w:pStyle w:val="Footer"/>
        <w:tabs>
          <w:tab w:val="clear" w:pos="4153"/>
          <w:tab w:val="clear" w:pos="8306"/>
        </w:tabs>
        <w:jc w:val="both"/>
        <w:rPr>
          <w:rFonts w:cs="Arial"/>
          <w:color w:val="3366FF"/>
        </w:rPr>
      </w:pPr>
    </w:p>
    <w:p w14:paraId="1361E894" w14:textId="77777777" w:rsidR="006B6DB3" w:rsidRPr="00C200DB" w:rsidRDefault="006B6DB3" w:rsidP="00B20AE9">
      <w:pPr>
        <w:pStyle w:val="Footer"/>
        <w:tabs>
          <w:tab w:val="clear" w:pos="4153"/>
          <w:tab w:val="clear" w:pos="8306"/>
        </w:tabs>
        <w:jc w:val="both"/>
        <w:rPr>
          <w:rFonts w:cs="Arial"/>
          <w:color w:val="3366FF"/>
        </w:rPr>
      </w:pPr>
    </w:p>
    <w:p w14:paraId="6EF48081" w14:textId="77777777" w:rsidR="00B20AE9" w:rsidRPr="00C200DB" w:rsidRDefault="00B20AE9" w:rsidP="00B20AE9">
      <w:pPr>
        <w:pStyle w:val="Footer"/>
        <w:tabs>
          <w:tab w:val="clear" w:pos="4153"/>
          <w:tab w:val="clear" w:pos="8306"/>
        </w:tabs>
        <w:jc w:val="both"/>
        <w:rPr>
          <w:rFonts w:cs="Arial"/>
          <w:b/>
          <w:bCs/>
        </w:rPr>
      </w:pPr>
      <w:r w:rsidRPr="00C200DB">
        <w:rPr>
          <w:rFonts w:cs="Arial"/>
          <w:b/>
          <w:bCs/>
        </w:rPr>
        <w:lastRenderedPageBreak/>
        <w:t>Remission of Charges</w:t>
      </w:r>
    </w:p>
    <w:p w14:paraId="34F2B931" w14:textId="77777777" w:rsidR="00B20AE9" w:rsidRPr="00C200DB" w:rsidRDefault="00B20AE9" w:rsidP="00B20AE9">
      <w:pPr>
        <w:pStyle w:val="Footer"/>
        <w:tabs>
          <w:tab w:val="clear" w:pos="4153"/>
          <w:tab w:val="clear" w:pos="8306"/>
        </w:tabs>
        <w:jc w:val="both"/>
        <w:rPr>
          <w:rFonts w:cs="Arial"/>
        </w:rPr>
      </w:pPr>
    </w:p>
    <w:p w14:paraId="5EB76F08" w14:textId="77777777" w:rsidR="00B20AE9" w:rsidRPr="00850CAC" w:rsidRDefault="00B20AE9" w:rsidP="00B20AE9">
      <w:pPr>
        <w:pStyle w:val="Footer"/>
        <w:tabs>
          <w:tab w:val="clear" w:pos="4153"/>
          <w:tab w:val="clear" w:pos="8306"/>
        </w:tabs>
        <w:jc w:val="both"/>
        <w:rPr>
          <w:rFonts w:cs="Arial"/>
        </w:rPr>
      </w:pPr>
      <w:r w:rsidRPr="00850CAC">
        <w:rPr>
          <w:rFonts w:cs="Arial"/>
        </w:rPr>
        <w:t>Charges are not made for the board and lodging element of residential activities where the parent/guardian of a pupil is in receipt of the following benefits;</w:t>
      </w:r>
    </w:p>
    <w:p w14:paraId="3E2B64C4" w14:textId="77777777" w:rsidR="00B20AE9" w:rsidRPr="00850CAC" w:rsidRDefault="00B20AE9" w:rsidP="00B20AE9">
      <w:pPr>
        <w:pStyle w:val="Footer"/>
        <w:tabs>
          <w:tab w:val="clear" w:pos="4153"/>
          <w:tab w:val="clear" w:pos="8306"/>
        </w:tabs>
        <w:jc w:val="both"/>
        <w:rPr>
          <w:rFonts w:cs="Arial"/>
        </w:rPr>
      </w:pPr>
      <w:r w:rsidRPr="00850CAC">
        <w:rPr>
          <w:rFonts w:cs="Arial"/>
        </w:rPr>
        <w:t xml:space="preserve"> </w:t>
      </w:r>
    </w:p>
    <w:p w14:paraId="21C58B65" w14:textId="77777777" w:rsidR="00B20AE9" w:rsidRPr="00850CAC" w:rsidRDefault="00B20AE9" w:rsidP="00C54822">
      <w:pPr>
        <w:pStyle w:val="Footer"/>
        <w:numPr>
          <w:ilvl w:val="0"/>
          <w:numId w:val="30"/>
        </w:numPr>
        <w:tabs>
          <w:tab w:val="clear" w:pos="4153"/>
          <w:tab w:val="clear" w:pos="8306"/>
        </w:tabs>
        <w:jc w:val="both"/>
        <w:rPr>
          <w:rFonts w:cs="Arial"/>
        </w:rPr>
      </w:pPr>
      <w:r w:rsidRPr="00850CAC">
        <w:rPr>
          <w:rFonts w:cs="Arial"/>
        </w:rPr>
        <w:t>Free school meals</w:t>
      </w:r>
    </w:p>
    <w:p w14:paraId="32817384" w14:textId="77777777" w:rsidR="00B20AE9" w:rsidRPr="00850CAC" w:rsidRDefault="00B20AE9" w:rsidP="00C54822">
      <w:pPr>
        <w:pStyle w:val="Footer"/>
        <w:numPr>
          <w:ilvl w:val="0"/>
          <w:numId w:val="30"/>
        </w:numPr>
        <w:tabs>
          <w:tab w:val="clear" w:pos="4153"/>
          <w:tab w:val="clear" w:pos="8306"/>
        </w:tabs>
        <w:jc w:val="both"/>
        <w:rPr>
          <w:rFonts w:cs="Arial"/>
        </w:rPr>
      </w:pPr>
      <w:r w:rsidRPr="00850CAC">
        <w:rPr>
          <w:rFonts w:cs="Arial"/>
        </w:rPr>
        <w:t>Income Support</w:t>
      </w:r>
    </w:p>
    <w:p w14:paraId="2B394FEB" w14:textId="77777777" w:rsidR="00B20AE9" w:rsidRPr="00850CAC" w:rsidRDefault="00B20AE9" w:rsidP="00C54822">
      <w:pPr>
        <w:pStyle w:val="Footer"/>
        <w:numPr>
          <w:ilvl w:val="0"/>
          <w:numId w:val="30"/>
        </w:numPr>
        <w:tabs>
          <w:tab w:val="clear" w:pos="4153"/>
          <w:tab w:val="clear" w:pos="8306"/>
        </w:tabs>
        <w:jc w:val="both"/>
        <w:rPr>
          <w:rFonts w:cs="Arial"/>
        </w:rPr>
      </w:pPr>
      <w:r w:rsidRPr="00850CAC">
        <w:rPr>
          <w:rFonts w:cs="Arial"/>
        </w:rPr>
        <w:t>Income-based</w:t>
      </w:r>
      <w:r w:rsidR="00850CAC" w:rsidRPr="00850CAC">
        <w:rPr>
          <w:rFonts w:cs="Arial"/>
        </w:rPr>
        <w:t xml:space="preserve"> Employment and Support Allowance</w:t>
      </w:r>
      <w:r w:rsidR="00404196">
        <w:rPr>
          <w:rFonts w:cs="Arial"/>
        </w:rPr>
        <w:t xml:space="preserve"> </w:t>
      </w:r>
      <w:r w:rsidRPr="00850CAC">
        <w:rPr>
          <w:rFonts w:cs="Arial"/>
        </w:rPr>
        <w:t>Support under part VI of the Immigration &amp; Asylum Act 1999</w:t>
      </w:r>
    </w:p>
    <w:p w14:paraId="50BBB05A" w14:textId="77777777" w:rsidR="00B20AE9" w:rsidRPr="00850CAC" w:rsidRDefault="00B20AE9" w:rsidP="00C54822">
      <w:pPr>
        <w:pStyle w:val="Footer"/>
        <w:numPr>
          <w:ilvl w:val="0"/>
          <w:numId w:val="30"/>
        </w:numPr>
        <w:tabs>
          <w:tab w:val="clear" w:pos="4153"/>
          <w:tab w:val="clear" w:pos="8306"/>
        </w:tabs>
        <w:jc w:val="both"/>
        <w:rPr>
          <w:rFonts w:cs="Arial"/>
        </w:rPr>
      </w:pPr>
      <w:r w:rsidRPr="00850CAC">
        <w:rPr>
          <w:rFonts w:cs="Arial"/>
        </w:rPr>
        <w:t xml:space="preserve">Child Tax Credit, </w:t>
      </w:r>
      <w:r w:rsidR="00850CAC" w:rsidRPr="00850CAC">
        <w:rPr>
          <w:rFonts w:cs="Arial"/>
        </w:rPr>
        <w:t>(provided they are not also entitled to Working Tax Credit and have an annual gross income of no more than £16,190)</w:t>
      </w:r>
    </w:p>
    <w:p w14:paraId="4B695F8F" w14:textId="77777777" w:rsidR="00B20AE9" w:rsidRPr="00850CAC" w:rsidRDefault="00B20AE9" w:rsidP="00C54822">
      <w:pPr>
        <w:pStyle w:val="Footer"/>
        <w:numPr>
          <w:ilvl w:val="0"/>
          <w:numId w:val="30"/>
        </w:numPr>
        <w:tabs>
          <w:tab w:val="clear" w:pos="4153"/>
          <w:tab w:val="clear" w:pos="8306"/>
        </w:tabs>
        <w:jc w:val="both"/>
        <w:rPr>
          <w:rFonts w:cs="Arial"/>
        </w:rPr>
      </w:pPr>
      <w:r w:rsidRPr="00850CAC">
        <w:rPr>
          <w:rFonts w:cs="Arial"/>
        </w:rPr>
        <w:t>Guarantee element of State Pension Credit</w:t>
      </w:r>
    </w:p>
    <w:p w14:paraId="2483DC40" w14:textId="77777777" w:rsidR="00850CAC" w:rsidRPr="00850CAC" w:rsidRDefault="00850CAC" w:rsidP="00C54822">
      <w:pPr>
        <w:pStyle w:val="Footer"/>
        <w:numPr>
          <w:ilvl w:val="0"/>
          <w:numId w:val="30"/>
        </w:numPr>
        <w:tabs>
          <w:tab w:val="clear" w:pos="4153"/>
          <w:tab w:val="clear" w:pos="8306"/>
        </w:tabs>
        <w:jc w:val="both"/>
        <w:rPr>
          <w:rFonts w:cs="Arial"/>
        </w:rPr>
      </w:pPr>
      <w:r w:rsidRPr="00850CAC">
        <w:rPr>
          <w:rFonts w:cs="Arial"/>
        </w:rPr>
        <w:t>Working Tax Credit run-on - paid for 4 weeks after they stop qualifying for Working Tax Credit</w:t>
      </w:r>
    </w:p>
    <w:p w14:paraId="71A53AEB" w14:textId="77777777" w:rsidR="00850CAC" w:rsidRPr="00850CAC" w:rsidRDefault="00850CAC" w:rsidP="00C54822">
      <w:pPr>
        <w:pStyle w:val="Footer"/>
        <w:numPr>
          <w:ilvl w:val="0"/>
          <w:numId w:val="30"/>
        </w:numPr>
        <w:tabs>
          <w:tab w:val="clear" w:pos="4153"/>
          <w:tab w:val="clear" w:pos="8306"/>
        </w:tabs>
        <w:jc w:val="both"/>
        <w:rPr>
          <w:rFonts w:cs="Arial"/>
        </w:rPr>
      </w:pPr>
      <w:r w:rsidRPr="00850CAC">
        <w:rPr>
          <w:rFonts w:cs="Arial"/>
        </w:rPr>
        <w:t>Universal Credit - if they apply on or after 1 April 2018 their household income must be less than £7,400 a year (after tax and not including any benefit)</w:t>
      </w:r>
    </w:p>
    <w:p w14:paraId="6AD247FF" w14:textId="77777777" w:rsidR="00B20AE9" w:rsidRPr="00850CAC" w:rsidRDefault="00B20AE9" w:rsidP="00B20AE9">
      <w:pPr>
        <w:pStyle w:val="Footer"/>
        <w:tabs>
          <w:tab w:val="clear" w:pos="4153"/>
          <w:tab w:val="clear" w:pos="8306"/>
        </w:tabs>
        <w:jc w:val="both"/>
        <w:rPr>
          <w:rFonts w:cs="Arial"/>
        </w:rPr>
      </w:pPr>
    </w:p>
    <w:p w14:paraId="202100F1" w14:textId="77777777" w:rsidR="00B20AE9" w:rsidRPr="00850CAC" w:rsidRDefault="00B20AE9" w:rsidP="00B20AE9">
      <w:pPr>
        <w:pStyle w:val="Footer"/>
        <w:tabs>
          <w:tab w:val="clear" w:pos="4153"/>
          <w:tab w:val="clear" w:pos="8306"/>
        </w:tabs>
        <w:jc w:val="both"/>
        <w:rPr>
          <w:rFonts w:cs="Arial"/>
        </w:rPr>
      </w:pPr>
      <w:r w:rsidRPr="00850CAC">
        <w:rPr>
          <w:rFonts w:cs="Arial"/>
        </w:rPr>
        <w:t>Advice is sought from Pupil Support &amp; Transport Section annually for any changes in these requirements.</w:t>
      </w:r>
    </w:p>
    <w:p w14:paraId="2D2DE868" w14:textId="77777777" w:rsidR="00B20AE9" w:rsidRPr="00850CAC" w:rsidRDefault="00B20AE9" w:rsidP="00B20AE9">
      <w:pPr>
        <w:pStyle w:val="Footer"/>
        <w:tabs>
          <w:tab w:val="clear" w:pos="4153"/>
          <w:tab w:val="clear" w:pos="8306"/>
        </w:tabs>
        <w:jc w:val="both"/>
        <w:rPr>
          <w:rFonts w:cs="Arial"/>
        </w:rPr>
      </w:pPr>
    </w:p>
    <w:p w14:paraId="5539A2DD" w14:textId="77777777" w:rsidR="00B20AE9" w:rsidRPr="00C200DB" w:rsidRDefault="00B20AE9" w:rsidP="00B20AE9">
      <w:pPr>
        <w:pStyle w:val="Footer"/>
        <w:tabs>
          <w:tab w:val="clear" w:pos="4153"/>
          <w:tab w:val="clear" w:pos="8306"/>
        </w:tabs>
        <w:jc w:val="both"/>
        <w:rPr>
          <w:rFonts w:cs="Arial"/>
        </w:rPr>
      </w:pPr>
      <w:r w:rsidRPr="00850CAC">
        <w:rPr>
          <w:rFonts w:cs="Arial"/>
        </w:rPr>
        <w:t>In these cases</w:t>
      </w:r>
      <w:r w:rsidR="005E29C3">
        <w:rPr>
          <w:rFonts w:cs="Arial"/>
        </w:rPr>
        <w:t>,</w:t>
      </w:r>
      <w:r w:rsidRPr="00850CAC">
        <w:rPr>
          <w:rFonts w:cs="Arial"/>
        </w:rPr>
        <w:t xml:space="preserve"> the claim forms SJ1 and SJ2 for remission of Board and Lodgings Costs are completed and submitted to the Transport and Pupil Support Section.</w:t>
      </w:r>
    </w:p>
    <w:p w14:paraId="1F29E442" w14:textId="77777777" w:rsidR="00B20AE9" w:rsidRPr="00C200DB" w:rsidRDefault="00B20AE9" w:rsidP="00B20AE9">
      <w:pPr>
        <w:pStyle w:val="Footer"/>
        <w:tabs>
          <w:tab w:val="clear" w:pos="4153"/>
          <w:tab w:val="clear" w:pos="8306"/>
        </w:tabs>
        <w:jc w:val="both"/>
        <w:rPr>
          <w:rFonts w:cs="Arial"/>
        </w:rPr>
      </w:pPr>
    </w:p>
    <w:p w14:paraId="25268800" w14:textId="77777777" w:rsidR="00B20AE9" w:rsidRPr="00C200DB" w:rsidRDefault="00B20AE9" w:rsidP="00B20AE9">
      <w:pPr>
        <w:pStyle w:val="Footer"/>
        <w:tabs>
          <w:tab w:val="clear" w:pos="4153"/>
          <w:tab w:val="clear" w:pos="8306"/>
        </w:tabs>
        <w:jc w:val="both"/>
        <w:rPr>
          <w:rFonts w:cs="Arial"/>
          <w:b/>
          <w:bCs/>
        </w:rPr>
      </w:pPr>
      <w:r w:rsidRPr="00C200DB">
        <w:rPr>
          <w:rFonts w:cs="Arial"/>
          <w:b/>
          <w:bCs/>
        </w:rPr>
        <w:t>Activities arranged by a third party</w:t>
      </w:r>
    </w:p>
    <w:p w14:paraId="523C418A" w14:textId="77777777" w:rsidR="00B20AE9" w:rsidRPr="00C200DB" w:rsidRDefault="00B20AE9" w:rsidP="00B20AE9">
      <w:pPr>
        <w:pStyle w:val="Footer"/>
        <w:tabs>
          <w:tab w:val="clear" w:pos="4153"/>
          <w:tab w:val="clear" w:pos="8306"/>
        </w:tabs>
        <w:jc w:val="both"/>
        <w:rPr>
          <w:rFonts w:cs="Arial"/>
        </w:rPr>
      </w:pPr>
    </w:p>
    <w:p w14:paraId="6CAB274B" w14:textId="77777777" w:rsidR="00B20AE9" w:rsidRPr="00C200DB" w:rsidRDefault="00B20AE9" w:rsidP="00B20AE9">
      <w:pPr>
        <w:pStyle w:val="Footer"/>
        <w:tabs>
          <w:tab w:val="clear" w:pos="4153"/>
          <w:tab w:val="clear" w:pos="8306"/>
        </w:tabs>
        <w:jc w:val="both"/>
        <w:rPr>
          <w:rFonts w:cs="Arial"/>
        </w:rPr>
      </w:pPr>
      <w:r w:rsidRPr="00C200DB">
        <w:rPr>
          <w:rFonts w:cs="Arial"/>
        </w:rPr>
        <w:t>Activities arranged by an outside organisation may charge parents. Such an arrangement would not need to meet the L</w:t>
      </w:r>
      <w:r>
        <w:rPr>
          <w:rFonts w:cs="Arial"/>
        </w:rPr>
        <w:t xml:space="preserve">ocal </w:t>
      </w:r>
      <w:r w:rsidRPr="00C200DB">
        <w:rPr>
          <w:rFonts w:cs="Arial"/>
        </w:rPr>
        <w:t>A</w:t>
      </w:r>
      <w:r>
        <w:rPr>
          <w:rFonts w:cs="Arial"/>
        </w:rPr>
        <w:t>uthority’s</w:t>
      </w:r>
      <w:r w:rsidRPr="00C200DB">
        <w:rPr>
          <w:rFonts w:cs="Arial"/>
        </w:rPr>
        <w:t xml:space="preserve"> policies on charging or remissions.</w:t>
      </w:r>
    </w:p>
    <w:p w14:paraId="7D0F521E" w14:textId="77777777" w:rsidR="00B20AE9" w:rsidRPr="00C200DB" w:rsidRDefault="00B20AE9" w:rsidP="00B20AE9">
      <w:pPr>
        <w:pStyle w:val="Footer"/>
        <w:tabs>
          <w:tab w:val="clear" w:pos="4153"/>
          <w:tab w:val="clear" w:pos="8306"/>
        </w:tabs>
        <w:jc w:val="both"/>
        <w:rPr>
          <w:rFonts w:cs="Arial"/>
        </w:rPr>
      </w:pPr>
    </w:p>
    <w:p w14:paraId="4FCE3C10" w14:textId="77777777" w:rsidR="00B20AE9" w:rsidRPr="00C200DB" w:rsidRDefault="00B20AE9" w:rsidP="00B20AE9">
      <w:pPr>
        <w:pStyle w:val="Footer"/>
        <w:tabs>
          <w:tab w:val="clear" w:pos="4153"/>
          <w:tab w:val="clear" w:pos="8306"/>
        </w:tabs>
        <w:jc w:val="both"/>
        <w:rPr>
          <w:rFonts w:cs="Arial"/>
        </w:rPr>
      </w:pPr>
      <w:r w:rsidRPr="00C200DB">
        <w:rPr>
          <w:rFonts w:cs="Arial"/>
        </w:rPr>
        <w:t>Where such visits would entail approval of leave of absence for pupils and teaching/non-teaching staff involved full details will be submitted, through the Governing Body, to the L</w:t>
      </w:r>
      <w:r>
        <w:rPr>
          <w:rFonts w:cs="Arial"/>
        </w:rPr>
        <w:t xml:space="preserve">ocal </w:t>
      </w:r>
      <w:r w:rsidRPr="00C200DB">
        <w:rPr>
          <w:rFonts w:cs="Arial"/>
        </w:rPr>
        <w:t>A</w:t>
      </w:r>
      <w:r>
        <w:rPr>
          <w:rFonts w:cs="Arial"/>
        </w:rPr>
        <w:t>uthority</w:t>
      </w:r>
      <w:r w:rsidRPr="00C200DB">
        <w:rPr>
          <w:rFonts w:cs="Arial"/>
        </w:rPr>
        <w:t xml:space="preserve"> for approval.</w:t>
      </w:r>
    </w:p>
    <w:p w14:paraId="35E312B2" w14:textId="77777777" w:rsidR="00A63495" w:rsidRDefault="00A63495"/>
    <w:p w14:paraId="63510B2E" w14:textId="77777777" w:rsidR="00191F09" w:rsidRDefault="00191F09"/>
    <w:p w14:paraId="3726DFB8" w14:textId="77777777" w:rsidR="00191F09" w:rsidRDefault="00191F09"/>
    <w:p w14:paraId="696160EB" w14:textId="77777777" w:rsidR="00191F09" w:rsidRDefault="00191F09"/>
    <w:p w14:paraId="57D017B9" w14:textId="77777777" w:rsidR="00191F09" w:rsidRDefault="00191F09"/>
    <w:p w14:paraId="652AF3D0" w14:textId="77777777" w:rsidR="00191F09" w:rsidRDefault="00191F09"/>
    <w:p w14:paraId="3BD86A13" w14:textId="77777777" w:rsidR="00191F09" w:rsidRDefault="00191F09"/>
    <w:p w14:paraId="786A29E0" w14:textId="77777777" w:rsidR="00191F09" w:rsidRDefault="00191F09"/>
    <w:p w14:paraId="1BD56173" w14:textId="77777777" w:rsidR="00191F09" w:rsidRDefault="00191F09"/>
    <w:p w14:paraId="640841FB" w14:textId="77777777" w:rsidR="00191F09" w:rsidRDefault="00191F09"/>
    <w:p w14:paraId="2BD825C8" w14:textId="77777777" w:rsidR="00191F09" w:rsidRDefault="00191F09"/>
    <w:p w14:paraId="1E2E3D34" w14:textId="77777777" w:rsidR="00191F09" w:rsidRDefault="00191F09"/>
    <w:p w14:paraId="6EEEBBAB" w14:textId="77777777" w:rsidR="00191F09" w:rsidRDefault="00191F09"/>
    <w:p w14:paraId="57A28FC6" w14:textId="77777777" w:rsidR="00191F09" w:rsidRDefault="00191F09"/>
    <w:p w14:paraId="12727420" w14:textId="77777777" w:rsidR="00191F09" w:rsidRDefault="00191F09"/>
    <w:p w14:paraId="4BDDB742" w14:textId="77777777" w:rsidR="00191F09" w:rsidRDefault="00191F09"/>
    <w:p w14:paraId="13CC2B55" w14:textId="77777777" w:rsidR="00191F09" w:rsidRDefault="00191F09"/>
    <w:p w14:paraId="1AA712E1" w14:textId="77777777" w:rsidR="00650F06" w:rsidRDefault="00650F06">
      <w:pPr>
        <w:sectPr w:rsidR="00650F06" w:rsidSect="00C54822">
          <w:footerReference w:type="even" r:id="rId18"/>
          <w:footerReference w:type="default" r:id="rId19"/>
          <w:pgSz w:w="12240" w:h="15840"/>
          <w:pgMar w:top="737" w:right="1134" w:bottom="737" w:left="1134" w:header="709" w:footer="391" w:gutter="0"/>
          <w:pgNumType w:start="0"/>
          <w:cols w:space="708"/>
          <w:titlePg/>
          <w:docGrid w:linePitch="360"/>
        </w:sectPr>
      </w:pPr>
    </w:p>
    <w:p w14:paraId="168C01A8" w14:textId="77777777" w:rsidR="00191F09" w:rsidRDefault="00F83228" w:rsidP="009C2A47">
      <w:pPr>
        <w:jc w:val="right"/>
        <w:rPr>
          <w:rFonts w:ascii="Arial" w:hAnsi="Arial" w:cs="Arial"/>
        </w:rPr>
      </w:pPr>
      <w:r w:rsidRPr="009C2A47">
        <w:rPr>
          <w:rFonts w:ascii="Arial" w:hAnsi="Arial" w:cs="Arial"/>
        </w:rPr>
        <w:lastRenderedPageBreak/>
        <w:t>Appendix D</w:t>
      </w:r>
    </w:p>
    <w:tbl>
      <w:tblPr>
        <w:tblpPr w:leftFromText="180" w:rightFromText="180" w:vertAnchor="page" w:horzAnchor="margin" w:tblpXSpec="center" w:tblpY="2127"/>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40"/>
        <w:gridCol w:w="986"/>
        <w:gridCol w:w="1990"/>
        <w:gridCol w:w="1985"/>
        <w:gridCol w:w="1134"/>
        <w:gridCol w:w="1417"/>
        <w:gridCol w:w="1276"/>
        <w:gridCol w:w="1134"/>
        <w:gridCol w:w="992"/>
        <w:gridCol w:w="851"/>
        <w:gridCol w:w="992"/>
      </w:tblGrid>
      <w:tr w:rsidR="00F4513A" w:rsidRPr="00024E53" w14:paraId="6CE9BB1E" w14:textId="77777777" w:rsidTr="00B83ABD">
        <w:trPr>
          <w:trHeight w:val="458"/>
        </w:trPr>
        <w:tc>
          <w:tcPr>
            <w:tcW w:w="2411" w:type="dxa"/>
            <w:gridSpan w:val="2"/>
            <w:shd w:val="clear" w:color="auto" w:fill="FABF8F" w:themeFill="accent6" w:themeFillTint="99"/>
          </w:tcPr>
          <w:p w14:paraId="14283B30" w14:textId="77777777" w:rsidR="00F4513A" w:rsidRPr="00024E53" w:rsidRDefault="00F4513A" w:rsidP="00F4513A">
            <w:pPr>
              <w:pStyle w:val="ListParagraph"/>
              <w:ind w:left="0"/>
              <w:rPr>
                <w:rFonts w:cs="Arial"/>
                <w:b/>
                <w:sz w:val="20"/>
              </w:rPr>
            </w:pPr>
            <w:r w:rsidRPr="00024E53">
              <w:rPr>
                <w:rFonts w:cs="Arial"/>
                <w:b/>
                <w:sz w:val="20"/>
              </w:rPr>
              <w:t>Total Contract Value (£)</w:t>
            </w:r>
          </w:p>
        </w:tc>
        <w:tc>
          <w:tcPr>
            <w:tcW w:w="986" w:type="dxa"/>
            <w:shd w:val="clear" w:color="auto" w:fill="FABF8F" w:themeFill="accent6" w:themeFillTint="99"/>
          </w:tcPr>
          <w:p w14:paraId="667359E8" w14:textId="77777777" w:rsidR="00F4513A" w:rsidRPr="00024E53" w:rsidRDefault="00F4513A" w:rsidP="00F4513A">
            <w:pPr>
              <w:pStyle w:val="ListParagraph"/>
              <w:ind w:left="0"/>
              <w:rPr>
                <w:rFonts w:cs="Arial"/>
                <w:b/>
                <w:sz w:val="20"/>
              </w:rPr>
            </w:pPr>
            <w:r w:rsidRPr="00024E53">
              <w:rPr>
                <w:rFonts w:cs="Arial"/>
                <w:b/>
                <w:sz w:val="20"/>
              </w:rPr>
              <w:t>Type of Contract</w:t>
            </w:r>
          </w:p>
        </w:tc>
        <w:tc>
          <w:tcPr>
            <w:tcW w:w="1990" w:type="dxa"/>
            <w:shd w:val="clear" w:color="auto" w:fill="FABF8F" w:themeFill="accent6" w:themeFillTint="99"/>
          </w:tcPr>
          <w:p w14:paraId="724CFF55" w14:textId="77777777" w:rsidR="00F4513A" w:rsidRPr="00024E53" w:rsidRDefault="00F4513A" w:rsidP="00F4513A">
            <w:pPr>
              <w:pStyle w:val="ListParagraph"/>
              <w:ind w:left="0"/>
              <w:rPr>
                <w:rFonts w:cs="Arial"/>
                <w:b/>
                <w:sz w:val="20"/>
              </w:rPr>
            </w:pPr>
            <w:r w:rsidRPr="00024E53">
              <w:rPr>
                <w:rFonts w:cs="Arial"/>
                <w:b/>
                <w:sz w:val="20"/>
              </w:rPr>
              <w:t>Procurement Process</w:t>
            </w:r>
          </w:p>
        </w:tc>
        <w:tc>
          <w:tcPr>
            <w:tcW w:w="1985" w:type="dxa"/>
            <w:shd w:val="clear" w:color="auto" w:fill="FABF8F" w:themeFill="accent6" w:themeFillTint="99"/>
          </w:tcPr>
          <w:p w14:paraId="0EEC48DB" w14:textId="77777777" w:rsidR="00F4513A" w:rsidRPr="00024E53" w:rsidRDefault="00F4513A" w:rsidP="00F4513A">
            <w:pPr>
              <w:pStyle w:val="ListParagraph"/>
              <w:ind w:left="0"/>
              <w:rPr>
                <w:rFonts w:cs="Arial"/>
                <w:b/>
                <w:sz w:val="20"/>
              </w:rPr>
            </w:pPr>
            <w:r w:rsidRPr="00024E53">
              <w:rPr>
                <w:rFonts w:cs="Arial"/>
                <w:b/>
                <w:sz w:val="20"/>
              </w:rPr>
              <w:t>Procurement Route Options</w:t>
            </w:r>
          </w:p>
        </w:tc>
        <w:tc>
          <w:tcPr>
            <w:tcW w:w="1134" w:type="dxa"/>
            <w:shd w:val="clear" w:color="auto" w:fill="FABF8F" w:themeFill="accent6" w:themeFillTint="99"/>
          </w:tcPr>
          <w:p w14:paraId="19B3BF78" w14:textId="77777777" w:rsidR="00F4513A" w:rsidRPr="00024E53" w:rsidRDefault="00F4513A" w:rsidP="00F4513A">
            <w:pPr>
              <w:pStyle w:val="ListParagraph"/>
              <w:ind w:left="0"/>
              <w:rPr>
                <w:rFonts w:cs="Arial"/>
                <w:b/>
                <w:sz w:val="20"/>
              </w:rPr>
            </w:pPr>
            <w:r w:rsidRPr="00024E53">
              <w:rPr>
                <w:rFonts w:cs="Arial"/>
                <w:b/>
                <w:sz w:val="20"/>
              </w:rPr>
              <w:t>Min. No. Suppliers required to bid</w:t>
            </w:r>
          </w:p>
        </w:tc>
        <w:tc>
          <w:tcPr>
            <w:tcW w:w="1417" w:type="dxa"/>
            <w:shd w:val="clear" w:color="auto" w:fill="FABF8F" w:themeFill="accent6" w:themeFillTint="99"/>
          </w:tcPr>
          <w:p w14:paraId="1FC52421" w14:textId="77777777" w:rsidR="00F4513A" w:rsidRPr="00024E53" w:rsidRDefault="00F4513A" w:rsidP="00F4513A">
            <w:pPr>
              <w:pStyle w:val="ListParagraph"/>
              <w:ind w:left="0"/>
              <w:rPr>
                <w:rFonts w:cs="Arial"/>
                <w:b/>
                <w:sz w:val="20"/>
              </w:rPr>
            </w:pPr>
            <w:r w:rsidRPr="00024E53">
              <w:rPr>
                <w:rFonts w:cs="Arial"/>
                <w:b/>
                <w:sz w:val="20"/>
              </w:rPr>
              <w:t xml:space="preserve">Advertising Requirements Contract Opportunity </w:t>
            </w:r>
          </w:p>
        </w:tc>
        <w:tc>
          <w:tcPr>
            <w:tcW w:w="1276" w:type="dxa"/>
            <w:shd w:val="clear" w:color="auto" w:fill="FABF8F" w:themeFill="accent6" w:themeFillTint="99"/>
          </w:tcPr>
          <w:p w14:paraId="6907CF0B" w14:textId="77777777" w:rsidR="00F4513A" w:rsidRPr="00024E53" w:rsidRDefault="00F4513A" w:rsidP="00F4513A">
            <w:pPr>
              <w:pStyle w:val="ListParagraph"/>
              <w:ind w:left="0"/>
              <w:rPr>
                <w:rFonts w:cs="Arial"/>
                <w:b/>
                <w:sz w:val="20"/>
              </w:rPr>
            </w:pPr>
            <w:r w:rsidRPr="00024E53">
              <w:rPr>
                <w:rFonts w:cs="Arial"/>
                <w:b/>
                <w:sz w:val="20"/>
              </w:rPr>
              <w:t>Advertising Contract Award</w:t>
            </w:r>
          </w:p>
        </w:tc>
        <w:tc>
          <w:tcPr>
            <w:tcW w:w="1134" w:type="dxa"/>
            <w:shd w:val="clear" w:color="auto" w:fill="FABF8F" w:themeFill="accent6" w:themeFillTint="99"/>
          </w:tcPr>
          <w:p w14:paraId="6B9EB6A7" w14:textId="77777777" w:rsidR="00F4513A" w:rsidRPr="00024E53" w:rsidRDefault="00F4513A" w:rsidP="00F4513A">
            <w:pPr>
              <w:pStyle w:val="ListParagraph"/>
              <w:ind w:left="0"/>
              <w:rPr>
                <w:rFonts w:cs="Arial"/>
                <w:b/>
                <w:sz w:val="20"/>
              </w:rPr>
            </w:pPr>
            <w:r w:rsidRPr="00024E53">
              <w:rPr>
                <w:rFonts w:cs="Arial"/>
                <w:b/>
                <w:sz w:val="20"/>
              </w:rPr>
              <w:t>Restricted market testing permitted</w:t>
            </w:r>
          </w:p>
        </w:tc>
        <w:tc>
          <w:tcPr>
            <w:tcW w:w="992" w:type="dxa"/>
            <w:shd w:val="clear" w:color="auto" w:fill="FABF8F" w:themeFill="accent6" w:themeFillTint="99"/>
          </w:tcPr>
          <w:p w14:paraId="42D226D2" w14:textId="77777777" w:rsidR="00F4513A" w:rsidRPr="00024E53" w:rsidRDefault="00F4513A" w:rsidP="00F4513A">
            <w:pPr>
              <w:pStyle w:val="ListParagraph"/>
              <w:ind w:left="0"/>
              <w:rPr>
                <w:rFonts w:cs="Arial"/>
                <w:b/>
                <w:sz w:val="20"/>
              </w:rPr>
            </w:pPr>
            <w:r w:rsidRPr="00AF4AFD">
              <w:rPr>
                <w:b/>
                <w:sz w:val="20"/>
                <w:szCs w:val="20"/>
              </w:rPr>
              <w:t>Involve SPT</w:t>
            </w:r>
          </w:p>
        </w:tc>
        <w:tc>
          <w:tcPr>
            <w:tcW w:w="851" w:type="dxa"/>
            <w:shd w:val="clear" w:color="auto" w:fill="FABF8F" w:themeFill="accent6" w:themeFillTint="99"/>
          </w:tcPr>
          <w:p w14:paraId="13280D66" w14:textId="77777777" w:rsidR="00F4513A" w:rsidRPr="00024E53" w:rsidRDefault="00F4513A" w:rsidP="00F4513A">
            <w:pPr>
              <w:pStyle w:val="ListParagraph"/>
              <w:ind w:left="0"/>
              <w:rPr>
                <w:rFonts w:cs="Arial"/>
                <w:b/>
                <w:sz w:val="20"/>
              </w:rPr>
            </w:pPr>
            <w:r w:rsidRPr="00464381">
              <w:rPr>
                <w:b/>
                <w:sz w:val="20"/>
                <w:szCs w:val="20"/>
              </w:rPr>
              <w:t>Reg 84 Report</w:t>
            </w:r>
          </w:p>
        </w:tc>
        <w:tc>
          <w:tcPr>
            <w:tcW w:w="992" w:type="dxa"/>
            <w:shd w:val="clear" w:color="auto" w:fill="FABF8F" w:themeFill="accent6" w:themeFillTint="99"/>
          </w:tcPr>
          <w:p w14:paraId="0296C3FF" w14:textId="77777777" w:rsidR="00F4513A" w:rsidRPr="00024E53" w:rsidRDefault="00F4513A" w:rsidP="00F4513A">
            <w:pPr>
              <w:pStyle w:val="ListParagraph"/>
              <w:ind w:left="0"/>
              <w:rPr>
                <w:rFonts w:cs="Arial"/>
                <w:b/>
                <w:sz w:val="20"/>
              </w:rPr>
            </w:pPr>
            <w:r w:rsidRPr="00AF4AFD">
              <w:rPr>
                <w:b/>
                <w:sz w:val="20"/>
                <w:szCs w:val="20"/>
              </w:rPr>
              <w:t>Internal Contract Award Notice</w:t>
            </w:r>
          </w:p>
        </w:tc>
      </w:tr>
      <w:tr w:rsidR="00F4513A" w:rsidRPr="00024E53" w14:paraId="64550C00" w14:textId="77777777" w:rsidTr="00B83ABD">
        <w:trPr>
          <w:trHeight w:val="149"/>
        </w:trPr>
        <w:tc>
          <w:tcPr>
            <w:tcW w:w="1271" w:type="dxa"/>
            <w:shd w:val="clear" w:color="auto" w:fill="FABF8F" w:themeFill="accent6" w:themeFillTint="99"/>
          </w:tcPr>
          <w:p w14:paraId="5DBC518E" w14:textId="77777777" w:rsidR="00F4513A" w:rsidRPr="00024E53" w:rsidRDefault="00F4513A" w:rsidP="00294268">
            <w:pPr>
              <w:pStyle w:val="ListParagraph"/>
              <w:ind w:left="0"/>
              <w:rPr>
                <w:rFonts w:cs="Arial"/>
                <w:b/>
                <w:sz w:val="20"/>
              </w:rPr>
            </w:pPr>
            <w:r w:rsidRPr="00024E53">
              <w:rPr>
                <w:rFonts w:cs="Arial"/>
                <w:b/>
                <w:sz w:val="20"/>
              </w:rPr>
              <w:t>From</w:t>
            </w:r>
          </w:p>
        </w:tc>
        <w:tc>
          <w:tcPr>
            <w:tcW w:w="1140" w:type="dxa"/>
            <w:shd w:val="clear" w:color="auto" w:fill="FABF8F" w:themeFill="accent6" w:themeFillTint="99"/>
          </w:tcPr>
          <w:p w14:paraId="1C919579" w14:textId="77777777" w:rsidR="00F4513A" w:rsidRPr="00024E53" w:rsidRDefault="00F4513A" w:rsidP="00294268">
            <w:pPr>
              <w:pStyle w:val="ListParagraph"/>
              <w:ind w:left="0"/>
              <w:rPr>
                <w:rFonts w:cs="Arial"/>
                <w:b/>
                <w:sz w:val="20"/>
              </w:rPr>
            </w:pPr>
            <w:r w:rsidRPr="00024E53">
              <w:rPr>
                <w:rFonts w:cs="Arial"/>
                <w:b/>
                <w:sz w:val="20"/>
              </w:rPr>
              <w:t>To</w:t>
            </w:r>
          </w:p>
        </w:tc>
        <w:tc>
          <w:tcPr>
            <w:tcW w:w="986" w:type="dxa"/>
            <w:shd w:val="clear" w:color="auto" w:fill="FABF8F" w:themeFill="accent6" w:themeFillTint="99"/>
          </w:tcPr>
          <w:p w14:paraId="181FF11E" w14:textId="77777777" w:rsidR="00F4513A" w:rsidRPr="00024E53" w:rsidRDefault="00F4513A" w:rsidP="00294268">
            <w:pPr>
              <w:pStyle w:val="ListParagraph"/>
              <w:ind w:left="0"/>
              <w:rPr>
                <w:rFonts w:cs="Arial"/>
                <w:b/>
                <w:sz w:val="20"/>
              </w:rPr>
            </w:pPr>
          </w:p>
        </w:tc>
        <w:tc>
          <w:tcPr>
            <w:tcW w:w="1990" w:type="dxa"/>
            <w:shd w:val="clear" w:color="auto" w:fill="FABF8F" w:themeFill="accent6" w:themeFillTint="99"/>
          </w:tcPr>
          <w:p w14:paraId="1C71BB2E" w14:textId="77777777" w:rsidR="00F4513A" w:rsidRPr="00024E53" w:rsidRDefault="00F4513A" w:rsidP="00294268">
            <w:pPr>
              <w:pStyle w:val="ListParagraph"/>
              <w:ind w:left="0"/>
              <w:rPr>
                <w:rFonts w:cs="Arial"/>
                <w:b/>
                <w:sz w:val="20"/>
              </w:rPr>
            </w:pPr>
          </w:p>
        </w:tc>
        <w:tc>
          <w:tcPr>
            <w:tcW w:w="1985" w:type="dxa"/>
            <w:shd w:val="clear" w:color="auto" w:fill="FABF8F" w:themeFill="accent6" w:themeFillTint="99"/>
          </w:tcPr>
          <w:p w14:paraId="52269ECA" w14:textId="77777777" w:rsidR="00F4513A" w:rsidRPr="00024E53" w:rsidRDefault="00F4513A" w:rsidP="00294268">
            <w:pPr>
              <w:pStyle w:val="ListParagraph"/>
              <w:ind w:left="0"/>
              <w:rPr>
                <w:rFonts w:cs="Arial"/>
                <w:b/>
                <w:sz w:val="20"/>
              </w:rPr>
            </w:pPr>
          </w:p>
        </w:tc>
        <w:tc>
          <w:tcPr>
            <w:tcW w:w="1134" w:type="dxa"/>
            <w:shd w:val="clear" w:color="auto" w:fill="FABF8F" w:themeFill="accent6" w:themeFillTint="99"/>
          </w:tcPr>
          <w:p w14:paraId="2EA68560" w14:textId="77777777" w:rsidR="00F4513A" w:rsidRPr="00024E53" w:rsidRDefault="00F4513A" w:rsidP="00294268">
            <w:pPr>
              <w:pStyle w:val="ListParagraph"/>
              <w:ind w:left="0"/>
              <w:rPr>
                <w:rFonts w:cs="Arial"/>
                <w:b/>
                <w:sz w:val="20"/>
              </w:rPr>
            </w:pPr>
          </w:p>
        </w:tc>
        <w:tc>
          <w:tcPr>
            <w:tcW w:w="1417" w:type="dxa"/>
            <w:shd w:val="clear" w:color="auto" w:fill="FABF8F" w:themeFill="accent6" w:themeFillTint="99"/>
          </w:tcPr>
          <w:p w14:paraId="45576D1F" w14:textId="77777777" w:rsidR="00F4513A" w:rsidRPr="00024E53" w:rsidRDefault="00F4513A" w:rsidP="00294268">
            <w:pPr>
              <w:pStyle w:val="ListParagraph"/>
              <w:ind w:left="0"/>
              <w:rPr>
                <w:rFonts w:cs="Arial"/>
                <w:b/>
                <w:sz w:val="20"/>
              </w:rPr>
            </w:pPr>
          </w:p>
        </w:tc>
        <w:tc>
          <w:tcPr>
            <w:tcW w:w="1276" w:type="dxa"/>
            <w:shd w:val="clear" w:color="auto" w:fill="FABF8F" w:themeFill="accent6" w:themeFillTint="99"/>
          </w:tcPr>
          <w:p w14:paraId="46020F69" w14:textId="77777777" w:rsidR="00F4513A" w:rsidRPr="00024E53" w:rsidRDefault="00F4513A" w:rsidP="00294268">
            <w:pPr>
              <w:pStyle w:val="ListParagraph"/>
              <w:ind w:left="0"/>
              <w:rPr>
                <w:rFonts w:cs="Arial"/>
                <w:b/>
                <w:sz w:val="20"/>
              </w:rPr>
            </w:pPr>
          </w:p>
        </w:tc>
        <w:tc>
          <w:tcPr>
            <w:tcW w:w="1134" w:type="dxa"/>
            <w:shd w:val="clear" w:color="auto" w:fill="FABF8F" w:themeFill="accent6" w:themeFillTint="99"/>
          </w:tcPr>
          <w:p w14:paraId="5815FE1E" w14:textId="77777777" w:rsidR="00F4513A" w:rsidRPr="00024E53" w:rsidRDefault="00F4513A" w:rsidP="00294268">
            <w:pPr>
              <w:pStyle w:val="ListParagraph"/>
              <w:ind w:left="0"/>
              <w:rPr>
                <w:rFonts w:cs="Arial"/>
                <w:b/>
                <w:sz w:val="20"/>
              </w:rPr>
            </w:pPr>
          </w:p>
        </w:tc>
        <w:tc>
          <w:tcPr>
            <w:tcW w:w="992" w:type="dxa"/>
            <w:shd w:val="clear" w:color="auto" w:fill="FABF8F" w:themeFill="accent6" w:themeFillTint="99"/>
          </w:tcPr>
          <w:p w14:paraId="5EC2AFF8" w14:textId="77777777" w:rsidR="00F4513A" w:rsidRPr="00024E53" w:rsidRDefault="00F4513A" w:rsidP="00294268">
            <w:pPr>
              <w:pStyle w:val="ListParagraph"/>
              <w:ind w:left="0"/>
              <w:rPr>
                <w:rFonts w:cs="Arial"/>
                <w:b/>
                <w:sz w:val="20"/>
              </w:rPr>
            </w:pPr>
          </w:p>
        </w:tc>
        <w:tc>
          <w:tcPr>
            <w:tcW w:w="851" w:type="dxa"/>
            <w:shd w:val="clear" w:color="auto" w:fill="FABF8F" w:themeFill="accent6" w:themeFillTint="99"/>
          </w:tcPr>
          <w:p w14:paraId="6DE5AC96" w14:textId="77777777" w:rsidR="00F4513A" w:rsidRPr="00024E53" w:rsidRDefault="00F4513A" w:rsidP="00294268">
            <w:pPr>
              <w:pStyle w:val="ListParagraph"/>
              <w:ind w:left="0"/>
              <w:rPr>
                <w:rFonts w:cs="Arial"/>
                <w:b/>
                <w:sz w:val="20"/>
              </w:rPr>
            </w:pPr>
          </w:p>
        </w:tc>
        <w:tc>
          <w:tcPr>
            <w:tcW w:w="992" w:type="dxa"/>
            <w:shd w:val="clear" w:color="auto" w:fill="FABF8F" w:themeFill="accent6" w:themeFillTint="99"/>
          </w:tcPr>
          <w:p w14:paraId="1F1ADB20" w14:textId="77777777" w:rsidR="00F4513A" w:rsidRPr="00024E53" w:rsidRDefault="00F4513A" w:rsidP="00294268">
            <w:pPr>
              <w:pStyle w:val="ListParagraph"/>
              <w:ind w:left="0"/>
              <w:rPr>
                <w:rFonts w:cs="Arial"/>
                <w:b/>
                <w:sz w:val="20"/>
              </w:rPr>
            </w:pPr>
          </w:p>
        </w:tc>
      </w:tr>
      <w:tr w:rsidR="00F4513A" w:rsidRPr="001B28EA" w14:paraId="69D83119" w14:textId="77777777" w:rsidTr="00B83ABD">
        <w:trPr>
          <w:trHeight w:val="934"/>
        </w:trPr>
        <w:tc>
          <w:tcPr>
            <w:tcW w:w="1271" w:type="dxa"/>
            <w:shd w:val="clear" w:color="auto" w:fill="FBD4B4" w:themeFill="accent6" w:themeFillTint="66"/>
          </w:tcPr>
          <w:p w14:paraId="2DBA50BD" w14:textId="77777777" w:rsidR="00F4513A" w:rsidRDefault="00F4513A" w:rsidP="00294268">
            <w:pPr>
              <w:pStyle w:val="ListParagraph"/>
              <w:ind w:left="0"/>
              <w:jc w:val="center"/>
              <w:rPr>
                <w:rFonts w:cs="Arial"/>
                <w:b/>
                <w:sz w:val="20"/>
              </w:rPr>
            </w:pPr>
          </w:p>
          <w:p w14:paraId="5FB83C59" w14:textId="77777777" w:rsidR="00F4513A" w:rsidRDefault="00F4513A" w:rsidP="00294268">
            <w:pPr>
              <w:pStyle w:val="ListParagraph"/>
              <w:ind w:left="0"/>
              <w:jc w:val="center"/>
              <w:rPr>
                <w:rFonts w:cs="Arial"/>
                <w:b/>
                <w:sz w:val="20"/>
              </w:rPr>
            </w:pPr>
          </w:p>
          <w:p w14:paraId="39F00C6E" w14:textId="77777777" w:rsidR="00F4513A" w:rsidRPr="00024E53" w:rsidRDefault="00F4513A" w:rsidP="00294268">
            <w:pPr>
              <w:pStyle w:val="ListParagraph"/>
              <w:ind w:left="0"/>
              <w:jc w:val="center"/>
              <w:rPr>
                <w:rFonts w:cs="Arial"/>
                <w:b/>
                <w:sz w:val="20"/>
              </w:rPr>
            </w:pPr>
            <w:r w:rsidRPr="00024E53">
              <w:rPr>
                <w:rFonts w:cs="Arial"/>
                <w:b/>
                <w:sz w:val="20"/>
              </w:rPr>
              <w:t>£0</w:t>
            </w:r>
          </w:p>
        </w:tc>
        <w:tc>
          <w:tcPr>
            <w:tcW w:w="1140" w:type="dxa"/>
            <w:shd w:val="clear" w:color="auto" w:fill="FBD4B4" w:themeFill="accent6" w:themeFillTint="66"/>
          </w:tcPr>
          <w:p w14:paraId="4919B998" w14:textId="77777777" w:rsidR="00F4513A" w:rsidRDefault="00F4513A" w:rsidP="00294268">
            <w:pPr>
              <w:pStyle w:val="ListParagraph"/>
              <w:ind w:left="0"/>
              <w:jc w:val="center"/>
              <w:rPr>
                <w:rFonts w:cs="Arial"/>
                <w:b/>
                <w:sz w:val="20"/>
              </w:rPr>
            </w:pPr>
          </w:p>
          <w:p w14:paraId="7AF1C9B1" w14:textId="77777777" w:rsidR="00F4513A" w:rsidRDefault="00F4513A" w:rsidP="00294268">
            <w:pPr>
              <w:pStyle w:val="ListParagraph"/>
              <w:ind w:left="0"/>
              <w:jc w:val="center"/>
              <w:rPr>
                <w:rFonts w:cs="Arial"/>
                <w:b/>
                <w:sz w:val="20"/>
              </w:rPr>
            </w:pPr>
          </w:p>
          <w:p w14:paraId="28D38476" w14:textId="77777777" w:rsidR="00F4513A" w:rsidRPr="00024E53" w:rsidRDefault="00F4513A" w:rsidP="00294268">
            <w:pPr>
              <w:pStyle w:val="ListParagraph"/>
              <w:ind w:left="0"/>
              <w:jc w:val="center"/>
              <w:rPr>
                <w:rFonts w:cs="Arial"/>
                <w:b/>
                <w:sz w:val="20"/>
              </w:rPr>
            </w:pPr>
            <w:r w:rsidRPr="00024E53">
              <w:rPr>
                <w:rFonts w:cs="Arial"/>
                <w:b/>
                <w:sz w:val="20"/>
              </w:rPr>
              <w:t>£25,000</w:t>
            </w:r>
          </w:p>
        </w:tc>
        <w:tc>
          <w:tcPr>
            <w:tcW w:w="986" w:type="dxa"/>
          </w:tcPr>
          <w:p w14:paraId="558D71C4" w14:textId="77777777" w:rsidR="00F4513A" w:rsidRPr="001B28EA" w:rsidRDefault="00F4513A" w:rsidP="00294268">
            <w:pPr>
              <w:pStyle w:val="ListParagraph"/>
              <w:ind w:left="0"/>
              <w:rPr>
                <w:rFonts w:cs="Arial"/>
                <w:sz w:val="18"/>
                <w:szCs w:val="18"/>
              </w:rPr>
            </w:pPr>
            <w:r w:rsidRPr="001B28EA">
              <w:rPr>
                <w:rFonts w:cs="Arial"/>
                <w:sz w:val="18"/>
                <w:szCs w:val="18"/>
              </w:rPr>
              <w:t>ALL</w:t>
            </w:r>
          </w:p>
        </w:tc>
        <w:tc>
          <w:tcPr>
            <w:tcW w:w="1990" w:type="dxa"/>
          </w:tcPr>
          <w:p w14:paraId="2E52504F" w14:textId="77777777" w:rsidR="00F4513A" w:rsidRPr="001B28EA" w:rsidRDefault="00F4513A" w:rsidP="00294268">
            <w:pPr>
              <w:pStyle w:val="ListParagraph"/>
              <w:ind w:left="0"/>
              <w:rPr>
                <w:rFonts w:cs="Arial"/>
                <w:sz w:val="18"/>
                <w:szCs w:val="18"/>
              </w:rPr>
            </w:pPr>
            <w:r w:rsidRPr="001B28EA">
              <w:rPr>
                <w:rFonts w:cs="Arial"/>
                <w:color w:val="FF0000"/>
                <w:sz w:val="18"/>
                <w:szCs w:val="18"/>
              </w:rPr>
              <w:t>1st</w:t>
            </w:r>
            <w:r w:rsidRPr="001B28EA">
              <w:rPr>
                <w:rFonts w:cs="Arial"/>
                <w:sz w:val="18"/>
                <w:szCs w:val="18"/>
              </w:rPr>
              <w:t xml:space="preserve"> - IHS (In-house Supplier)</w:t>
            </w:r>
          </w:p>
          <w:p w14:paraId="26DFB3F4"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2nd </w:t>
            </w:r>
            <w:r w:rsidRPr="001B28EA">
              <w:rPr>
                <w:rFonts w:cs="Arial"/>
                <w:sz w:val="18"/>
                <w:szCs w:val="18"/>
              </w:rPr>
              <w:t>- Corporate Contract or Framework Agreement</w:t>
            </w:r>
          </w:p>
          <w:p w14:paraId="6F075587" w14:textId="77777777" w:rsidR="00F4513A" w:rsidRPr="001B28EA" w:rsidRDefault="00F4513A" w:rsidP="00294268">
            <w:pPr>
              <w:pStyle w:val="ListParagraph"/>
              <w:ind w:left="0"/>
              <w:rPr>
                <w:rFonts w:cs="Arial"/>
                <w:sz w:val="18"/>
                <w:szCs w:val="18"/>
              </w:rPr>
            </w:pPr>
            <w:r w:rsidRPr="001B28EA">
              <w:rPr>
                <w:rFonts w:cs="Arial"/>
                <w:color w:val="FF0000"/>
                <w:sz w:val="18"/>
                <w:szCs w:val="18"/>
              </w:rPr>
              <w:t>3rd</w:t>
            </w:r>
            <w:r w:rsidRPr="001B28EA">
              <w:rPr>
                <w:rFonts w:cs="Arial"/>
                <w:sz w:val="18"/>
                <w:szCs w:val="18"/>
              </w:rPr>
              <w:t xml:space="preserve"> – Direct Award or Informal Quotation</w:t>
            </w:r>
          </w:p>
          <w:p w14:paraId="07691D99" w14:textId="77777777" w:rsidR="00F4513A" w:rsidRPr="001B28EA" w:rsidRDefault="00F4513A" w:rsidP="00294268">
            <w:pPr>
              <w:pStyle w:val="ListParagraph"/>
              <w:ind w:left="0"/>
              <w:rPr>
                <w:rFonts w:cs="Arial"/>
                <w:sz w:val="18"/>
                <w:szCs w:val="18"/>
              </w:rPr>
            </w:pPr>
            <w:r w:rsidRPr="001B28EA">
              <w:rPr>
                <w:rFonts w:cs="Arial"/>
                <w:sz w:val="18"/>
                <w:szCs w:val="18"/>
              </w:rPr>
              <w:t>(Doncaster company preferable ensuring best value)</w:t>
            </w:r>
          </w:p>
        </w:tc>
        <w:tc>
          <w:tcPr>
            <w:tcW w:w="1985" w:type="dxa"/>
          </w:tcPr>
          <w:p w14:paraId="66A12C4E" w14:textId="77777777" w:rsidR="00F4513A" w:rsidRPr="001B28EA" w:rsidRDefault="00F4513A" w:rsidP="00294268">
            <w:pPr>
              <w:pStyle w:val="ListParagraph"/>
              <w:ind w:left="0"/>
              <w:rPr>
                <w:rFonts w:cs="Arial"/>
                <w:sz w:val="18"/>
                <w:szCs w:val="18"/>
              </w:rPr>
            </w:pPr>
            <w:r w:rsidRPr="001B28EA">
              <w:rPr>
                <w:rFonts w:cs="Arial"/>
                <w:sz w:val="18"/>
                <w:szCs w:val="18"/>
              </w:rPr>
              <w:t>Direct Award or</w:t>
            </w:r>
          </w:p>
          <w:p w14:paraId="502D8F3E" w14:textId="77777777" w:rsidR="00F4513A" w:rsidRPr="001B28EA" w:rsidRDefault="00F4513A" w:rsidP="00294268">
            <w:pPr>
              <w:pStyle w:val="ListParagraph"/>
              <w:ind w:left="0"/>
              <w:rPr>
                <w:rFonts w:cs="Arial"/>
                <w:sz w:val="18"/>
                <w:szCs w:val="18"/>
              </w:rPr>
            </w:pPr>
            <w:r w:rsidRPr="001B28EA">
              <w:rPr>
                <w:rFonts w:cs="Arial"/>
                <w:sz w:val="18"/>
                <w:szCs w:val="18"/>
              </w:rPr>
              <w:t>Informal Quotation</w:t>
            </w:r>
          </w:p>
        </w:tc>
        <w:tc>
          <w:tcPr>
            <w:tcW w:w="1134" w:type="dxa"/>
          </w:tcPr>
          <w:p w14:paraId="7EDD0E5E" w14:textId="77777777" w:rsidR="00F4513A" w:rsidRPr="001B28EA" w:rsidRDefault="00F4513A" w:rsidP="00294268">
            <w:pPr>
              <w:pStyle w:val="ListParagraph"/>
              <w:ind w:left="0"/>
              <w:rPr>
                <w:rFonts w:cs="Arial"/>
                <w:sz w:val="18"/>
                <w:szCs w:val="18"/>
              </w:rPr>
            </w:pPr>
            <w:r w:rsidRPr="001B28EA">
              <w:rPr>
                <w:rFonts w:cs="Arial"/>
                <w:sz w:val="18"/>
                <w:szCs w:val="18"/>
              </w:rPr>
              <w:t>1</w:t>
            </w:r>
          </w:p>
        </w:tc>
        <w:tc>
          <w:tcPr>
            <w:tcW w:w="1417" w:type="dxa"/>
          </w:tcPr>
          <w:p w14:paraId="017D2BFB"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1276" w:type="dxa"/>
          </w:tcPr>
          <w:p w14:paraId="3A0CEB2A"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1134" w:type="dxa"/>
          </w:tcPr>
          <w:p w14:paraId="1CA67FD4" w14:textId="77777777" w:rsidR="00F4513A" w:rsidRPr="001B28EA" w:rsidRDefault="00F4513A" w:rsidP="00294268">
            <w:pPr>
              <w:pStyle w:val="ListParagraph"/>
              <w:ind w:left="0"/>
              <w:rPr>
                <w:rFonts w:cs="Arial"/>
                <w:sz w:val="18"/>
                <w:szCs w:val="18"/>
              </w:rPr>
            </w:pPr>
            <w:r w:rsidRPr="001B28EA">
              <w:rPr>
                <w:rFonts w:cs="Arial"/>
                <w:sz w:val="18"/>
                <w:szCs w:val="18"/>
              </w:rPr>
              <w:t>YES</w:t>
            </w:r>
          </w:p>
        </w:tc>
        <w:tc>
          <w:tcPr>
            <w:tcW w:w="992" w:type="dxa"/>
          </w:tcPr>
          <w:p w14:paraId="3A82B797"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851" w:type="dxa"/>
          </w:tcPr>
          <w:p w14:paraId="43C9F1F3"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992" w:type="dxa"/>
          </w:tcPr>
          <w:p w14:paraId="3553C5CE" w14:textId="77777777" w:rsidR="00F4513A" w:rsidRPr="001B28EA" w:rsidRDefault="00F4513A" w:rsidP="00294268">
            <w:pPr>
              <w:pStyle w:val="ListParagraph"/>
              <w:ind w:left="0"/>
              <w:rPr>
                <w:rFonts w:cs="Arial"/>
                <w:sz w:val="18"/>
                <w:szCs w:val="18"/>
              </w:rPr>
            </w:pPr>
            <w:r w:rsidRPr="001B28EA">
              <w:rPr>
                <w:sz w:val="18"/>
                <w:szCs w:val="18"/>
              </w:rPr>
              <w:t>YES (above £5k)</w:t>
            </w:r>
          </w:p>
        </w:tc>
      </w:tr>
      <w:tr w:rsidR="00F4513A" w:rsidRPr="001B28EA" w14:paraId="03E0F50D" w14:textId="77777777" w:rsidTr="00B83ABD">
        <w:trPr>
          <w:trHeight w:val="345"/>
        </w:trPr>
        <w:tc>
          <w:tcPr>
            <w:tcW w:w="1271" w:type="dxa"/>
            <w:vMerge w:val="restart"/>
            <w:shd w:val="clear" w:color="auto" w:fill="FBD4B4" w:themeFill="accent6" w:themeFillTint="66"/>
          </w:tcPr>
          <w:p w14:paraId="25E06DF1" w14:textId="77777777" w:rsidR="00F4513A" w:rsidRDefault="00F4513A" w:rsidP="00294268">
            <w:pPr>
              <w:pStyle w:val="ListParagraph"/>
              <w:ind w:left="0"/>
              <w:jc w:val="center"/>
              <w:rPr>
                <w:rFonts w:cs="Arial"/>
                <w:b/>
                <w:sz w:val="20"/>
              </w:rPr>
            </w:pPr>
          </w:p>
          <w:p w14:paraId="2DE67292" w14:textId="77777777" w:rsidR="00F4513A" w:rsidRDefault="00F4513A" w:rsidP="00294268">
            <w:pPr>
              <w:pStyle w:val="ListParagraph"/>
              <w:ind w:left="0"/>
              <w:jc w:val="center"/>
              <w:rPr>
                <w:rFonts w:cs="Arial"/>
                <w:b/>
                <w:sz w:val="20"/>
              </w:rPr>
            </w:pPr>
          </w:p>
          <w:p w14:paraId="7CC61178" w14:textId="77777777" w:rsidR="00F4513A" w:rsidRPr="00024E53" w:rsidRDefault="00F4513A" w:rsidP="00294268">
            <w:pPr>
              <w:pStyle w:val="ListParagraph"/>
              <w:ind w:left="0"/>
              <w:jc w:val="center"/>
              <w:rPr>
                <w:rFonts w:cs="Arial"/>
                <w:b/>
                <w:sz w:val="20"/>
              </w:rPr>
            </w:pPr>
            <w:r w:rsidRPr="00024E53">
              <w:rPr>
                <w:rFonts w:cs="Arial"/>
                <w:b/>
                <w:sz w:val="20"/>
              </w:rPr>
              <w:t>£25,000</w:t>
            </w:r>
          </w:p>
        </w:tc>
        <w:tc>
          <w:tcPr>
            <w:tcW w:w="1140" w:type="dxa"/>
            <w:vMerge w:val="restart"/>
            <w:shd w:val="clear" w:color="auto" w:fill="FBD4B4" w:themeFill="accent6" w:themeFillTint="66"/>
          </w:tcPr>
          <w:p w14:paraId="55991EE8" w14:textId="77777777" w:rsidR="00F4513A" w:rsidRDefault="00F4513A" w:rsidP="00294268">
            <w:pPr>
              <w:pStyle w:val="ListParagraph"/>
              <w:ind w:left="0"/>
              <w:jc w:val="center"/>
              <w:rPr>
                <w:rFonts w:cs="Arial"/>
                <w:b/>
                <w:sz w:val="20"/>
              </w:rPr>
            </w:pPr>
          </w:p>
          <w:p w14:paraId="6E437CED" w14:textId="77777777" w:rsidR="00F4513A" w:rsidRDefault="00F4513A" w:rsidP="00294268">
            <w:pPr>
              <w:pStyle w:val="ListParagraph"/>
              <w:ind w:left="0"/>
              <w:jc w:val="center"/>
              <w:rPr>
                <w:rFonts w:cs="Arial"/>
                <w:b/>
                <w:sz w:val="20"/>
              </w:rPr>
            </w:pPr>
          </w:p>
          <w:p w14:paraId="2E1C775A" w14:textId="77777777" w:rsidR="00F4513A" w:rsidRPr="00024E53" w:rsidRDefault="00F4513A" w:rsidP="00294268">
            <w:pPr>
              <w:pStyle w:val="ListParagraph"/>
              <w:ind w:left="0"/>
              <w:jc w:val="center"/>
              <w:rPr>
                <w:rFonts w:cs="Arial"/>
                <w:b/>
                <w:sz w:val="20"/>
              </w:rPr>
            </w:pPr>
            <w:r w:rsidRPr="00024E53">
              <w:rPr>
                <w:b/>
                <w:sz w:val="20"/>
              </w:rPr>
              <w:t>£</w:t>
            </w:r>
            <w:r>
              <w:rPr>
                <w:b/>
                <w:sz w:val="20"/>
              </w:rPr>
              <w:t xml:space="preserve">177,898 (£213,477 </w:t>
            </w:r>
            <w:proofErr w:type="spellStart"/>
            <w:r>
              <w:rPr>
                <w:b/>
                <w:sz w:val="20"/>
              </w:rPr>
              <w:t>inc.</w:t>
            </w:r>
            <w:proofErr w:type="spellEnd"/>
            <w:r>
              <w:rPr>
                <w:b/>
                <w:sz w:val="20"/>
              </w:rPr>
              <w:t xml:space="preserve"> VAT)</w:t>
            </w:r>
          </w:p>
        </w:tc>
        <w:tc>
          <w:tcPr>
            <w:tcW w:w="986" w:type="dxa"/>
            <w:vMerge w:val="restart"/>
          </w:tcPr>
          <w:p w14:paraId="151B76DD" w14:textId="77777777" w:rsidR="00F4513A" w:rsidRPr="001B28EA" w:rsidRDefault="00F4513A" w:rsidP="00294268">
            <w:pPr>
              <w:pStyle w:val="ListParagraph"/>
              <w:ind w:left="0"/>
              <w:rPr>
                <w:rFonts w:cs="Arial"/>
                <w:sz w:val="18"/>
                <w:szCs w:val="18"/>
              </w:rPr>
            </w:pPr>
            <w:r w:rsidRPr="001B28EA">
              <w:rPr>
                <w:rFonts w:cs="Arial"/>
                <w:sz w:val="18"/>
                <w:szCs w:val="18"/>
              </w:rPr>
              <w:t>Goods</w:t>
            </w:r>
          </w:p>
          <w:p w14:paraId="59ABB47B" w14:textId="77777777" w:rsidR="00F4513A" w:rsidRPr="001B28EA" w:rsidRDefault="00F4513A" w:rsidP="00294268">
            <w:pPr>
              <w:pStyle w:val="ListParagraph"/>
              <w:ind w:left="0"/>
              <w:rPr>
                <w:rFonts w:cs="Arial"/>
                <w:sz w:val="18"/>
                <w:szCs w:val="18"/>
              </w:rPr>
            </w:pPr>
            <w:r w:rsidRPr="001B28EA">
              <w:rPr>
                <w:rFonts w:cs="Arial"/>
                <w:sz w:val="18"/>
                <w:szCs w:val="18"/>
              </w:rPr>
              <w:t xml:space="preserve">Services </w:t>
            </w:r>
          </w:p>
          <w:p w14:paraId="2B37B55E" w14:textId="77777777" w:rsidR="00F4513A" w:rsidRPr="001B28EA" w:rsidRDefault="00F4513A" w:rsidP="00294268">
            <w:pPr>
              <w:pStyle w:val="ListParagraph"/>
              <w:ind w:left="0"/>
              <w:rPr>
                <w:rFonts w:cs="Arial"/>
                <w:sz w:val="18"/>
                <w:szCs w:val="18"/>
              </w:rPr>
            </w:pPr>
            <w:r w:rsidRPr="001B28EA">
              <w:rPr>
                <w:rFonts w:cs="Arial"/>
                <w:sz w:val="18"/>
                <w:szCs w:val="18"/>
              </w:rPr>
              <w:t xml:space="preserve">Works  </w:t>
            </w:r>
          </w:p>
          <w:p w14:paraId="13359318" w14:textId="77777777" w:rsidR="00F4513A" w:rsidRPr="001B28EA" w:rsidRDefault="00F4513A" w:rsidP="00294268">
            <w:pPr>
              <w:pStyle w:val="ListParagraph"/>
              <w:ind w:left="0"/>
              <w:rPr>
                <w:rFonts w:cs="Arial"/>
                <w:sz w:val="18"/>
                <w:szCs w:val="18"/>
              </w:rPr>
            </w:pPr>
            <w:r w:rsidRPr="001B28EA">
              <w:rPr>
                <w:rFonts w:cs="Arial"/>
                <w:sz w:val="18"/>
                <w:szCs w:val="18"/>
              </w:rPr>
              <w:t>Social &amp; Other Specified Services (Light Touch Regime)</w:t>
            </w:r>
          </w:p>
        </w:tc>
        <w:tc>
          <w:tcPr>
            <w:tcW w:w="1990" w:type="dxa"/>
            <w:vMerge w:val="restart"/>
          </w:tcPr>
          <w:p w14:paraId="0958BF30"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1st </w:t>
            </w:r>
            <w:r w:rsidRPr="001B28EA">
              <w:rPr>
                <w:rFonts w:cs="Arial"/>
                <w:sz w:val="18"/>
                <w:szCs w:val="18"/>
              </w:rPr>
              <w:t xml:space="preserve"> - IHS (In-house Supplier)</w:t>
            </w:r>
          </w:p>
          <w:p w14:paraId="2CAB4225"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2nd </w:t>
            </w:r>
            <w:r w:rsidRPr="001B28EA">
              <w:rPr>
                <w:rFonts w:cs="Arial"/>
                <w:sz w:val="18"/>
                <w:szCs w:val="18"/>
              </w:rPr>
              <w:t>- Corporate Contract or Framework Agreement</w:t>
            </w:r>
          </w:p>
          <w:p w14:paraId="411557A3"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3rd </w:t>
            </w:r>
            <w:r w:rsidRPr="001B28EA">
              <w:rPr>
                <w:rFonts w:cs="Arial"/>
                <w:sz w:val="18"/>
                <w:szCs w:val="18"/>
              </w:rPr>
              <w:t xml:space="preserve">–  Third Party Framework Agreement </w:t>
            </w:r>
            <w:r>
              <w:rPr>
                <w:rFonts w:cs="Arial"/>
                <w:sz w:val="18"/>
                <w:szCs w:val="18"/>
              </w:rPr>
              <w:t xml:space="preserve">or </w:t>
            </w:r>
            <w:r w:rsidRPr="001B28EA">
              <w:rPr>
                <w:rFonts w:cs="Arial"/>
                <w:sz w:val="18"/>
                <w:szCs w:val="18"/>
              </w:rPr>
              <w:t xml:space="preserve">Procurement </w:t>
            </w:r>
            <w:r>
              <w:rPr>
                <w:rFonts w:cs="Arial"/>
                <w:sz w:val="18"/>
                <w:szCs w:val="18"/>
              </w:rPr>
              <w:t>Exercise (ITQ or RFQ)</w:t>
            </w:r>
          </w:p>
        </w:tc>
        <w:tc>
          <w:tcPr>
            <w:tcW w:w="1985" w:type="dxa"/>
          </w:tcPr>
          <w:p w14:paraId="6ACFEC04" w14:textId="77777777" w:rsidR="00F4513A" w:rsidRPr="001B28EA" w:rsidRDefault="00F4513A" w:rsidP="00294268">
            <w:pPr>
              <w:pStyle w:val="ListParagraph"/>
              <w:ind w:left="0"/>
              <w:rPr>
                <w:rFonts w:cs="Arial"/>
                <w:sz w:val="18"/>
                <w:szCs w:val="18"/>
              </w:rPr>
            </w:pPr>
            <w:r w:rsidRPr="001B28EA">
              <w:rPr>
                <w:rFonts w:cs="Arial"/>
                <w:sz w:val="18"/>
                <w:szCs w:val="18"/>
              </w:rPr>
              <w:t>Third Party Framework</w:t>
            </w:r>
          </w:p>
        </w:tc>
        <w:tc>
          <w:tcPr>
            <w:tcW w:w="1134" w:type="dxa"/>
            <w:shd w:val="clear" w:color="auto" w:fill="BFBFBF" w:themeFill="background1" w:themeFillShade="BF"/>
          </w:tcPr>
          <w:p w14:paraId="459E538F" w14:textId="77777777" w:rsidR="00F4513A" w:rsidRPr="001B28EA" w:rsidRDefault="00F4513A" w:rsidP="00294268">
            <w:pPr>
              <w:pStyle w:val="ListParagraph"/>
              <w:ind w:left="0"/>
              <w:rPr>
                <w:rFonts w:cs="Arial"/>
                <w:sz w:val="18"/>
                <w:szCs w:val="18"/>
              </w:rPr>
            </w:pPr>
          </w:p>
        </w:tc>
        <w:tc>
          <w:tcPr>
            <w:tcW w:w="1417" w:type="dxa"/>
          </w:tcPr>
          <w:p w14:paraId="65F86366"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1276" w:type="dxa"/>
          </w:tcPr>
          <w:p w14:paraId="050A20B7" w14:textId="77777777" w:rsidR="00F4513A" w:rsidRPr="001B28EA" w:rsidRDefault="00F4513A" w:rsidP="00294268">
            <w:pPr>
              <w:pStyle w:val="ListParagraph"/>
              <w:ind w:left="0"/>
              <w:rPr>
                <w:rFonts w:cs="Arial"/>
                <w:sz w:val="18"/>
                <w:szCs w:val="18"/>
              </w:rPr>
            </w:pPr>
            <w:r w:rsidRPr="001B28EA">
              <w:rPr>
                <w:rFonts w:cs="Arial"/>
                <w:sz w:val="18"/>
                <w:szCs w:val="18"/>
              </w:rPr>
              <w:t>Contracts Finder</w:t>
            </w:r>
          </w:p>
        </w:tc>
        <w:tc>
          <w:tcPr>
            <w:tcW w:w="1134" w:type="dxa"/>
            <w:vMerge w:val="restart"/>
          </w:tcPr>
          <w:p w14:paraId="7095CC18" w14:textId="77777777" w:rsidR="00F4513A" w:rsidRPr="001B28EA" w:rsidRDefault="00F4513A" w:rsidP="00294268">
            <w:pPr>
              <w:pStyle w:val="ListParagraph"/>
              <w:ind w:left="0"/>
              <w:rPr>
                <w:rFonts w:cs="Arial"/>
                <w:sz w:val="18"/>
                <w:szCs w:val="18"/>
              </w:rPr>
            </w:pPr>
            <w:r w:rsidRPr="001B28EA">
              <w:rPr>
                <w:rFonts w:cs="Arial"/>
                <w:sz w:val="18"/>
                <w:szCs w:val="18"/>
              </w:rPr>
              <w:t>YES</w:t>
            </w:r>
          </w:p>
          <w:p w14:paraId="3DC396BA" w14:textId="77777777" w:rsidR="00F4513A" w:rsidRPr="001B28EA" w:rsidRDefault="00F4513A" w:rsidP="00294268">
            <w:pPr>
              <w:pStyle w:val="ListParagraph"/>
              <w:ind w:left="0"/>
              <w:rPr>
                <w:rFonts w:cs="Arial"/>
                <w:sz w:val="18"/>
                <w:szCs w:val="18"/>
              </w:rPr>
            </w:pPr>
          </w:p>
        </w:tc>
        <w:tc>
          <w:tcPr>
            <w:tcW w:w="992" w:type="dxa"/>
            <w:vMerge w:val="restart"/>
          </w:tcPr>
          <w:p w14:paraId="137A2787" w14:textId="77777777" w:rsidR="00F4513A" w:rsidRPr="001B28EA" w:rsidRDefault="00F4513A" w:rsidP="00F4513A">
            <w:pPr>
              <w:pStyle w:val="ListParagraph"/>
              <w:ind w:left="0"/>
              <w:rPr>
                <w:rFonts w:cs="Arial"/>
                <w:sz w:val="18"/>
                <w:szCs w:val="18"/>
              </w:rPr>
            </w:pPr>
            <w:r w:rsidRPr="001B28EA">
              <w:rPr>
                <w:rFonts w:cs="Arial"/>
                <w:sz w:val="18"/>
                <w:szCs w:val="18"/>
              </w:rPr>
              <w:t>YES</w:t>
            </w:r>
          </w:p>
          <w:p w14:paraId="504B243C" w14:textId="77777777" w:rsidR="00F4513A" w:rsidRPr="001B28EA" w:rsidRDefault="00F4513A" w:rsidP="00294268">
            <w:pPr>
              <w:pStyle w:val="ListParagraph"/>
              <w:ind w:left="0"/>
              <w:rPr>
                <w:rFonts w:cs="Arial"/>
                <w:sz w:val="18"/>
                <w:szCs w:val="18"/>
              </w:rPr>
            </w:pPr>
          </w:p>
        </w:tc>
        <w:tc>
          <w:tcPr>
            <w:tcW w:w="851" w:type="dxa"/>
            <w:vMerge w:val="restart"/>
          </w:tcPr>
          <w:p w14:paraId="6DB9E27E" w14:textId="77777777" w:rsidR="00F4513A" w:rsidRPr="001B28EA" w:rsidRDefault="00F4513A" w:rsidP="00294268">
            <w:pPr>
              <w:pStyle w:val="ListParagraph"/>
              <w:ind w:left="0"/>
              <w:rPr>
                <w:rFonts w:cs="Arial"/>
                <w:sz w:val="18"/>
                <w:szCs w:val="18"/>
              </w:rPr>
            </w:pPr>
            <w:r>
              <w:rPr>
                <w:rFonts w:cs="Arial"/>
                <w:sz w:val="18"/>
                <w:szCs w:val="18"/>
              </w:rPr>
              <w:t>NO</w:t>
            </w:r>
          </w:p>
        </w:tc>
        <w:tc>
          <w:tcPr>
            <w:tcW w:w="992" w:type="dxa"/>
            <w:vMerge w:val="restart"/>
          </w:tcPr>
          <w:p w14:paraId="0F32EDAB" w14:textId="77777777" w:rsidR="00F4513A" w:rsidRPr="001B28EA" w:rsidRDefault="00F4513A" w:rsidP="00F4513A">
            <w:pPr>
              <w:pStyle w:val="ListParagraph"/>
              <w:ind w:left="0"/>
              <w:rPr>
                <w:rFonts w:cs="Arial"/>
                <w:sz w:val="18"/>
                <w:szCs w:val="18"/>
              </w:rPr>
            </w:pPr>
            <w:r w:rsidRPr="001B28EA">
              <w:rPr>
                <w:rFonts w:cs="Arial"/>
                <w:sz w:val="18"/>
                <w:szCs w:val="18"/>
              </w:rPr>
              <w:t>YES</w:t>
            </w:r>
          </w:p>
          <w:p w14:paraId="2FD47032" w14:textId="77777777" w:rsidR="00F4513A" w:rsidRPr="001B28EA" w:rsidRDefault="00F4513A" w:rsidP="00294268">
            <w:pPr>
              <w:pStyle w:val="ListParagraph"/>
              <w:ind w:left="0"/>
              <w:rPr>
                <w:rFonts w:cs="Arial"/>
                <w:sz w:val="18"/>
                <w:szCs w:val="18"/>
              </w:rPr>
            </w:pPr>
          </w:p>
        </w:tc>
      </w:tr>
      <w:tr w:rsidR="00F4513A" w:rsidRPr="001B28EA" w14:paraId="61DB83CC" w14:textId="77777777" w:rsidTr="00B83ABD">
        <w:trPr>
          <w:trHeight w:val="692"/>
        </w:trPr>
        <w:tc>
          <w:tcPr>
            <w:tcW w:w="1271" w:type="dxa"/>
            <w:vMerge/>
            <w:shd w:val="clear" w:color="auto" w:fill="FBD4B4" w:themeFill="accent6" w:themeFillTint="66"/>
          </w:tcPr>
          <w:p w14:paraId="6825A0C1" w14:textId="77777777" w:rsidR="00F4513A" w:rsidRPr="00024E53" w:rsidRDefault="00F4513A" w:rsidP="00294268">
            <w:pPr>
              <w:pStyle w:val="ListParagraph"/>
              <w:ind w:left="0"/>
              <w:jc w:val="center"/>
              <w:rPr>
                <w:rFonts w:cs="Arial"/>
                <w:b/>
                <w:sz w:val="20"/>
              </w:rPr>
            </w:pPr>
          </w:p>
        </w:tc>
        <w:tc>
          <w:tcPr>
            <w:tcW w:w="1140" w:type="dxa"/>
            <w:vMerge/>
            <w:shd w:val="clear" w:color="auto" w:fill="FBD4B4" w:themeFill="accent6" w:themeFillTint="66"/>
          </w:tcPr>
          <w:p w14:paraId="0694EC53" w14:textId="77777777" w:rsidR="00F4513A" w:rsidRPr="00024E53" w:rsidRDefault="00F4513A" w:rsidP="00294268">
            <w:pPr>
              <w:pStyle w:val="ListParagraph"/>
              <w:ind w:left="0"/>
              <w:jc w:val="center"/>
              <w:rPr>
                <w:rFonts w:cs="Arial"/>
                <w:b/>
                <w:sz w:val="20"/>
              </w:rPr>
            </w:pPr>
          </w:p>
        </w:tc>
        <w:tc>
          <w:tcPr>
            <w:tcW w:w="986" w:type="dxa"/>
            <w:vMerge/>
          </w:tcPr>
          <w:p w14:paraId="1A3AE853" w14:textId="77777777" w:rsidR="00F4513A" w:rsidRPr="001B28EA" w:rsidRDefault="00F4513A" w:rsidP="00294268">
            <w:pPr>
              <w:pStyle w:val="ListParagraph"/>
              <w:ind w:left="0"/>
              <w:rPr>
                <w:rFonts w:cs="Arial"/>
                <w:sz w:val="18"/>
                <w:szCs w:val="18"/>
              </w:rPr>
            </w:pPr>
          </w:p>
        </w:tc>
        <w:tc>
          <w:tcPr>
            <w:tcW w:w="1990" w:type="dxa"/>
            <w:vMerge/>
          </w:tcPr>
          <w:p w14:paraId="60EF6628" w14:textId="77777777" w:rsidR="00F4513A" w:rsidRPr="001B28EA" w:rsidRDefault="00F4513A" w:rsidP="00294268">
            <w:pPr>
              <w:pStyle w:val="ListParagraph"/>
              <w:ind w:left="0"/>
              <w:rPr>
                <w:rFonts w:cs="Arial"/>
                <w:sz w:val="18"/>
                <w:szCs w:val="18"/>
              </w:rPr>
            </w:pPr>
          </w:p>
        </w:tc>
        <w:tc>
          <w:tcPr>
            <w:tcW w:w="1985" w:type="dxa"/>
          </w:tcPr>
          <w:p w14:paraId="5B2EFA99" w14:textId="77777777" w:rsidR="00F4513A" w:rsidRPr="001B28EA" w:rsidRDefault="00F4513A" w:rsidP="00294268">
            <w:pPr>
              <w:pStyle w:val="ListParagraph"/>
              <w:ind w:left="0"/>
              <w:rPr>
                <w:rFonts w:cs="Arial"/>
                <w:sz w:val="18"/>
                <w:szCs w:val="18"/>
              </w:rPr>
            </w:pPr>
            <w:r w:rsidRPr="001B28EA">
              <w:rPr>
                <w:rFonts w:cs="Arial"/>
                <w:sz w:val="18"/>
                <w:szCs w:val="18"/>
              </w:rPr>
              <w:t>Open Quotation:</w:t>
            </w:r>
          </w:p>
          <w:p w14:paraId="3450B944" w14:textId="77777777" w:rsidR="00F4513A" w:rsidRPr="001B28EA" w:rsidRDefault="00F4513A" w:rsidP="00294268">
            <w:pPr>
              <w:pStyle w:val="ListParagraph"/>
              <w:ind w:left="0"/>
              <w:rPr>
                <w:rFonts w:cs="Arial"/>
                <w:i/>
                <w:sz w:val="18"/>
                <w:szCs w:val="18"/>
              </w:rPr>
            </w:pPr>
            <w:r w:rsidRPr="001B28EA">
              <w:rPr>
                <w:rFonts w:cs="Arial"/>
                <w:i/>
                <w:sz w:val="18"/>
                <w:szCs w:val="18"/>
              </w:rPr>
              <w:t xml:space="preserve">(RFQ) Low Risk Contract or </w:t>
            </w:r>
          </w:p>
          <w:p w14:paraId="17E03EF2" w14:textId="77777777" w:rsidR="00F4513A" w:rsidRPr="001B28EA" w:rsidRDefault="00F4513A" w:rsidP="00294268">
            <w:pPr>
              <w:pStyle w:val="ListParagraph"/>
              <w:ind w:left="0"/>
              <w:rPr>
                <w:rFonts w:cs="Arial"/>
                <w:i/>
                <w:sz w:val="18"/>
                <w:szCs w:val="18"/>
              </w:rPr>
            </w:pPr>
            <w:r>
              <w:rPr>
                <w:rFonts w:cs="Arial"/>
                <w:i/>
                <w:sz w:val="18"/>
                <w:szCs w:val="18"/>
              </w:rPr>
              <w:t>(ITQ) High Risk Contract</w:t>
            </w:r>
          </w:p>
          <w:p w14:paraId="10DB8A35" w14:textId="77777777" w:rsidR="00F4513A" w:rsidRPr="001B28EA" w:rsidRDefault="00F4513A" w:rsidP="00294268">
            <w:pPr>
              <w:pStyle w:val="ListParagraph"/>
              <w:ind w:left="0"/>
              <w:rPr>
                <w:rFonts w:cs="Arial"/>
                <w:sz w:val="18"/>
                <w:szCs w:val="18"/>
              </w:rPr>
            </w:pPr>
          </w:p>
        </w:tc>
        <w:tc>
          <w:tcPr>
            <w:tcW w:w="1134" w:type="dxa"/>
            <w:vMerge w:val="restart"/>
          </w:tcPr>
          <w:p w14:paraId="5151C0E2" w14:textId="77777777" w:rsidR="00F4513A" w:rsidRPr="001B28EA" w:rsidRDefault="00F4513A" w:rsidP="00294268">
            <w:pPr>
              <w:pStyle w:val="ListParagraph"/>
              <w:ind w:left="0"/>
              <w:rPr>
                <w:rFonts w:cs="Arial"/>
                <w:sz w:val="18"/>
                <w:szCs w:val="18"/>
              </w:rPr>
            </w:pPr>
            <w:r w:rsidRPr="001B28EA">
              <w:rPr>
                <w:rFonts w:cs="Arial"/>
                <w:sz w:val="18"/>
                <w:szCs w:val="18"/>
              </w:rPr>
              <w:t>3</w:t>
            </w:r>
          </w:p>
        </w:tc>
        <w:tc>
          <w:tcPr>
            <w:tcW w:w="1417" w:type="dxa"/>
            <w:vMerge w:val="restart"/>
          </w:tcPr>
          <w:p w14:paraId="48618FB1" w14:textId="77777777" w:rsidR="00F4513A" w:rsidRPr="001B28EA" w:rsidRDefault="00F4513A" w:rsidP="00F4513A">
            <w:pPr>
              <w:pStyle w:val="ListParagraph"/>
              <w:ind w:left="0"/>
              <w:rPr>
                <w:sz w:val="18"/>
                <w:szCs w:val="18"/>
              </w:rPr>
            </w:pPr>
            <w:proofErr w:type="spellStart"/>
            <w:r>
              <w:rPr>
                <w:sz w:val="18"/>
                <w:szCs w:val="18"/>
              </w:rPr>
              <w:t>YorTender</w:t>
            </w:r>
            <w:proofErr w:type="spellEnd"/>
            <w:r w:rsidRPr="001B28EA" w:rsidDel="0035439D">
              <w:rPr>
                <w:sz w:val="18"/>
                <w:szCs w:val="18"/>
              </w:rPr>
              <w:t xml:space="preserve"> </w:t>
            </w:r>
          </w:p>
          <w:p w14:paraId="61D26139" w14:textId="77777777" w:rsidR="00F4513A" w:rsidRPr="001B28EA" w:rsidRDefault="00F4513A" w:rsidP="00294268">
            <w:pPr>
              <w:pStyle w:val="ListParagraph"/>
              <w:ind w:left="0"/>
              <w:rPr>
                <w:rFonts w:cs="Arial"/>
                <w:sz w:val="18"/>
                <w:szCs w:val="18"/>
              </w:rPr>
            </w:pPr>
            <w:r w:rsidRPr="001B28EA">
              <w:rPr>
                <w:sz w:val="18"/>
                <w:szCs w:val="18"/>
              </w:rPr>
              <w:t xml:space="preserve">Contracts Finder (open </w:t>
            </w:r>
            <w:r>
              <w:rPr>
                <w:sz w:val="18"/>
                <w:szCs w:val="18"/>
              </w:rPr>
              <w:t xml:space="preserve">quotation </w:t>
            </w:r>
            <w:r w:rsidRPr="001B28EA">
              <w:rPr>
                <w:sz w:val="18"/>
                <w:szCs w:val="18"/>
              </w:rPr>
              <w:t>only)</w:t>
            </w:r>
          </w:p>
        </w:tc>
        <w:tc>
          <w:tcPr>
            <w:tcW w:w="1276" w:type="dxa"/>
            <w:vMerge w:val="restart"/>
          </w:tcPr>
          <w:p w14:paraId="5EE8C56F" w14:textId="77777777" w:rsidR="00F4513A" w:rsidRPr="001B28EA" w:rsidRDefault="00F4513A" w:rsidP="00294268">
            <w:pPr>
              <w:rPr>
                <w:sz w:val="18"/>
                <w:szCs w:val="18"/>
              </w:rPr>
            </w:pPr>
            <w:r w:rsidRPr="001B28EA">
              <w:rPr>
                <w:sz w:val="18"/>
                <w:szCs w:val="18"/>
              </w:rPr>
              <w:t>Contracts Finder</w:t>
            </w:r>
          </w:p>
        </w:tc>
        <w:tc>
          <w:tcPr>
            <w:tcW w:w="1134" w:type="dxa"/>
            <w:vMerge/>
          </w:tcPr>
          <w:p w14:paraId="22EB2B96" w14:textId="77777777" w:rsidR="00F4513A" w:rsidRPr="001B28EA" w:rsidRDefault="00F4513A" w:rsidP="00294268">
            <w:pPr>
              <w:pStyle w:val="ListParagraph"/>
              <w:ind w:left="0"/>
              <w:rPr>
                <w:rFonts w:cs="Arial"/>
                <w:sz w:val="18"/>
                <w:szCs w:val="18"/>
              </w:rPr>
            </w:pPr>
          </w:p>
        </w:tc>
        <w:tc>
          <w:tcPr>
            <w:tcW w:w="992" w:type="dxa"/>
            <w:vMerge/>
          </w:tcPr>
          <w:p w14:paraId="32F3E16D" w14:textId="77777777" w:rsidR="00F4513A" w:rsidRPr="001B28EA" w:rsidRDefault="00F4513A" w:rsidP="00294268">
            <w:pPr>
              <w:pStyle w:val="ListParagraph"/>
              <w:ind w:left="0"/>
              <w:rPr>
                <w:rFonts w:cs="Arial"/>
                <w:sz w:val="18"/>
                <w:szCs w:val="18"/>
              </w:rPr>
            </w:pPr>
          </w:p>
        </w:tc>
        <w:tc>
          <w:tcPr>
            <w:tcW w:w="851" w:type="dxa"/>
            <w:vMerge/>
          </w:tcPr>
          <w:p w14:paraId="511BD475" w14:textId="77777777" w:rsidR="00F4513A" w:rsidRPr="001B28EA" w:rsidRDefault="00F4513A" w:rsidP="00294268">
            <w:pPr>
              <w:pStyle w:val="ListParagraph"/>
              <w:ind w:left="0"/>
              <w:rPr>
                <w:rFonts w:cs="Arial"/>
                <w:sz w:val="18"/>
                <w:szCs w:val="18"/>
              </w:rPr>
            </w:pPr>
          </w:p>
        </w:tc>
        <w:tc>
          <w:tcPr>
            <w:tcW w:w="992" w:type="dxa"/>
            <w:vMerge/>
          </w:tcPr>
          <w:p w14:paraId="33B27FBF" w14:textId="77777777" w:rsidR="00F4513A" w:rsidRPr="001B28EA" w:rsidRDefault="00F4513A" w:rsidP="00294268">
            <w:pPr>
              <w:pStyle w:val="ListParagraph"/>
              <w:ind w:left="0"/>
              <w:rPr>
                <w:rFonts w:cs="Arial"/>
                <w:sz w:val="18"/>
                <w:szCs w:val="18"/>
              </w:rPr>
            </w:pPr>
          </w:p>
        </w:tc>
      </w:tr>
      <w:tr w:rsidR="00F4513A" w:rsidRPr="001B28EA" w14:paraId="053E8114" w14:textId="77777777" w:rsidTr="00B83ABD">
        <w:trPr>
          <w:trHeight w:val="703"/>
        </w:trPr>
        <w:tc>
          <w:tcPr>
            <w:tcW w:w="1271" w:type="dxa"/>
            <w:vMerge/>
            <w:shd w:val="clear" w:color="auto" w:fill="FBD4B4" w:themeFill="accent6" w:themeFillTint="66"/>
          </w:tcPr>
          <w:p w14:paraId="3D5C18E7" w14:textId="77777777" w:rsidR="00F4513A" w:rsidRPr="00024E53" w:rsidRDefault="00F4513A" w:rsidP="00294268">
            <w:pPr>
              <w:pStyle w:val="ListParagraph"/>
              <w:ind w:left="0"/>
              <w:jc w:val="center"/>
              <w:rPr>
                <w:rFonts w:cs="Arial"/>
                <w:b/>
                <w:sz w:val="20"/>
              </w:rPr>
            </w:pPr>
          </w:p>
        </w:tc>
        <w:tc>
          <w:tcPr>
            <w:tcW w:w="1140" w:type="dxa"/>
            <w:vMerge/>
            <w:shd w:val="clear" w:color="auto" w:fill="FBD4B4" w:themeFill="accent6" w:themeFillTint="66"/>
          </w:tcPr>
          <w:p w14:paraId="1134300F" w14:textId="77777777" w:rsidR="00F4513A" w:rsidRPr="00024E53" w:rsidRDefault="00F4513A" w:rsidP="00294268">
            <w:pPr>
              <w:pStyle w:val="ListParagraph"/>
              <w:ind w:left="0"/>
              <w:jc w:val="center"/>
              <w:rPr>
                <w:rFonts w:cs="Arial"/>
                <w:b/>
                <w:sz w:val="20"/>
              </w:rPr>
            </w:pPr>
          </w:p>
        </w:tc>
        <w:tc>
          <w:tcPr>
            <w:tcW w:w="986" w:type="dxa"/>
            <w:vMerge/>
          </w:tcPr>
          <w:p w14:paraId="1A2476A2" w14:textId="77777777" w:rsidR="00F4513A" w:rsidRPr="001B28EA" w:rsidRDefault="00F4513A" w:rsidP="00294268">
            <w:pPr>
              <w:pStyle w:val="ListParagraph"/>
              <w:ind w:left="0"/>
              <w:rPr>
                <w:rFonts w:cs="Arial"/>
                <w:sz w:val="18"/>
                <w:szCs w:val="18"/>
              </w:rPr>
            </w:pPr>
          </w:p>
        </w:tc>
        <w:tc>
          <w:tcPr>
            <w:tcW w:w="1990" w:type="dxa"/>
            <w:vMerge/>
          </w:tcPr>
          <w:p w14:paraId="03E7EDC3" w14:textId="77777777" w:rsidR="00F4513A" w:rsidRPr="001B28EA" w:rsidRDefault="00F4513A" w:rsidP="00294268">
            <w:pPr>
              <w:pStyle w:val="ListParagraph"/>
              <w:ind w:left="0"/>
              <w:rPr>
                <w:rFonts w:cs="Arial"/>
                <w:sz w:val="18"/>
                <w:szCs w:val="18"/>
              </w:rPr>
            </w:pPr>
          </w:p>
        </w:tc>
        <w:tc>
          <w:tcPr>
            <w:tcW w:w="1985" w:type="dxa"/>
          </w:tcPr>
          <w:p w14:paraId="7398FB33" w14:textId="77777777" w:rsidR="00F4513A" w:rsidRPr="001B28EA" w:rsidRDefault="00F4513A" w:rsidP="00294268">
            <w:pPr>
              <w:pStyle w:val="ListParagraph"/>
              <w:ind w:left="0"/>
              <w:rPr>
                <w:rFonts w:cs="Arial"/>
                <w:sz w:val="18"/>
                <w:szCs w:val="18"/>
              </w:rPr>
            </w:pPr>
            <w:r w:rsidRPr="001B28EA">
              <w:rPr>
                <w:rFonts w:cs="Arial"/>
                <w:sz w:val="18"/>
                <w:szCs w:val="18"/>
              </w:rPr>
              <w:t>Restricted Formal Quotation:</w:t>
            </w:r>
          </w:p>
          <w:p w14:paraId="4EE9B78E" w14:textId="77777777" w:rsidR="00F4513A" w:rsidRPr="001B28EA" w:rsidRDefault="00F4513A" w:rsidP="00294268">
            <w:pPr>
              <w:pStyle w:val="ListParagraph"/>
              <w:ind w:left="0"/>
              <w:rPr>
                <w:rFonts w:cs="Arial"/>
                <w:i/>
                <w:sz w:val="18"/>
                <w:szCs w:val="18"/>
              </w:rPr>
            </w:pPr>
            <w:r w:rsidRPr="001B28EA">
              <w:rPr>
                <w:rFonts w:cs="Arial"/>
                <w:i/>
                <w:sz w:val="18"/>
                <w:szCs w:val="18"/>
              </w:rPr>
              <w:t xml:space="preserve">(RFQ) Low Risk Contract or </w:t>
            </w:r>
          </w:p>
          <w:p w14:paraId="7733AF4E" w14:textId="77777777" w:rsidR="00F4513A" w:rsidRPr="001B28EA" w:rsidRDefault="00F4513A" w:rsidP="00294268">
            <w:pPr>
              <w:pStyle w:val="ListParagraph"/>
              <w:ind w:left="0"/>
              <w:rPr>
                <w:rFonts w:cs="Arial"/>
                <w:sz w:val="18"/>
                <w:szCs w:val="18"/>
              </w:rPr>
            </w:pPr>
            <w:r w:rsidRPr="001B28EA">
              <w:rPr>
                <w:rFonts w:cs="Arial"/>
                <w:i/>
                <w:sz w:val="18"/>
                <w:szCs w:val="18"/>
              </w:rPr>
              <w:t>(ITQ) High Risk Contract</w:t>
            </w:r>
          </w:p>
        </w:tc>
        <w:tc>
          <w:tcPr>
            <w:tcW w:w="1134" w:type="dxa"/>
            <w:vMerge/>
          </w:tcPr>
          <w:p w14:paraId="14D932AF" w14:textId="77777777" w:rsidR="00F4513A" w:rsidRPr="001B28EA" w:rsidRDefault="00F4513A" w:rsidP="00294268">
            <w:pPr>
              <w:pStyle w:val="ListParagraph"/>
              <w:ind w:left="0"/>
              <w:rPr>
                <w:rFonts w:cs="Arial"/>
                <w:sz w:val="18"/>
                <w:szCs w:val="18"/>
              </w:rPr>
            </w:pPr>
          </w:p>
        </w:tc>
        <w:tc>
          <w:tcPr>
            <w:tcW w:w="1417" w:type="dxa"/>
            <w:vMerge/>
          </w:tcPr>
          <w:p w14:paraId="6B7A140D" w14:textId="77777777" w:rsidR="00F4513A" w:rsidRPr="001B28EA" w:rsidRDefault="00F4513A" w:rsidP="00294268">
            <w:pPr>
              <w:pStyle w:val="ListParagraph"/>
              <w:ind w:left="0"/>
              <w:rPr>
                <w:rFonts w:cs="Arial"/>
                <w:sz w:val="18"/>
                <w:szCs w:val="18"/>
              </w:rPr>
            </w:pPr>
          </w:p>
        </w:tc>
        <w:tc>
          <w:tcPr>
            <w:tcW w:w="1276" w:type="dxa"/>
            <w:vMerge/>
          </w:tcPr>
          <w:p w14:paraId="45602491" w14:textId="77777777" w:rsidR="00F4513A" w:rsidRPr="001B28EA" w:rsidRDefault="00F4513A" w:rsidP="00294268">
            <w:pPr>
              <w:rPr>
                <w:sz w:val="18"/>
                <w:szCs w:val="18"/>
              </w:rPr>
            </w:pPr>
          </w:p>
        </w:tc>
        <w:tc>
          <w:tcPr>
            <w:tcW w:w="1134" w:type="dxa"/>
            <w:vMerge/>
          </w:tcPr>
          <w:p w14:paraId="1467B39B" w14:textId="77777777" w:rsidR="00F4513A" w:rsidRPr="001B28EA" w:rsidRDefault="00F4513A" w:rsidP="00294268">
            <w:pPr>
              <w:pStyle w:val="ListParagraph"/>
              <w:ind w:left="0"/>
              <w:rPr>
                <w:rFonts w:cs="Arial"/>
                <w:sz w:val="18"/>
                <w:szCs w:val="18"/>
              </w:rPr>
            </w:pPr>
          </w:p>
        </w:tc>
        <w:tc>
          <w:tcPr>
            <w:tcW w:w="992" w:type="dxa"/>
            <w:vMerge/>
          </w:tcPr>
          <w:p w14:paraId="69620E7C" w14:textId="77777777" w:rsidR="00F4513A" w:rsidRPr="001B28EA" w:rsidRDefault="00F4513A" w:rsidP="00294268">
            <w:pPr>
              <w:pStyle w:val="ListParagraph"/>
              <w:ind w:left="0"/>
              <w:rPr>
                <w:rFonts w:cs="Arial"/>
                <w:sz w:val="18"/>
                <w:szCs w:val="18"/>
              </w:rPr>
            </w:pPr>
          </w:p>
        </w:tc>
        <w:tc>
          <w:tcPr>
            <w:tcW w:w="851" w:type="dxa"/>
            <w:vMerge/>
          </w:tcPr>
          <w:p w14:paraId="71D28854" w14:textId="77777777" w:rsidR="00F4513A" w:rsidRPr="001B28EA" w:rsidRDefault="00F4513A" w:rsidP="00294268">
            <w:pPr>
              <w:pStyle w:val="ListParagraph"/>
              <w:ind w:left="0"/>
              <w:rPr>
                <w:rFonts w:cs="Arial"/>
                <w:sz w:val="18"/>
                <w:szCs w:val="18"/>
              </w:rPr>
            </w:pPr>
          </w:p>
        </w:tc>
        <w:tc>
          <w:tcPr>
            <w:tcW w:w="992" w:type="dxa"/>
            <w:vMerge/>
          </w:tcPr>
          <w:p w14:paraId="34C50430" w14:textId="77777777" w:rsidR="00F4513A" w:rsidRPr="001B28EA" w:rsidRDefault="00F4513A" w:rsidP="00294268">
            <w:pPr>
              <w:pStyle w:val="ListParagraph"/>
              <w:ind w:left="0"/>
              <w:rPr>
                <w:rFonts w:cs="Arial"/>
                <w:sz w:val="18"/>
                <w:szCs w:val="18"/>
              </w:rPr>
            </w:pPr>
          </w:p>
        </w:tc>
      </w:tr>
      <w:tr w:rsidR="00F4513A" w:rsidRPr="001B28EA" w14:paraId="0BB9EBFE" w14:textId="77777777" w:rsidTr="00B83ABD">
        <w:trPr>
          <w:trHeight w:val="422"/>
        </w:trPr>
        <w:tc>
          <w:tcPr>
            <w:tcW w:w="1271" w:type="dxa"/>
            <w:vMerge w:val="restart"/>
            <w:shd w:val="clear" w:color="auto" w:fill="FBD4B4" w:themeFill="accent6" w:themeFillTint="66"/>
          </w:tcPr>
          <w:p w14:paraId="49EA955C" w14:textId="77777777" w:rsidR="00F4513A" w:rsidRDefault="00F4513A" w:rsidP="00294268">
            <w:pPr>
              <w:pStyle w:val="ListParagraph"/>
              <w:ind w:left="0"/>
              <w:jc w:val="center"/>
              <w:rPr>
                <w:rFonts w:cs="Arial"/>
                <w:b/>
                <w:sz w:val="20"/>
              </w:rPr>
            </w:pPr>
          </w:p>
          <w:p w14:paraId="4770D3FF" w14:textId="77777777" w:rsidR="00F4513A" w:rsidRDefault="00F4513A" w:rsidP="00294268">
            <w:pPr>
              <w:pStyle w:val="ListParagraph"/>
              <w:ind w:left="0"/>
              <w:jc w:val="center"/>
              <w:rPr>
                <w:rFonts w:cs="Arial"/>
                <w:b/>
                <w:sz w:val="20"/>
              </w:rPr>
            </w:pPr>
          </w:p>
          <w:p w14:paraId="4E81B4DA" w14:textId="77777777" w:rsidR="00F4513A" w:rsidRPr="00024E53" w:rsidRDefault="00F4513A" w:rsidP="00294268">
            <w:pPr>
              <w:pStyle w:val="ListParagraph"/>
              <w:ind w:left="0"/>
              <w:jc w:val="center"/>
              <w:rPr>
                <w:rFonts w:cs="Arial"/>
                <w:b/>
                <w:sz w:val="20"/>
              </w:rPr>
            </w:pPr>
            <w:r w:rsidRPr="00024E53">
              <w:rPr>
                <w:b/>
                <w:sz w:val="20"/>
              </w:rPr>
              <w:t>£</w:t>
            </w:r>
            <w:r>
              <w:rPr>
                <w:b/>
                <w:sz w:val="20"/>
              </w:rPr>
              <w:t xml:space="preserve">177,898 (£213,477 </w:t>
            </w:r>
            <w:proofErr w:type="spellStart"/>
            <w:r>
              <w:rPr>
                <w:b/>
                <w:sz w:val="20"/>
              </w:rPr>
              <w:t>inc.</w:t>
            </w:r>
            <w:proofErr w:type="spellEnd"/>
            <w:r>
              <w:rPr>
                <w:b/>
                <w:sz w:val="20"/>
              </w:rPr>
              <w:t xml:space="preserve"> VAT)</w:t>
            </w:r>
          </w:p>
        </w:tc>
        <w:tc>
          <w:tcPr>
            <w:tcW w:w="1140" w:type="dxa"/>
            <w:vMerge w:val="restart"/>
            <w:shd w:val="clear" w:color="auto" w:fill="FBD4B4" w:themeFill="accent6" w:themeFillTint="66"/>
          </w:tcPr>
          <w:p w14:paraId="6103F984" w14:textId="77777777" w:rsidR="00F4513A" w:rsidRDefault="00F4513A" w:rsidP="00294268">
            <w:pPr>
              <w:pStyle w:val="ListParagraph"/>
              <w:ind w:left="0"/>
              <w:jc w:val="center"/>
              <w:rPr>
                <w:rFonts w:cs="Arial"/>
                <w:b/>
                <w:sz w:val="20"/>
              </w:rPr>
            </w:pPr>
          </w:p>
          <w:p w14:paraId="7088337D" w14:textId="77777777" w:rsidR="00F4513A" w:rsidRDefault="00F4513A" w:rsidP="00294268">
            <w:pPr>
              <w:pStyle w:val="ListParagraph"/>
              <w:ind w:left="0"/>
              <w:jc w:val="center"/>
              <w:rPr>
                <w:rFonts w:cs="Arial"/>
                <w:b/>
                <w:sz w:val="20"/>
              </w:rPr>
            </w:pPr>
          </w:p>
          <w:p w14:paraId="342C29E3" w14:textId="77777777" w:rsidR="00F4513A" w:rsidRPr="00024E53" w:rsidRDefault="00F4513A" w:rsidP="00294268">
            <w:pPr>
              <w:pStyle w:val="ListParagraph"/>
              <w:ind w:left="0"/>
              <w:jc w:val="center"/>
              <w:rPr>
                <w:rFonts w:cs="Arial"/>
                <w:b/>
                <w:sz w:val="20"/>
              </w:rPr>
            </w:pPr>
            <w:r>
              <w:rPr>
                <w:b/>
                <w:sz w:val="20"/>
              </w:rPr>
              <w:t>£552,950 (</w:t>
            </w:r>
            <w:r w:rsidRPr="00024E53">
              <w:rPr>
                <w:b/>
                <w:sz w:val="20"/>
              </w:rPr>
              <w:t>£6</w:t>
            </w:r>
            <w:r>
              <w:rPr>
                <w:b/>
                <w:sz w:val="20"/>
              </w:rPr>
              <w:t xml:space="preserve">63,540 </w:t>
            </w:r>
            <w:proofErr w:type="spellStart"/>
            <w:r>
              <w:rPr>
                <w:b/>
                <w:sz w:val="20"/>
              </w:rPr>
              <w:t>inc.</w:t>
            </w:r>
            <w:proofErr w:type="spellEnd"/>
            <w:r>
              <w:rPr>
                <w:b/>
                <w:sz w:val="20"/>
              </w:rPr>
              <w:t xml:space="preserve"> VAT)</w:t>
            </w:r>
          </w:p>
        </w:tc>
        <w:tc>
          <w:tcPr>
            <w:tcW w:w="986" w:type="dxa"/>
            <w:vMerge w:val="restart"/>
          </w:tcPr>
          <w:p w14:paraId="1D4FBD76" w14:textId="77777777" w:rsidR="00F4513A" w:rsidRPr="001B28EA" w:rsidRDefault="00F4513A" w:rsidP="00294268">
            <w:pPr>
              <w:pStyle w:val="ListParagraph"/>
              <w:ind w:left="0"/>
              <w:rPr>
                <w:rFonts w:cs="Arial"/>
                <w:sz w:val="18"/>
                <w:szCs w:val="18"/>
              </w:rPr>
            </w:pPr>
            <w:r w:rsidRPr="001B28EA">
              <w:rPr>
                <w:rFonts w:cs="Arial"/>
                <w:sz w:val="18"/>
                <w:szCs w:val="18"/>
              </w:rPr>
              <w:t>Social &amp; Other Specified Services (Light Touch Regime)</w:t>
            </w:r>
          </w:p>
        </w:tc>
        <w:tc>
          <w:tcPr>
            <w:tcW w:w="1990" w:type="dxa"/>
            <w:vMerge w:val="restart"/>
          </w:tcPr>
          <w:p w14:paraId="17242319"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1st </w:t>
            </w:r>
            <w:r w:rsidRPr="001B28EA">
              <w:rPr>
                <w:rFonts w:cs="Arial"/>
                <w:sz w:val="18"/>
                <w:szCs w:val="18"/>
              </w:rPr>
              <w:t>- IHS (In-house Supplier)</w:t>
            </w:r>
          </w:p>
          <w:p w14:paraId="606337A5"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2nd </w:t>
            </w:r>
            <w:r w:rsidRPr="001B28EA">
              <w:rPr>
                <w:rFonts w:cs="Arial"/>
                <w:sz w:val="18"/>
                <w:szCs w:val="18"/>
              </w:rPr>
              <w:t>- Corporate Contract or Framework Agreement</w:t>
            </w:r>
          </w:p>
          <w:p w14:paraId="595A8C4E"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3rd </w:t>
            </w:r>
            <w:r w:rsidRPr="001B28EA">
              <w:rPr>
                <w:rFonts w:cs="Arial"/>
                <w:sz w:val="18"/>
                <w:szCs w:val="18"/>
              </w:rPr>
              <w:t xml:space="preserve">–  Third Party Framework Agreement </w:t>
            </w:r>
            <w:r w:rsidRPr="001B28EA">
              <w:rPr>
                <w:rFonts w:cs="Arial"/>
                <w:b/>
                <w:sz w:val="18"/>
                <w:szCs w:val="18"/>
              </w:rPr>
              <w:t>or</w:t>
            </w:r>
          </w:p>
          <w:p w14:paraId="01C5849A" w14:textId="77777777" w:rsidR="00F4513A" w:rsidRPr="001B28EA" w:rsidRDefault="00F4513A" w:rsidP="00294268">
            <w:pPr>
              <w:pStyle w:val="ListParagraph"/>
              <w:ind w:left="0"/>
              <w:rPr>
                <w:rFonts w:cs="Arial"/>
                <w:sz w:val="18"/>
                <w:szCs w:val="18"/>
              </w:rPr>
            </w:pPr>
            <w:r w:rsidRPr="001B28EA">
              <w:rPr>
                <w:rFonts w:cs="Arial"/>
                <w:sz w:val="18"/>
                <w:szCs w:val="18"/>
              </w:rPr>
              <w:t>Invitation to Tender (ITT) (at least one from a Doncaster company)</w:t>
            </w:r>
          </w:p>
        </w:tc>
        <w:tc>
          <w:tcPr>
            <w:tcW w:w="1985" w:type="dxa"/>
          </w:tcPr>
          <w:p w14:paraId="117CA984" w14:textId="77777777" w:rsidR="00F4513A" w:rsidRPr="001B28EA" w:rsidRDefault="00F4513A" w:rsidP="00294268">
            <w:pPr>
              <w:pStyle w:val="ListParagraph"/>
              <w:ind w:left="0"/>
              <w:rPr>
                <w:rFonts w:cs="Arial"/>
                <w:sz w:val="18"/>
                <w:szCs w:val="18"/>
              </w:rPr>
            </w:pPr>
            <w:r w:rsidRPr="001B28EA">
              <w:rPr>
                <w:rFonts w:cs="Arial"/>
                <w:sz w:val="18"/>
                <w:szCs w:val="18"/>
              </w:rPr>
              <w:t>Third Party Framework</w:t>
            </w:r>
          </w:p>
        </w:tc>
        <w:tc>
          <w:tcPr>
            <w:tcW w:w="1134" w:type="dxa"/>
            <w:shd w:val="clear" w:color="auto" w:fill="BFBFBF" w:themeFill="background1" w:themeFillShade="BF"/>
          </w:tcPr>
          <w:p w14:paraId="767FEED0" w14:textId="77777777" w:rsidR="00F4513A" w:rsidRPr="001B28EA" w:rsidRDefault="00F4513A" w:rsidP="00294268">
            <w:pPr>
              <w:pStyle w:val="ListParagraph"/>
              <w:ind w:left="0"/>
              <w:rPr>
                <w:rFonts w:cs="Arial"/>
                <w:sz w:val="18"/>
                <w:szCs w:val="18"/>
              </w:rPr>
            </w:pPr>
          </w:p>
        </w:tc>
        <w:tc>
          <w:tcPr>
            <w:tcW w:w="1417" w:type="dxa"/>
          </w:tcPr>
          <w:p w14:paraId="24F9ABCF"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1276" w:type="dxa"/>
          </w:tcPr>
          <w:p w14:paraId="1940DC9F" w14:textId="77777777" w:rsidR="00F4513A" w:rsidRPr="001B28EA" w:rsidRDefault="00F4513A" w:rsidP="00294268">
            <w:pPr>
              <w:rPr>
                <w:sz w:val="18"/>
                <w:szCs w:val="18"/>
              </w:rPr>
            </w:pPr>
            <w:r w:rsidRPr="001B28EA">
              <w:rPr>
                <w:sz w:val="18"/>
                <w:szCs w:val="18"/>
              </w:rPr>
              <w:t>Contracts Finder</w:t>
            </w:r>
          </w:p>
        </w:tc>
        <w:tc>
          <w:tcPr>
            <w:tcW w:w="1134" w:type="dxa"/>
            <w:vMerge w:val="restart"/>
          </w:tcPr>
          <w:p w14:paraId="685C90FB" w14:textId="77777777" w:rsidR="00F4513A" w:rsidRPr="001B28EA" w:rsidRDefault="00F4513A" w:rsidP="00294268">
            <w:pPr>
              <w:pStyle w:val="ListParagraph"/>
              <w:ind w:left="0"/>
              <w:rPr>
                <w:rFonts w:cs="Arial"/>
                <w:sz w:val="18"/>
                <w:szCs w:val="18"/>
              </w:rPr>
            </w:pPr>
            <w:r w:rsidRPr="001B28EA">
              <w:rPr>
                <w:rFonts w:cs="Arial"/>
                <w:sz w:val="18"/>
                <w:szCs w:val="18"/>
              </w:rPr>
              <w:t>YES</w:t>
            </w:r>
          </w:p>
        </w:tc>
        <w:tc>
          <w:tcPr>
            <w:tcW w:w="992" w:type="dxa"/>
            <w:vMerge w:val="restart"/>
          </w:tcPr>
          <w:p w14:paraId="4232E97D" w14:textId="77777777" w:rsidR="00F4513A" w:rsidRPr="001B28EA" w:rsidRDefault="00F4513A" w:rsidP="00294268">
            <w:pPr>
              <w:pStyle w:val="ListParagraph"/>
              <w:ind w:left="0"/>
              <w:rPr>
                <w:rFonts w:cs="Arial"/>
                <w:sz w:val="18"/>
                <w:szCs w:val="18"/>
              </w:rPr>
            </w:pPr>
            <w:r w:rsidRPr="001B28EA">
              <w:rPr>
                <w:rFonts w:cs="Arial"/>
                <w:sz w:val="18"/>
                <w:szCs w:val="18"/>
              </w:rPr>
              <w:t>YES</w:t>
            </w:r>
          </w:p>
        </w:tc>
        <w:tc>
          <w:tcPr>
            <w:tcW w:w="851" w:type="dxa"/>
            <w:vMerge w:val="restart"/>
          </w:tcPr>
          <w:p w14:paraId="3634475D" w14:textId="77777777" w:rsidR="00F4513A" w:rsidRPr="001B28EA" w:rsidRDefault="00F4513A" w:rsidP="00294268">
            <w:pPr>
              <w:pStyle w:val="ListParagraph"/>
              <w:ind w:left="0"/>
              <w:rPr>
                <w:rFonts w:cs="Arial"/>
                <w:sz w:val="18"/>
                <w:szCs w:val="18"/>
              </w:rPr>
            </w:pPr>
            <w:r>
              <w:rPr>
                <w:rFonts w:cs="Arial"/>
                <w:sz w:val="18"/>
                <w:szCs w:val="18"/>
              </w:rPr>
              <w:t>NO</w:t>
            </w:r>
          </w:p>
        </w:tc>
        <w:tc>
          <w:tcPr>
            <w:tcW w:w="992" w:type="dxa"/>
            <w:vMerge w:val="restart"/>
          </w:tcPr>
          <w:p w14:paraId="0EA2844B" w14:textId="77777777" w:rsidR="00F4513A" w:rsidRPr="001B28EA" w:rsidRDefault="00F4513A" w:rsidP="00294268">
            <w:pPr>
              <w:pStyle w:val="ListParagraph"/>
              <w:ind w:left="0"/>
              <w:rPr>
                <w:rFonts w:cs="Arial"/>
                <w:sz w:val="18"/>
                <w:szCs w:val="18"/>
              </w:rPr>
            </w:pPr>
            <w:r w:rsidRPr="001B28EA">
              <w:rPr>
                <w:rFonts w:cs="Arial"/>
                <w:sz w:val="18"/>
                <w:szCs w:val="18"/>
              </w:rPr>
              <w:t>YES</w:t>
            </w:r>
          </w:p>
        </w:tc>
      </w:tr>
      <w:tr w:rsidR="00F4513A" w:rsidRPr="001B28EA" w14:paraId="7C42E434" w14:textId="77777777" w:rsidTr="00B83ABD">
        <w:trPr>
          <w:trHeight w:val="667"/>
        </w:trPr>
        <w:tc>
          <w:tcPr>
            <w:tcW w:w="1271" w:type="dxa"/>
            <w:vMerge/>
            <w:shd w:val="clear" w:color="auto" w:fill="FBD4B4" w:themeFill="accent6" w:themeFillTint="66"/>
          </w:tcPr>
          <w:p w14:paraId="769F3255" w14:textId="77777777" w:rsidR="00F4513A" w:rsidRPr="00024E53" w:rsidRDefault="00F4513A" w:rsidP="00294268">
            <w:pPr>
              <w:pStyle w:val="ListParagraph"/>
              <w:ind w:left="0"/>
              <w:jc w:val="center"/>
              <w:rPr>
                <w:rFonts w:cs="Arial"/>
                <w:b/>
                <w:sz w:val="20"/>
              </w:rPr>
            </w:pPr>
          </w:p>
        </w:tc>
        <w:tc>
          <w:tcPr>
            <w:tcW w:w="1140" w:type="dxa"/>
            <w:vMerge/>
            <w:shd w:val="clear" w:color="auto" w:fill="FBD4B4" w:themeFill="accent6" w:themeFillTint="66"/>
          </w:tcPr>
          <w:p w14:paraId="545AD685" w14:textId="77777777" w:rsidR="00F4513A" w:rsidRPr="00024E53" w:rsidRDefault="00F4513A" w:rsidP="00294268">
            <w:pPr>
              <w:pStyle w:val="ListParagraph"/>
              <w:ind w:left="0"/>
              <w:jc w:val="center"/>
              <w:rPr>
                <w:rFonts w:cs="Arial"/>
                <w:b/>
                <w:sz w:val="20"/>
              </w:rPr>
            </w:pPr>
          </w:p>
        </w:tc>
        <w:tc>
          <w:tcPr>
            <w:tcW w:w="986" w:type="dxa"/>
            <w:vMerge/>
          </w:tcPr>
          <w:p w14:paraId="3BE49F08" w14:textId="77777777" w:rsidR="00F4513A" w:rsidRPr="001B28EA" w:rsidRDefault="00F4513A" w:rsidP="00294268">
            <w:pPr>
              <w:pStyle w:val="ListParagraph"/>
              <w:ind w:left="0"/>
              <w:rPr>
                <w:rFonts w:cs="Arial"/>
                <w:sz w:val="18"/>
                <w:szCs w:val="18"/>
              </w:rPr>
            </w:pPr>
          </w:p>
        </w:tc>
        <w:tc>
          <w:tcPr>
            <w:tcW w:w="1990" w:type="dxa"/>
            <w:vMerge/>
          </w:tcPr>
          <w:p w14:paraId="4CB5D344" w14:textId="77777777" w:rsidR="00F4513A" w:rsidRPr="001B28EA" w:rsidRDefault="00F4513A" w:rsidP="00294268">
            <w:pPr>
              <w:pStyle w:val="ListParagraph"/>
              <w:ind w:left="0"/>
              <w:rPr>
                <w:rFonts w:cs="Arial"/>
                <w:sz w:val="18"/>
                <w:szCs w:val="18"/>
              </w:rPr>
            </w:pPr>
          </w:p>
        </w:tc>
        <w:tc>
          <w:tcPr>
            <w:tcW w:w="1985" w:type="dxa"/>
          </w:tcPr>
          <w:p w14:paraId="7676BDFA" w14:textId="77777777" w:rsidR="00F4513A" w:rsidRPr="001B28EA" w:rsidRDefault="00F4513A" w:rsidP="00294268">
            <w:pPr>
              <w:pStyle w:val="ListParagraph"/>
              <w:ind w:left="0"/>
              <w:rPr>
                <w:rFonts w:cs="Arial"/>
                <w:sz w:val="18"/>
                <w:szCs w:val="18"/>
              </w:rPr>
            </w:pPr>
            <w:r w:rsidRPr="001B28EA">
              <w:rPr>
                <w:rFonts w:cs="Arial"/>
                <w:sz w:val="18"/>
                <w:szCs w:val="18"/>
              </w:rPr>
              <w:t>Open or Restricted Invitation to Tender  (ITT)</w:t>
            </w:r>
          </w:p>
        </w:tc>
        <w:tc>
          <w:tcPr>
            <w:tcW w:w="1134" w:type="dxa"/>
          </w:tcPr>
          <w:p w14:paraId="44631DB3" w14:textId="77777777" w:rsidR="00F4513A" w:rsidRPr="001B28EA" w:rsidRDefault="00F4513A" w:rsidP="00294268">
            <w:pPr>
              <w:pStyle w:val="ListParagraph"/>
              <w:ind w:left="0"/>
              <w:rPr>
                <w:rFonts w:cs="Arial"/>
                <w:sz w:val="18"/>
                <w:szCs w:val="18"/>
              </w:rPr>
            </w:pPr>
            <w:r>
              <w:rPr>
                <w:rFonts w:cs="Arial"/>
                <w:sz w:val="18"/>
                <w:szCs w:val="18"/>
              </w:rPr>
              <w:t>3</w:t>
            </w:r>
          </w:p>
        </w:tc>
        <w:tc>
          <w:tcPr>
            <w:tcW w:w="1417" w:type="dxa"/>
          </w:tcPr>
          <w:p w14:paraId="29773BDD" w14:textId="77777777" w:rsidR="00F4513A" w:rsidRPr="001B28EA" w:rsidRDefault="00F4513A" w:rsidP="00F4513A">
            <w:pPr>
              <w:pStyle w:val="ListParagraph"/>
              <w:ind w:left="0"/>
              <w:rPr>
                <w:sz w:val="18"/>
                <w:szCs w:val="18"/>
              </w:rPr>
            </w:pPr>
            <w:proofErr w:type="spellStart"/>
            <w:r>
              <w:rPr>
                <w:sz w:val="18"/>
                <w:szCs w:val="18"/>
              </w:rPr>
              <w:t>YorTender</w:t>
            </w:r>
            <w:proofErr w:type="spellEnd"/>
          </w:p>
          <w:p w14:paraId="5E404CF9" w14:textId="77777777" w:rsidR="00F4513A" w:rsidRPr="001B28EA" w:rsidRDefault="00F4513A" w:rsidP="00294268">
            <w:pPr>
              <w:pStyle w:val="ListParagraph"/>
              <w:ind w:left="0"/>
              <w:rPr>
                <w:rFonts w:cs="Arial"/>
                <w:sz w:val="18"/>
                <w:szCs w:val="18"/>
              </w:rPr>
            </w:pPr>
            <w:r w:rsidRPr="001B28EA">
              <w:rPr>
                <w:sz w:val="18"/>
                <w:szCs w:val="18"/>
              </w:rPr>
              <w:t>Contracts Finder (open</w:t>
            </w:r>
            <w:r>
              <w:rPr>
                <w:sz w:val="18"/>
                <w:szCs w:val="18"/>
              </w:rPr>
              <w:t xml:space="preserve"> tender</w:t>
            </w:r>
            <w:r w:rsidRPr="001B28EA">
              <w:rPr>
                <w:sz w:val="18"/>
                <w:szCs w:val="18"/>
              </w:rPr>
              <w:t xml:space="preserve"> only)</w:t>
            </w:r>
          </w:p>
        </w:tc>
        <w:tc>
          <w:tcPr>
            <w:tcW w:w="1276" w:type="dxa"/>
          </w:tcPr>
          <w:p w14:paraId="63D5D56E" w14:textId="77777777" w:rsidR="00F4513A" w:rsidRPr="001B28EA" w:rsidRDefault="00F4513A" w:rsidP="00294268">
            <w:pPr>
              <w:rPr>
                <w:sz w:val="18"/>
                <w:szCs w:val="18"/>
              </w:rPr>
            </w:pPr>
            <w:r w:rsidRPr="001B28EA">
              <w:rPr>
                <w:sz w:val="18"/>
                <w:szCs w:val="18"/>
              </w:rPr>
              <w:t>Contracts Finder</w:t>
            </w:r>
          </w:p>
        </w:tc>
        <w:tc>
          <w:tcPr>
            <w:tcW w:w="1134" w:type="dxa"/>
            <w:vMerge/>
          </w:tcPr>
          <w:p w14:paraId="1D69C929" w14:textId="77777777" w:rsidR="00F4513A" w:rsidRPr="001B28EA" w:rsidRDefault="00F4513A" w:rsidP="00294268">
            <w:pPr>
              <w:pStyle w:val="ListParagraph"/>
              <w:ind w:left="0"/>
              <w:rPr>
                <w:rFonts w:cs="Arial"/>
                <w:sz w:val="18"/>
                <w:szCs w:val="18"/>
              </w:rPr>
            </w:pPr>
          </w:p>
        </w:tc>
        <w:tc>
          <w:tcPr>
            <w:tcW w:w="992" w:type="dxa"/>
            <w:vMerge/>
          </w:tcPr>
          <w:p w14:paraId="7E56E875" w14:textId="77777777" w:rsidR="00F4513A" w:rsidRPr="001B28EA" w:rsidRDefault="00F4513A" w:rsidP="00294268">
            <w:pPr>
              <w:pStyle w:val="ListParagraph"/>
              <w:ind w:left="0"/>
              <w:rPr>
                <w:rFonts w:cs="Arial"/>
                <w:sz w:val="18"/>
                <w:szCs w:val="18"/>
              </w:rPr>
            </w:pPr>
          </w:p>
        </w:tc>
        <w:tc>
          <w:tcPr>
            <w:tcW w:w="851" w:type="dxa"/>
            <w:vMerge/>
          </w:tcPr>
          <w:p w14:paraId="6720C40B" w14:textId="77777777" w:rsidR="00F4513A" w:rsidRPr="001B28EA" w:rsidRDefault="00F4513A" w:rsidP="00294268">
            <w:pPr>
              <w:pStyle w:val="ListParagraph"/>
              <w:ind w:left="0"/>
              <w:rPr>
                <w:rFonts w:cs="Arial"/>
                <w:sz w:val="18"/>
                <w:szCs w:val="18"/>
              </w:rPr>
            </w:pPr>
          </w:p>
        </w:tc>
        <w:tc>
          <w:tcPr>
            <w:tcW w:w="992" w:type="dxa"/>
            <w:vMerge/>
          </w:tcPr>
          <w:p w14:paraId="6F0DB76E" w14:textId="77777777" w:rsidR="00F4513A" w:rsidRPr="001B28EA" w:rsidRDefault="00F4513A" w:rsidP="00294268">
            <w:pPr>
              <w:pStyle w:val="ListParagraph"/>
              <w:ind w:left="0"/>
              <w:rPr>
                <w:rFonts w:cs="Arial"/>
                <w:sz w:val="18"/>
                <w:szCs w:val="18"/>
              </w:rPr>
            </w:pPr>
          </w:p>
        </w:tc>
      </w:tr>
      <w:tr w:rsidR="00F4513A" w:rsidRPr="001B28EA" w14:paraId="596BFEB9" w14:textId="77777777" w:rsidTr="00B83ABD">
        <w:trPr>
          <w:trHeight w:val="563"/>
        </w:trPr>
        <w:tc>
          <w:tcPr>
            <w:tcW w:w="1271" w:type="dxa"/>
            <w:vMerge w:val="restart"/>
            <w:shd w:val="clear" w:color="auto" w:fill="FBD4B4" w:themeFill="accent6" w:themeFillTint="66"/>
          </w:tcPr>
          <w:p w14:paraId="2D3998CD" w14:textId="77777777" w:rsidR="00F4513A" w:rsidRDefault="00F4513A" w:rsidP="00F4513A">
            <w:pPr>
              <w:pStyle w:val="ListParagraph"/>
              <w:ind w:left="22" w:hanging="22"/>
              <w:jc w:val="center"/>
              <w:rPr>
                <w:rFonts w:cs="Arial"/>
                <w:b/>
                <w:sz w:val="20"/>
              </w:rPr>
            </w:pPr>
          </w:p>
          <w:p w14:paraId="15A7B855" w14:textId="77777777" w:rsidR="00F4513A" w:rsidRDefault="00F4513A" w:rsidP="00F4513A">
            <w:pPr>
              <w:pStyle w:val="ListParagraph"/>
              <w:ind w:left="22" w:hanging="22"/>
              <w:jc w:val="center"/>
              <w:rPr>
                <w:rFonts w:cs="Arial"/>
                <w:b/>
                <w:sz w:val="20"/>
              </w:rPr>
            </w:pPr>
          </w:p>
          <w:p w14:paraId="5E574FC5" w14:textId="77777777" w:rsidR="00F4513A" w:rsidRPr="00024E53" w:rsidRDefault="00F4513A" w:rsidP="00F4513A">
            <w:pPr>
              <w:pStyle w:val="ListParagraph"/>
              <w:ind w:left="22" w:hanging="22"/>
              <w:jc w:val="center"/>
              <w:rPr>
                <w:rFonts w:cs="Arial"/>
                <w:b/>
                <w:sz w:val="20"/>
              </w:rPr>
            </w:pPr>
            <w:r w:rsidRPr="00024E53">
              <w:rPr>
                <w:b/>
                <w:sz w:val="20"/>
              </w:rPr>
              <w:t>£</w:t>
            </w:r>
            <w:r>
              <w:rPr>
                <w:b/>
                <w:sz w:val="20"/>
              </w:rPr>
              <w:t xml:space="preserve">177,898 (£213,477 </w:t>
            </w:r>
            <w:proofErr w:type="spellStart"/>
            <w:r>
              <w:rPr>
                <w:b/>
                <w:sz w:val="20"/>
              </w:rPr>
              <w:t>inc.</w:t>
            </w:r>
            <w:proofErr w:type="spellEnd"/>
            <w:r>
              <w:rPr>
                <w:b/>
                <w:sz w:val="20"/>
              </w:rPr>
              <w:t xml:space="preserve"> VAT)</w:t>
            </w:r>
          </w:p>
        </w:tc>
        <w:tc>
          <w:tcPr>
            <w:tcW w:w="1140" w:type="dxa"/>
            <w:vMerge w:val="restart"/>
            <w:shd w:val="clear" w:color="auto" w:fill="FBD4B4" w:themeFill="accent6" w:themeFillTint="66"/>
          </w:tcPr>
          <w:p w14:paraId="569C2FED" w14:textId="77777777" w:rsidR="00F4513A" w:rsidRDefault="00F4513A" w:rsidP="00294268">
            <w:pPr>
              <w:pStyle w:val="ListParagraph"/>
              <w:ind w:left="0"/>
              <w:jc w:val="center"/>
              <w:rPr>
                <w:rFonts w:cs="Arial"/>
                <w:b/>
                <w:sz w:val="20"/>
              </w:rPr>
            </w:pPr>
          </w:p>
          <w:p w14:paraId="40E77E80" w14:textId="77777777" w:rsidR="00F4513A" w:rsidRDefault="00F4513A" w:rsidP="00294268">
            <w:pPr>
              <w:pStyle w:val="ListParagraph"/>
              <w:ind w:left="0"/>
              <w:jc w:val="center"/>
              <w:rPr>
                <w:rFonts w:cs="Arial"/>
                <w:b/>
                <w:sz w:val="20"/>
              </w:rPr>
            </w:pPr>
          </w:p>
          <w:p w14:paraId="0BECC174" w14:textId="77777777" w:rsidR="00F4513A" w:rsidRPr="00024E53" w:rsidRDefault="00F4513A" w:rsidP="00294268">
            <w:pPr>
              <w:pStyle w:val="ListParagraph"/>
              <w:ind w:left="0"/>
              <w:jc w:val="center"/>
              <w:rPr>
                <w:rFonts w:cs="Arial"/>
                <w:b/>
                <w:sz w:val="20"/>
              </w:rPr>
            </w:pPr>
            <w:r w:rsidRPr="00024E53">
              <w:rPr>
                <w:b/>
                <w:sz w:val="20"/>
              </w:rPr>
              <w:t>£4,</w:t>
            </w:r>
            <w:r>
              <w:rPr>
                <w:b/>
                <w:sz w:val="20"/>
              </w:rPr>
              <w:t xml:space="preserve">447,488 (£5,336,937 </w:t>
            </w:r>
            <w:proofErr w:type="spellStart"/>
            <w:r>
              <w:rPr>
                <w:b/>
                <w:sz w:val="20"/>
              </w:rPr>
              <w:t>inc.</w:t>
            </w:r>
            <w:proofErr w:type="spellEnd"/>
            <w:r>
              <w:rPr>
                <w:b/>
                <w:sz w:val="20"/>
              </w:rPr>
              <w:t xml:space="preserve"> VAT)</w:t>
            </w:r>
          </w:p>
        </w:tc>
        <w:tc>
          <w:tcPr>
            <w:tcW w:w="986" w:type="dxa"/>
            <w:vMerge w:val="restart"/>
          </w:tcPr>
          <w:p w14:paraId="14C64786" w14:textId="77777777" w:rsidR="00F4513A" w:rsidRPr="001B28EA" w:rsidRDefault="00F4513A" w:rsidP="00294268">
            <w:pPr>
              <w:pStyle w:val="ListParagraph"/>
              <w:ind w:left="0"/>
              <w:rPr>
                <w:rFonts w:cs="Arial"/>
                <w:sz w:val="18"/>
                <w:szCs w:val="18"/>
              </w:rPr>
            </w:pPr>
            <w:r w:rsidRPr="001B28EA">
              <w:rPr>
                <w:rFonts w:cs="Arial"/>
                <w:sz w:val="18"/>
                <w:szCs w:val="18"/>
              </w:rPr>
              <w:t>Works</w:t>
            </w:r>
            <w:r w:rsidRPr="001B28EA" w:rsidDel="00AD55BD">
              <w:rPr>
                <w:rFonts w:cs="Arial"/>
                <w:sz w:val="18"/>
                <w:szCs w:val="18"/>
              </w:rPr>
              <w:t xml:space="preserve"> </w:t>
            </w:r>
          </w:p>
        </w:tc>
        <w:tc>
          <w:tcPr>
            <w:tcW w:w="1990" w:type="dxa"/>
            <w:vMerge w:val="restart"/>
          </w:tcPr>
          <w:p w14:paraId="15B2A4FE"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1st </w:t>
            </w:r>
            <w:r w:rsidRPr="001B28EA">
              <w:rPr>
                <w:rFonts w:cs="Arial"/>
                <w:sz w:val="18"/>
                <w:szCs w:val="18"/>
              </w:rPr>
              <w:t>- IHS (In-house Supplier)</w:t>
            </w:r>
          </w:p>
          <w:p w14:paraId="0170586D"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2nd </w:t>
            </w:r>
            <w:r w:rsidRPr="001B28EA">
              <w:rPr>
                <w:rFonts w:cs="Arial"/>
                <w:sz w:val="18"/>
                <w:szCs w:val="18"/>
              </w:rPr>
              <w:t>- Corporate Contract or Framework Agreement</w:t>
            </w:r>
          </w:p>
          <w:p w14:paraId="4DFD1142"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3rd </w:t>
            </w:r>
            <w:r w:rsidRPr="001B28EA">
              <w:rPr>
                <w:rFonts w:cs="Arial"/>
                <w:sz w:val="18"/>
                <w:szCs w:val="18"/>
              </w:rPr>
              <w:t xml:space="preserve">–  Third Party Framework Agreement </w:t>
            </w:r>
            <w:r w:rsidRPr="001B28EA">
              <w:rPr>
                <w:rFonts w:cs="Arial"/>
                <w:b/>
                <w:sz w:val="18"/>
                <w:szCs w:val="18"/>
              </w:rPr>
              <w:t>or</w:t>
            </w:r>
          </w:p>
          <w:p w14:paraId="008BEBA5" w14:textId="77777777" w:rsidR="00F4513A" w:rsidRPr="001B28EA" w:rsidRDefault="00F4513A" w:rsidP="00294268">
            <w:pPr>
              <w:pStyle w:val="ListParagraph"/>
              <w:ind w:left="0"/>
              <w:rPr>
                <w:rFonts w:cs="Arial"/>
                <w:sz w:val="18"/>
                <w:szCs w:val="18"/>
              </w:rPr>
            </w:pPr>
            <w:r w:rsidRPr="001B28EA">
              <w:rPr>
                <w:rFonts w:cs="Arial"/>
                <w:sz w:val="18"/>
                <w:szCs w:val="18"/>
              </w:rPr>
              <w:t>Invitation to Tender (ITT) (at least one from a Doncaster company)</w:t>
            </w:r>
          </w:p>
        </w:tc>
        <w:tc>
          <w:tcPr>
            <w:tcW w:w="1985" w:type="dxa"/>
          </w:tcPr>
          <w:p w14:paraId="12DBCFA4" w14:textId="77777777" w:rsidR="00F4513A" w:rsidRPr="001B28EA" w:rsidRDefault="00F4513A" w:rsidP="00294268">
            <w:pPr>
              <w:pStyle w:val="ListParagraph"/>
              <w:ind w:left="0"/>
              <w:rPr>
                <w:rFonts w:cs="Arial"/>
                <w:sz w:val="18"/>
                <w:szCs w:val="18"/>
              </w:rPr>
            </w:pPr>
            <w:r w:rsidRPr="001B28EA">
              <w:rPr>
                <w:rFonts w:cs="Arial"/>
                <w:sz w:val="18"/>
                <w:szCs w:val="18"/>
              </w:rPr>
              <w:t>Third Party Framework</w:t>
            </w:r>
          </w:p>
        </w:tc>
        <w:tc>
          <w:tcPr>
            <w:tcW w:w="1134" w:type="dxa"/>
            <w:shd w:val="clear" w:color="auto" w:fill="BFBFBF" w:themeFill="background1" w:themeFillShade="BF"/>
          </w:tcPr>
          <w:p w14:paraId="15B990FC" w14:textId="77777777" w:rsidR="00F4513A" w:rsidRPr="001B28EA" w:rsidRDefault="00F4513A" w:rsidP="00294268">
            <w:pPr>
              <w:pStyle w:val="ListParagraph"/>
              <w:ind w:left="0"/>
              <w:rPr>
                <w:rFonts w:cs="Arial"/>
                <w:sz w:val="18"/>
                <w:szCs w:val="18"/>
              </w:rPr>
            </w:pPr>
          </w:p>
        </w:tc>
        <w:tc>
          <w:tcPr>
            <w:tcW w:w="1417" w:type="dxa"/>
          </w:tcPr>
          <w:p w14:paraId="0AFBE0B0"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1276" w:type="dxa"/>
          </w:tcPr>
          <w:p w14:paraId="7BE7868E" w14:textId="77777777" w:rsidR="00F4513A" w:rsidRPr="001B28EA" w:rsidRDefault="00F4513A" w:rsidP="00294268">
            <w:pPr>
              <w:pStyle w:val="ListParagraph"/>
              <w:ind w:left="0"/>
              <w:rPr>
                <w:rFonts w:cs="Arial"/>
                <w:sz w:val="18"/>
                <w:szCs w:val="18"/>
              </w:rPr>
            </w:pPr>
            <w:r w:rsidRPr="001B28EA">
              <w:rPr>
                <w:rFonts w:cs="Arial"/>
                <w:sz w:val="18"/>
                <w:szCs w:val="18"/>
              </w:rPr>
              <w:t>Contracts Finder</w:t>
            </w:r>
          </w:p>
        </w:tc>
        <w:tc>
          <w:tcPr>
            <w:tcW w:w="1134" w:type="dxa"/>
          </w:tcPr>
          <w:p w14:paraId="7C21EA22" w14:textId="77777777" w:rsidR="00F4513A" w:rsidRPr="001B28EA" w:rsidRDefault="00F4513A" w:rsidP="00294268">
            <w:pPr>
              <w:pStyle w:val="ListParagraph"/>
              <w:ind w:left="0"/>
              <w:rPr>
                <w:rFonts w:cs="Arial"/>
                <w:sz w:val="18"/>
                <w:szCs w:val="18"/>
              </w:rPr>
            </w:pPr>
            <w:r w:rsidRPr="001B28EA">
              <w:rPr>
                <w:rFonts w:cs="Arial"/>
                <w:sz w:val="18"/>
                <w:szCs w:val="18"/>
              </w:rPr>
              <w:t>YES (Framework Suppliers)</w:t>
            </w:r>
          </w:p>
        </w:tc>
        <w:tc>
          <w:tcPr>
            <w:tcW w:w="992" w:type="dxa"/>
            <w:vMerge w:val="restart"/>
          </w:tcPr>
          <w:p w14:paraId="3C201C34" w14:textId="77777777" w:rsidR="00F4513A" w:rsidRPr="001B28EA" w:rsidRDefault="00F4513A" w:rsidP="00294268">
            <w:pPr>
              <w:pStyle w:val="ListParagraph"/>
              <w:ind w:left="0"/>
              <w:rPr>
                <w:rFonts w:cs="Arial"/>
                <w:sz w:val="18"/>
                <w:szCs w:val="18"/>
              </w:rPr>
            </w:pPr>
            <w:r w:rsidRPr="001B28EA">
              <w:rPr>
                <w:rFonts w:cs="Arial"/>
                <w:sz w:val="18"/>
                <w:szCs w:val="18"/>
              </w:rPr>
              <w:t>YES</w:t>
            </w:r>
          </w:p>
        </w:tc>
        <w:tc>
          <w:tcPr>
            <w:tcW w:w="851" w:type="dxa"/>
            <w:vMerge w:val="restart"/>
          </w:tcPr>
          <w:p w14:paraId="36E6C87D" w14:textId="77777777" w:rsidR="00F4513A" w:rsidRPr="001B28EA" w:rsidRDefault="00F4513A" w:rsidP="00294268">
            <w:pPr>
              <w:pStyle w:val="ListParagraph"/>
              <w:ind w:left="0"/>
              <w:rPr>
                <w:rFonts w:cs="Arial"/>
                <w:sz w:val="18"/>
                <w:szCs w:val="18"/>
              </w:rPr>
            </w:pPr>
            <w:r w:rsidRPr="001B28EA">
              <w:rPr>
                <w:rFonts w:cs="Arial"/>
                <w:sz w:val="18"/>
                <w:szCs w:val="18"/>
              </w:rPr>
              <w:t>YES</w:t>
            </w:r>
          </w:p>
        </w:tc>
        <w:tc>
          <w:tcPr>
            <w:tcW w:w="992" w:type="dxa"/>
            <w:vMerge w:val="restart"/>
          </w:tcPr>
          <w:p w14:paraId="4EA635D5" w14:textId="77777777" w:rsidR="00F4513A" w:rsidRPr="001B28EA" w:rsidRDefault="00F4513A" w:rsidP="00294268">
            <w:pPr>
              <w:pStyle w:val="ListParagraph"/>
              <w:ind w:left="0"/>
              <w:rPr>
                <w:rFonts w:cs="Arial"/>
                <w:sz w:val="18"/>
                <w:szCs w:val="18"/>
              </w:rPr>
            </w:pPr>
            <w:r w:rsidRPr="001B28EA">
              <w:rPr>
                <w:rFonts w:cs="Arial"/>
                <w:sz w:val="18"/>
                <w:szCs w:val="18"/>
              </w:rPr>
              <w:t>YES</w:t>
            </w:r>
          </w:p>
        </w:tc>
      </w:tr>
      <w:tr w:rsidR="00F4513A" w:rsidRPr="001B28EA" w14:paraId="11D8B298" w14:textId="77777777" w:rsidTr="00B83ABD">
        <w:trPr>
          <w:trHeight w:val="710"/>
        </w:trPr>
        <w:tc>
          <w:tcPr>
            <w:tcW w:w="1271" w:type="dxa"/>
            <w:vMerge/>
            <w:shd w:val="clear" w:color="auto" w:fill="FBD4B4" w:themeFill="accent6" w:themeFillTint="66"/>
          </w:tcPr>
          <w:p w14:paraId="1F17F0F3" w14:textId="77777777" w:rsidR="00F4513A" w:rsidRPr="00024E53" w:rsidRDefault="00F4513A" w:rsidP="00294268">
            <w:pPr>
              <w:pStyle w:val="ListParagraph"/>
              <w:ind w:left="0"/>
              <w:jc w:val="center"/>
              <w:rPr>
                <w:rFonts w:cs="Arial"/>
                <w:b/>
                <w:sz w:val="20"/>
              </w:rPr>
            </w:pPr>
          </w:p>
        </w:tc>
        <w:tc>
          <w:tcPr>
            <w:tcW w:w="1140" w:type="dxa"/>
            <w:vMerge/>
            <w:shd w:val="clear" w:color="auto" w:fill="FBD4B4" w:themeFill="accent6" w:themeFillTint="66"/>
          </w:tcPr>
          <w:p w14:paraId="748369C6" w14:textId="77777777" w:rsidR="00F4513A" w:rsidRPr="00024E53" w:rsidRDefault="00F4513A" w:rsidP="00294268">
            <w:pPr>
              <w:pStyle w:val="ListParagraph"/>
              <w:ind w:left="0"/>
              <w:jc w:val="center"/>
              <w:rPr>
                <w:rFonts w:cs="Arial"/>
                <w:b/>
                <w:sz w:val="20"/>
              </w:rPr>
            </w:pPr>
          </w:p>
        </w:tc>
        <w:tc>
          <w:tcPr>
            <w:tcW w:w="986" w:type="dxa"/>
            <w:vMerge/>
          </w:tcPr>
          <w:p w14:paraId="707DC66A" w14:textId="77777777" w:rsidR="00F4513A" w:rsidRPr="001B28EA" w:rsidRDefault="00F4513A" w:rsidP="00294268">
            <w:pPr>
              <w:pStyle w:val="ListParagraph"/>
              <w:ind w:left="0"/>
              <w:rPr>
                <w:rFonts w:cs="Arial"/>
                <w:sz w:val="18"/>
                <w:szCs w:val="18"/>
              </w:rPr>
            </w:pPr>
          </w:p>
        </w:tc>
        <w:tc>
          <w:tcPr>
            <w:tcW w:w="1990" w:type="dxa"/>
            <w:vMerge/>
          </w:tcPr>
          <w:p w14:paraId="2431C985" w14:textId="77777777" w:rsidR="00F4513A" w:rsidRPr="001B28EA" w:rsidRDefault="00F4513A" w:rsidP="00294268">
            <w:pPr>
              <w:pStyle w:val="ListParagraph"/>
              <w:ind w:left="0"/>
              <w:rPr>
                <w:rFonts w:cs="Arial"/>
                <w:sz w:val="18"/>
                <w:szCs w:val="18"/>
              </w:rPr>
            </w:pPr>
          </w:p>
        </w:tc>
        <w:tc>
          <w:tcPr>
            <w:tcW w:w="1985" w:type="dxa"/>
          </w:tcPr>
          <w:p w14:paraId="250CB448" w14:textId="77777777" w:rsidR="00F4513A" w:rsidRPr="001B28EA" w:rsidRDefault="00F4513A" w:rsidP="00294268">
            <w:pPr>
              <w:pStyle w:val="ListParagraph"/>
              <w:ind w:left="0"/>
              <w:rPr>
                <w:rFonts w:cs="Arial"/>
                <w:sz w:val="18"/>
                <w:szCs w:val="18"/>
              </w:rPr>
            </w:pPr>
            <w:r w:rsidRPr="001B28EA">
              <w:rPr>
                <w:rFonts w:cs="Arial"/>
                <w:sz w:val="18"/>
                <w:szCs w:val="18"/>
              </w:rPr>
              <w:t>Open or Restricted Invitation to Tender  (ITT)</w:t>
            </w:r>
          </w:p>
          <w:p w14:paraId="736CF423" w14:textId="77777777" w:rsidR="00F4513A" w:rsidRPr="001B28EA" w:rsidRDefault="00F4513A" w:rsidP="00294268">
            <w:pPr>
              <w:pStyle w:val="ListParagraph"/>
              <w:ind w:left="0"/>
              <w:rPr>
                <w:rFonts w:cs="Arial"/>
                <w:sz w:val="18"/>
                <w:szCs w:val="18"/>
              </w:rPr>
            </w:pPr>
          </w:p>
        </w:tc>
        <w:tc>
          <w:tcPr>
            <w:tcW w:w="1134" w:type="dxa"/>
          </w:tcPr>
          <w:p w14:paraId="35DED595" w14:textId="77777777" w:rsidR="00F4513A" w:rsidRPr="001B28EA" w:rsidRDefault="00F4513A" w:rsidP="00294268">
            <w:pPr>
              <w:pStyle w:val="ListParagraph"/>
              <w:ind w:left="0"/>
              <w:rPr>
                <w:rFonts w:cs="Arial"/>
                <w:sz w:val="18"/>
                <w:szCs w:val="18"/>
              </w:rPr>
            </w:pPr>
            <w:r>
              <w:rPr>
                <w:rFonts w:cs="Arial"/>
                <w:sz w:val="18"/>
                <w:szCs w:val="18"/>
              </w:rPr>
              <w:t>3</w:t>
            </w:r>
          </w:p>
        </w:tc>
        <w:tc>
          <w:tcPr>
            <w:tcW w:w="1417" w:type="dxa"/>
          </w:tcPr>
          <w:p w14:paraId="40B47A23" w14:textId="77777777" w:rsidR="00F4513A" w:rsidRPr="001B28EA" w:rsidRDefault="00F4513A" w:rsidP="00F4513A">
            <w:pPr>
              <w:pStyle w:val="ListParagraph"/>
              <w:ind w:left="0"/>
              <w:rPr>
                <w:sz w:val="18"/>
                <w:szCs w:val="18"/>
              </w:rPr>
            </w:pPr>
            <w:proofErr w:type="spellStart"/>
            <w:r>
              <w:rPr>
                <w:sz w:val="18"/>
                <w:szCs w:val="18"/>
              </w:rPr>
              <w:t>YorTender</w:t>
            </w:r>
            <w:proofErr w:type="spellEnd"/>
          </w:p>
          <w:p w14:paraId="66BE75B7" w14:textId="77777777" w:rsidR="00F4513A" w:rsidRPr="001B28EA" w:rsidRDefault="00F4513A" w:rsidP="00294268">
            <w:pPr>
              <w:pStyle w:val="ListParagraph"/>
              <w:ind w:left="0"/>
              <w:rPr>
                <w:rFonts w:cs="Arial"/>
                <w:sz w:val="18"/>
                <w:szCs w:val="18"/>
              </w:rPr>
            </w:pPr>
            <w:r w:rsidRPr="001B28EA">
              <w:rPr>
                <w:sz w:val="18"/>
                <w:szCs w:val="18"/>
              </w:rPr>
              <w:t>Contracts Finder (open</w:t>
            </w:r>
            <w:r>
              <w:rPr>
                <w:sz w:val="18"/>
                <w:szCs w:val="18"/>
              </w:rPr>
              <w:t xml:space="preserve"> tender </w:t>
            </w:r>
            <w:r w:rsidRPr="001B28EA">
              <w:rPr>
                <w:sz w:val="18"/>
                <w:szCs w:val="18"/>
              </w:rPr>
              <w:t xml:space="preserve"> only)</w:t>
            </w:r>
          </w:p>
        </w:tc>
        <w:tc>
          <w:tcPr>
            <w:tcW w:w="1276" w:type="dxa"/>
          </w:tcPr>
          <w:p w14:paraId="33B6E7FD" w14:textId="77777777" w:rsidR="00F4513A" w:rsidRPr="001B28EA" w:rsidRDefault="00F4513A" w:rsidP="00294268">
            <w:pPr>
              <w:pStyle w:val="ListParagraph"/>
              <w:ind w:left="0"/>
              <w:rPr>
                <w:rFonts w:cs="Arial"/>
                <w:sz w:val="18"/>
                <w:szCs w:val="18"/>
              </w:rPr>
            </w:pPr>
            <w:r w:rsidRPr="001B28EA">
              <w:rPr>
                <w:rFonts w:cs="Arial"/>
                <w:sz w:val="18"/>
                <w:szCs w:val="18"/>
              </w:rPr>
              <w:t>Contracts Finder</w:t>
            </w:r>
          </w:p>
        </w:tc>
        <w:tc>
          <w:tcPr>
            <w:tcW w:w="1134" w:type="dxa"/>
          </w:tcPr>
          <w:p w14:paraId="0AEEAE14"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992" w:type="dxa"/>
            <w:vMerge/>
          </w:tcPr>
          <w:p w14:paraId="0198EE97" w14:textId="77777777" w:rsidR="00F4513A" w:rsidRPr="001B28EA" w:rsidRDefault="00F4513A" w:rsidP="00294268">
            <w:pPr>
              <w:pStyle w:val="ListParagraph"/>
              <w:ind w:left="0"/>
              <w:rPr>
                <w:rFonts w:cs="Arial"/>
                <w:sz w:val="18"/>
                <w:szCs w:val="18"/>
              </w:rPr>
            </w:pPr>
          </w:p>
        </w:tc>
        <w:tc>
          <w:tcPr>
            <w:tcW w:w="851" w:type="dxa"/>
            <w:vMerge/>
          </w:tcPr>
          <w:p w14:paraId="6305C89B" w14:textId="77777777" w:rsidR="00F4513A" w:rsidRPr="001B28EA" w:rsidRDefault="00F4513A" w:rsidP="00294268">
            <w:pPr>
              <w:pStyle w:val="ListParagraph"/>
              <w:ind w:left="0"/>
              <w:rPr>
                <w:rFonts w:cs="Arial"/>
                <w:sz w:val="18"/>
                <w:szCs w:val="18"/>
              </w:rPr>
            </w:pPr>
          </w:p>
        </w:tc>
        <w:tc>
          <w:tcPr>
            <w:tcW w:w="992" w:type="dxa"/>
            <w:vMerge/>
          </w:tcPr>
          <w:p w14:paraId="6FEDD386" w14:textId="77777777" w:rsidR="00F4513A" w:rsidRPr="001B28EA" w:rsidRDefault="00F4513A" w:rsidP="00294268">
            <w:pPr>
              <w:pStyle w:val="ListParagraph"/>
              <w:ind w:left="0"/>
              <w:rPr>
                <w:rFonts w:cs="Arial"/>
                <w:sz w:val="18"/>
                <w:szCs w:val="18"/>
              </w:rPr>
            </w:pPr>
          </w:p>
        </w:tc>
      </w:tr>
      <w:tr w:rsidR="00F4513A" w:rsidRPr="001B28EA" w14:paraId="3D5CEF91" w14:textId="77777777" w:rsidTr="00B83ABD">
        <w:trPr>
          <w:trHeight w:val="552"/>
        </w:trPr>
        <w:tc>
          <w:tcPr>
            <w:tcW w:w="1271" w:type="dxa"/>
            <w:vMerge w:val="restart"/>
            <w:shd w:val="clear" w:color="auto" w:fill="FBD4B4" w:themeFill="accent6" w:themeFillTint="66"/>
          </w:tcPr>
          <w:p w14:paraId="41482EE3" w14:textId="77777777" w:rsidR="00F4513A" w:rsidRDefault="00F4513A" w:rsidP="00294268">
            <w:pPr>
              <w:pStyle w:val="ListParagraph"/>
              <w:ind w:left="0"/>
              <w:jc w:val="center"/>
              <w:rPr>
                <w:rFonts w:cs="Arial"/>
                <w:b/>
                <w:sz w:val="20"/>
              </w:rPr>
            </w:pPr>
          </w:p>
          <w:p w14:paraId="093B80C0" w14:textId="77777777" w:rsidR="00F4513A" w:rsidRDefault="00F4513A" w:rsidP="00294268">
            <w:pPr>
              <w:pStyle w:val="ListParagraph"/>
              <w:ind w:left="0"/>
              <w:jc w:val="center"/>
              <w:rPr>
                <w:rFonts w:cs="Arial"/>
                <w:b/>
                <w:sz w:val="20"/>
              </w:rPr>
            </w:pPr>
          </w:p>
          <w:p w14:paraId="4AC707C3" w14:textId="77777777" w:rsidR="00F4513A" w:rsidRPr="00024E53" w:rsidRDefault="00F4513A" w:rsidP="00294268">
            <w:pPr>
              <w:pStyle w:val="ListParagraph"/>
              <w:ind w:left="0"/>
              <w:jc w:val="center"/>
              <w:rPr>
                <w:rFonts w:cs="Arial"/>
                <w:b/>
                <w:sz w:val="20"/>
              </w:rPr>
            </w:pPr>
            <w:r>
              <w:rPr>
                <w:b/>
                <w:sz w:val="20"/>
              </w:rPr>
              <w:t>£552,950 (</w:t>
            </w:r>
            <w:r w:rsidRPr="00024E53">
              <w:rPr>
                <w:b/>
                <w:sz w:val="20"/>
              </w:rPr>
              <w:t>£6</w:t>
            </w:r>
            <w:r>
              <w:rPr>
                <w:b/>
                <w:sz w:val="20"/>
              </w:rPr>
              <w:t xml:space="preserve">63,540 </w:t>
            </w:r>
            <w:proofErr w:type="spellStart"/>
            <w:r>
              <w:rPr>
                <w:b/>
                <w:sz w:val="20"/>
              </w:rPr>
              <w:t>inc.</w:t>
            </w:r>
            <w:proofErr w:type="spellEnd"/>
            <w:r>
              <w:rPr>
                <w:b/>
                <w:sz w:val="20"/>
              </w:rPr>
              <w:t xml:space="preserve"> VAT</w:t>
            </w:r>
          </w:p>
        </w:tc>
        <w:tc>
          <w:tcPr>
            <w:tcW w:w="1140" w:type="dxa"/>
            <w:vMerge w:val="restart"/>
            <w:shd w:val="clear" w:color="auto" w:fill="FBD4B4" w:themeFill="accent6" w:themeFillTint="66"/>
          </w:tcPr>
          <w:p w14:paraId="50819EA7" w14:textId="77777777" w:rsidR="00F4513A" w:rsidRDefault="00F4513A" w:rsidP="00294268">
            <w:pPr>
              <w:pStyle w:val="ListParagraph"/>
              <w:ind w:left="0"/>
              <w:jc w:val="center"/>
              <w:rPr>
                <w:rFonts w:cs="Arial"/>
                <w:b/>
                <w:sz w:val="20"/>
              </w:rPr>
            </w:pPr>
          </w:p>
          <w:p w14:paraId="17B04C34" w14:textId="77777777" w:rsidR="00F4513A" w:rsidRDefault="00F4513A" w:rsidP="00294268">
            <w:pPr>
              <w:pStyle w:val="ListParagraph"/>
              <w:ind w:left="0"/>
              <w:jc w:val="center"/>
              <w:rPr>
                <w:rFonts w:cs="Arial"/>
                <w:b/>
                <w:sz w:val="20"/>
              </w:rPr>
            </w:pPr>
          </w:p>
          <w:p w14:paraId="61683111" w14:textId="77777777" w:rsidR="00F4513A" w:rsidRPr="00024E53" w:rsidRDefault="00F4513A" w:rsidP="00294268">
            <w:pPr>
              <w:pStyle w:val="ListParagraph"/>
              <w:ind w:left="0"/>
              <w:jc w:val="center"/>
              <w:rPr>
                <w:rFonts w:cs="Arial"/>
                <w:b/>
                <w:sz w:val="20"/>
              </w:rPr>
            </w:pPr>
            <w:r w:rsidRPr="00024E53">
              <w:rPr>
                <w:rFonts w:cs="Arial"/>
                <w:b/>
                <w:sz w:val="20"/>
              </w:rPr>
              <w:t>+</w:t>
            </w:r>
          </w:p>
        </w:tc>
        <w:tc>
          <w:tcPr>
            <w:tcW w:w="986" w:type="dxa"/>
            <w:vMerge w:val="restart"/>
          </w:tcPr>
          <w:p w14:paraId="752F52A2" w14:textId="77777777" w:rsidR="00F4513A" w:rsidRPr="001B28EA" w:rsidRDefault="00F4513A" w:rsidP="00294268">
            <w:pPr>
              <w:pStyle w:val="ListParagraph"/>
              <w:ind w:left="0"/>
              <w:rPr>
                <w:rFonts w:cs="Arial"/>
                <w:sz w:val="18"/>
                <w:szCs w:val="18"/>
              </w:rPr>
            </w:pPr>
            <w:r w:rsidRPr="001B28EA">
              <w:rPr>
                <w:rFonts w:cs="Arial"/>
                <w:sz w:val="18"/>
                <w:szCs w:val="18"/>
              </w:rPr>
              <w:t>Social &amp; Other Specified Services (Light Touch Regime)</w:t>
            </w:r>
          </w:p>
        </w:tc>
        <w:tc>
          <w:tcPr>
            <w:tcW w:w="1990" w:type="dxa"/>
            <w:vMerge w:val="restart"/>
          </w:tcPr>
          <w:p w14:paraId="3381FB8D"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1st </w:t>
            </w:r>
            <w:r w:rsidRPr="001B28EA">
              <w:rPr>
                <w:rFonts w:cs="Arial"/>
                <w:sz w:val="18"/>
                <w:szCs w:val="18"/>
              </w:rPr>
              <w:t>- IHS (In-house Supplier)</w:t>
            </w:r>
          </w:p>
          <w:p w14:paraId="1C9C1CE0"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2nd </w:t>
            </w:r>
            <w:r w:rsidRPr="001B28EA">
              <w:rPr>
                <w:rFonts w:cs="Arial"/>
                <w:sz w:val="18"/>
                <w:szCs w:val="18"/>
              </w:rPr>
              <w:t>- Corporate Contract or Framework Agreement</w:t>
            </w:r>
          </w:p>
          <w:p w14:paraId="2C0C903F"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3rd </w:t>
            </w:r>
            <w:r w:rsidRPr="001B28EA">
              <w:rPr>
                <w:rFonts w:cs="Arial"/>
                <w:sz w:val="18"/>
                <w:szCs w:val="18"/>
              </w:rPr>
              <w:t xml:space="preserve">–  Third Party Framework Agreement </w:t>
            </w:r>
            <w:r w:rsidRPr="001B28EA">
              <w:rPr>
                <w:rFonts w:cs="Arial"/>
                <w:b/>
                <w:sz w:val="18"/>
                <w:szCs w:val="18"/>
              </w:rPr>
              <w:t>or</w:t>
            </w:r>
          </w:p>
          <w:p w14:paraId="790696AD" w14:textId="77777777" w:rsidR="00F4513A" w:rsidRPr="001B28EA" w:rsidRDefault="00F4513A" w:rsidP="00294268">
            <w:pPr>
              <w:pStyle w:val="ListParagraph"/>
              <w:ind w:left="0"/>
              <w:rPr>
                <w:rFonts w:cs="Arial"/>
                <w:sz w:val="18"/>
                <w:szCs w:val="18"/>
              </w:rPr>
            </w:pPr>
            <w:r w:rsidRPr="001B28EA">
              <w:rPr>
                <w:rFonts w:cs="Arial"/>
                <w:sz w:val="18"/>
                <w:szCs w:val="18"/>
              </w:rPr>
              <w:t xml:space="preserve">Invitation to Tender (ITT) </w:t>
            </w:r>
          </w:p>
        </w:tc>
        <w:tc>
          <w:tcPr>
            <w:tcW w:w="1985" w:type="dxa"/>
          </w:tcPr>
          <w:p w14:paraId="0CCF6A3B" w14:textId="77777777" w:rsidR="00F4513A" w:rsidRPr="001B28EA" w:rsidRDefault="00F4513A" w:rsidP="00294268">
            <w:pPr>
              <w:pStyle w:val="ListParagraph"/>
              <w:ind w:left="0"/>
              <w:rPr>
                <w:rFonts w:cs="Arial"/>
                <w:sz w:val="18"/>
                <w:szCs w:val="18"/>
              </w:rPr>
            </w:pPr>
            <w:r w:rsidRPr="001B28EA">
              <w:rPr>
                <w:rFonts w:cs="Arial"/>
                <w:sz w:val="18"/>
                <w:szCs w:val="18"/>
              </w:rPr>
              <w:t>Third Party Framework</w:t>
            </w:r>
          </w:p>
        </w:tc>
        <w:tc>
          <w:tcPr>
            <w:tcW w:w="1134" w:type="dxa"/>
            <w:shd w:val="clear" w:color="auto" w:fill="BFBFBF" w:themeFill="background1" w:themeFillShade="BF"/>
          </w:tcPr>
          <w:p w14:paraId="0C2B04D2" w14:textId="77777777" w:rsidR="00F4513A" w:rsidRPr="001B28EA" w:rsidRDefault="00F4513A" w:rsidP="00294268">
            <w:pPr>
              <w:pStyle w:val="ListParagraph"/>
              <w:ind w:left="0"/>
              <w:rPr>
                <w:rFonts w:cs="Arial"/>
                <w:sz w:val="18"/>
                <w:szCs w:val="18"/>
              </w:rPr>
            </w:pPr>
          </w:p>
        </w:tc>
        <w:tc>
          <w:tcPr>
            <w:tcW w:w="1417" w:type="dxa"/>
          </w:tcPr>
          <w:p w14:paraId="6964A648"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1276" w:type="dxa"/>
          </w:tcPr>
          <w:p w14:paraId="554C089F" w14:textId="77777777" w:rsidR="00F4513A" w:rsidRPr="001B28EA" w:rsidRDefault="00F4513A" w:rsidP="00294268">
            <w:pPr>
              <w:pStyle w:val="ListParagraph"/>
              <w:ind w:left="0"/>
              <w:rPr>
                <w:rFonts w:cs="Arial"/>
                <w:sz w:val="18"/>
                <w:szCs w:val="18"/>
              </w:rPr>
            </w:pPr>
            <w:r w:rsidRPr="001B28EA">
              <w:rPr>
                <w:rFonts w:cs="Arial"/>
                <w:sz w:val="18"/>
                <w:szCs w:val="18"/>
              </w:rPr>
              <w:t>Contracts Finder</w:t>
            </w:r>
          </w:p>
        </w:tc>
        <w:tc>
          <w:tcPr>
            <w:tcW w:w="1134" w:type="dxa"/>
          </w:tcPr>
          <w:p w14:paraId="60F3AE40" w14:textId="77777777" w:rsidR="00F4513A" w:rsidRPr="001B28EA" w:rsidRDefault="00F4513A" w:rsidP="00294268">
            <w:pPr>
              <w:pStyle w:val="ListParagraph"/>
              <w:ind w:left="0"/>
              <w:rPr>
                <w:rFonts w:cs="Arial"/>
                <w:sz w:val="18"/>
                <w:szCs w:val="18"/>
              </w:rPr>
            </w:pPr>
            <w:r w:rsidRPr="001B28EA">
              <w:rPr>
                <w:rFonts w:cs="Arial"/>
                <w:sz w:val="18"/>
                <w:szCs w:val="18"/>
              </w:rPr>
              <w:t>YES (Framework Suppliers)</w:t>
            </w:r>
          </w:p>
        </w:tc>
        <w:tc>
          <w:tcPr>
            <w:tcW w:w="992" w:type="dxa"/>
            <w:vMerge w:val="restart"/>
          </w:tcPr>
          <w:p w14:paraId="7F70BC11" w14:textId="77777777" w:rsidR="00F4513A" w:rsidRPr="001B28EA" w:rsidRDefault="00F4513A" w:rsidP="00294268">
            <w:pPr>
              <w:pStyle w:val="ListParagraph"/>
              <w:ind w:left="0"/>
              <w:rPr>
                <w:rFonts w:cs="Arial"/>
                <w:sz w:val="18"/>
                <w:szCs w:val="18"/>
              </w:rPr>
            </w:pPr>
            <w:r w:rsidRPr="001B28EA">
              <w:rPr>
                <w:rFonts w:cs="Arial"/>
                <w:sz w:val="18"/>
                <w:szCs w:val="18"/>
              </w:rPr>
              <w:t>YES</w:t>
            </w:r>
          </w:p>
        </w:tc>
        <w:tc>
          <w:tcPr>
            <w:tcW w:w="851" w:type="dxa"/>
            <w:vMerge w:val="restart"/>
          </w:tcPr>
          <w:p w14:paraId="22EBCAD1" w14:textId="77777777" w:rsidR="00F4513A" w:rsidRPr="001B28EA" w:rsidRDefault="00F4513A" w:rsidP="00294268">
            <w:pPr>
              <w:pStyle w:val="ListParagraph"/>
              <w:ind w:left="0"/>
              <w:rPr>
                <w:rFonts w:cs="Arial"/>
                <w:sz w:val="18"/>
                <w:szCs w:val="18"/>
              </w:rPr>
            </w:pPr>
            <w:r w:rsidRPr="001B28EA">
              <w:rPr>
                <w:rFonts w:cs="Arial"/>
                <w:sz w:val="18"/>
                <w:szCs w:val="18"/>
              </w:rPr>
              <w:t>YES</w:t>
            </w:r>
          </w:p>
        </w:tc>
        <w:tc>
          <w:tcPr>
            <w:tcW w:w="992" w:type="dxa"/>
            <w:vMerge w:val="restart"/>
          </w:tcPr>
          <w:p w14:paraId="4AD08A78" w14:textId="77777777" w:rsidR="00F4513A" w:rsidRPr="001B28EA" w:rsidRDefault="00F4513A" w:rsidP="00294268">
            <w:pPr>
              <w:pStyle w:val="ListParagraph"/>
              <w:ind w:left="0"/>
              <w:rPr>
                <w:rFonts w:cs="Arial"/>
                <w:sz w:val="18"/>
                <w:szCs w:val="18"/>
              </w:rPr>
            </w:pPr>
            <w:r w:rsidRPr="001B28EA">
              <w:rPr>
                <w:rFonts w:cs="Arial"/>
                <w:sz w:val="18"/>
                <w:szCs w:val="18"/>
              </w:rPr>
              <w:t>YES</w:t>
            </w:r>
          </w:p>
        </w:tc>
      </w:tr>
      <w:tr w:rsidR="00F4513A" w:rsidRPr="001B28EA" w14:paraId="01F7E978" w14:textId="77777777" w:rsidTr="00B83ABD">
        <w:trPr>
          <w:trHeight w:val="1392"/>
        </w:trPr>
        <w:tc>
          <w:tcPr>
            <w:tcW w:w="1271" w:type="dxa"/>
            <w:vMerge/>
            <w:shd w:val="clear" w:color="auto" w:fill="FBD4B4" w:themeFill="accent6" w:themeFillTint="66"/>
          </w:tcPr>
          <w:p w14:paraId="315F5C94" w14:textId="77777777" w:rsidR="00F4513A" w:rsidRPr="00024E53" w:rsidRDefault="00F4513A" w:rsidP="00294268">
            <w:pPr>
              <w:pStyle w:val="ListParagraph"/>
              <w:ind w:left="0"/>
              <w:jc w:val="center"/>
              <w:rPr>
                <w:rFonts w:cs="Arial"/>
                <w:b/>
                <w:sz w:val="20"/>
              </w:rPr>
            </w:pPr>
          </w:p>
        </w:tc>
        <w:tc>
          <w:tcPr>
            <w:tcW w:w="1140" w:type="dxa"/>
            <w:vMerge/>
            <w:shd w:val="clear" w:color="auto" w:fill="FBD4B4" w:themeFill="accent6" w:themeFillTint="66"/>
          </w:tcPr>
          <w:p w14:paraId="326F5782" w14:textId="77777777" w:rsidR="00F4513A" w:rsidRPr="00024E53" w:rsidRDefault="00F4513A" w:rsidP="00294268">
            <w:pPr>
              <w:pStyle w:val="ListParagraph"/>
              <w:ind w:left="0"/>
              <w:jc w:val="center"/>
              <w:rPr>
                <w:rFonts w:cs="Arial"/>
                <w:b/>
                <w:sz w:val="20"/>
              </w:rPr>
            </w:pPr>
          </w:p>
        </w:tc>
        <w:tc>
          <w:tcPr>
            <w:tcW w:w="986" w:type="dxa"/>
            <w:vMerge/>
          </w:tcPr>
          <w:p w14:paraId="747CE37A" w14:textId="77777777" w:rsidR="00F4513A" w:rsidRPr="001B28EA" w:rsidRDefault="00F4513A" w:rsidP="00294268">
            <w:pPr>
              <w:pStyle w:val="ListParagraph"/>
              <w:ind w:left="0"/>
              <w:rPr>
                <w:rFonts w:cs="Arial"/>
                <w:sz w:val="18"/>
                <w:szCs w:val="18"/>
              </w:rPr>
            </w:pPr>
          </w:p>
        </w:tc>
        <w:tc>
          <w:tcPr>
            <w:tcW w:w="1990" w:type="dxa"/>
            <w:vMerge/>
          </w:tcPr>
          <w:p w14:paraId="762FA392" w14:textId="77777777" w:rsidR="00F4513A" w:rsidRPr="001B28EA" w:rsidRDefault="00F4513A" w:rsidP="00294268">
            <w:pPr>
              <w:pStyle w:val="ListParagraph"/>
              <w:ind w:left="0"/>
              <w:rPr>
                <w:rFonts w:cs="Arial"/>
                <w:sz w:val="18"/>
                <w:szCs w:val="18"/>
              </w:rPr>
            </w:pPr>
          </w:p>
        </w:tc>
        <w:tc>
          <w:tcPr>
            <w:tcW w:w="1985" w:type="dxa"/>
          </w:tcPr>
          <w:p w14:paraId="1CA319BE" w14:textId="77777777" w:rsidR="00F4513A" w:rsidRPr="001B28EA" w:rsidRDefault="00F4513A" w:rsidP="00294268">
            <w:pPr>
              <w:pStyle w:val="ListParagraph"/>
              <w:ind w:left="0"/>
              <w:rPr>
                <w:rFonts w:cs="Arial"/>
                <w:sz w:val="18"/>
                <w:szCs w:val="18"/>
              </w:rPr>
            </w:pPr>
            <w:r w:rsidRPr="001B28EA">
              <w:rPr>
                <w:rFonts w:cs="Arial"/>
                <w:sz w:val="18"/>
                <w:szCs w:val="18"/>
              </w:rPr>
              <w:t>Open</w:t>
            </w:r>
          </w:p>
          <w:p w14:paraId="381F51AF" w14:textId="77777777" w:rsidR="00F4513A" w:rsidRPr="001B28EA" w:rsidRDefault="00F4513A" w:rsidP="00294268">
            <w:pPr>
              <w:pStyle w:val="ListParagraph"/>
              <w:ind w:left="0"/>
              <w:rPr>
                <w:rFonts w:cs="Arial"/>
                <w:sz w:val="18"/>
                <w:szCs w:val="18"/>
              </w:rPr>
            </w:pPr>
            <w:r w:rsidRPr="001B28EA">
              <w:rPr>
                <w:rFonts w:cs="Arial"/>
                <w:sz w:val="18"/>
                <w:szCs w:val="18"/>
              </w:rPr>
              <w:t>Restricted</w:t>
            </w:r>
          </w:p>
          <w:p w14:paraId="248D813D" w14:textId="77777777" w:rsidR="00F4513A" w:rsidRPr="001B28EA" w:rsidRDefault="00F4513A" w:rsidP="00294268">
            <w:pPr>
              <w:pStyle w:val="ListParagraph"/>
              <w:ind w:left="0"/>
              <w:rPr>
                <w:rFonts w:cs="Arial"/>
                <w:sz w:val="18"/>
                <w:szCs w:val="18"/>
              </w:rPr>
            </w:pPr>
            <w:r w:rsidRPr="001B28EA">
              <w:rPr>
                <w:rFonts w:cs="Arial"/>
                <w:sz w:val="18"/>
                <w:szCs w:val="18"/>
              </w:rPr>
              <w:t>DPS</w:t>
            </w:r>
          </w:p>
          <w:p w14:paraId="63A3D2C1" w14:textId="77777777" w:rsidR="00F4513A" w:rsidRPr="001B28EA" w:rsidRDefault="00F4513A" w:rsidP="00294268">
            <w:pPr>
              <w:pStyle w:val="ListParagraph"/>
              <w:ind w:left="0"/>
              <w:rPr>
                <w:rFonts w:cs="Arial"/>
                <w:sz w:val="18"/>
                <w:szCs w:val="18"/>
              </w:rPr>
            </w:pPr>
            <w:r w:rsidRPr="001B28EA">
              <w:rPr>
                <w:rFonts w:cs="Arial"/>
                <w:sz w:val="18"/>
                <w:szCs w:val="18"/>
              </w:rPr>
              <w:t>Competitive Dialogue</w:t>
            </w:r>
          </w:p>
          <w:p w14:paraId="1ED92EE6" w14:textId="77777777" w:rsidR="00F4513A" w:rsidRPr="001B28EA" w:rsidRDefault="00F4513A" w:rsidP="00294268">
            <w:pPr>
              <w:pStyle w:val="ListParagraph"/>
              <w:ind w:left="0"/>
              <w:rPr>
                <w:rFonts w:cs="Arial"/>
                <w:sz w:val="18"/>
                <w:szCs w:val="18"/>
              </w:rPr>
            </w:pPr>
            <w:r w:rsidRPr="001B28EA">
              <w:rPr>
                <w:rFonts w:cs="Arial"/>
                <w:sz w:val="18"/>
                <w:szCs w:val="18"/>
              </w:rPr>
              <w:t>Competitive Procedure with Negotiation</w:t>
            </w:r>
          </w:p>
          <w:p w14:paraId="0CE8FFE8" w14:textId="77777777" w:rsidR="00F4513A" w:rsidRPr="001B28EA" w:rsidRDefault="00F4513A" w:rsidP="00294268">
            <w:pPr>
              <w:pStyle w:val="ListParagraph"/>
              <w:ind w:left="0"/>
              <w:rPr>
                <w:rFonts w:cs="Arial"/>
                <w:sz w:val="18"/>
                <w:szCs w:val="18"/>
              </w:rPr>
            </w:pPr>
            <w:r w:rsidRPr="001B28EA">
              <w:rPr>
                <w:rFonts w:cs="Arial"/>
                <w:sz w:val="18"/>
                <w:szCs w:val="18"/>
              </w:rPr>
              <w:t>Innovation Partnership</w:t>
            </w:r>
          </w:p>
        </w:tc>
        <w:tc>
          <w:tcPr>
            <w:tcW w:w="1134" w:type="dxa"/>
            <w:shd w:val="clear" w:color="auto" w:fill="BFBFBF" w:themeFill="background1" w:themeFillShade="BF"/>
          </w:tcPr>
          <w:p w14:paraId="61AE0C4B" w14:textId="77777777" w:rsidR="00F4513A" w:rsidRPr="001B28EA" w:rsidRDefault="00F4513A" w:rsidP="00294268">
            <w:pPr>
              <w:pStyle w:val="ListParagraph"/>
              <w:ind w:left="0"/>
              <w:rPr>
                <w:rFonts w:cs="Arial"/>
                <w:sz w:val="18"/>
                <w:szCs w:val="18"/>
              </w:rPr>
            </w:pPr>
          </w:p>
        </w:tc>
        <w:tc>
          <w:tcPr>
            <w:tcW w:w="1417" w:type="dxa"/>
          </w:tcPr>
          <w:p w14:paraId="6D1A8F1B" w14:textId="77777777" w:rsidR="00F4513A" w:rsidRPr="001B28EA" w:rsidRDefault="00F4513A" w:rsidP="00F4513A">
            <w:pPr>
              <w:pStyle w:val="ListParagraph"/>
              <w:ind w:left="0"/>
              <w:rPr>
                <w:sz w:val="18"/>
                <w:szCs w:val="18"/>
              </w:rPr>
            </w:pPr>
            <w:proofErr w:type="spellStart"/>
            <w:r>
              <w:rPr>
                <w:sz w:val="18"/>
                <w:szCs w:val="18"/>
              </w:rPr>
              <w:t>YorTender</w:t>
            </w:r>
            <w:proofErr w:type="spellEnd"/>
          </w:p>
          <w:p w14:paraId="2EF0F44C" w14:textId="77777777" w:rsidR="00F4513A" w:rsidRPr="001B28EA" w:rsidRDefault="00F4513A" w:rsidP="00F4513A">
            <w:pPr>
              <w:pStyle w:val="ListParagraph"/>
              <w:ind w:left="0"/>
              <w:rPr>
                <w:sz w:val="18"/>
                <w:szCs w:val="18"/>
              </w:rPr>
            </w:pPr>
            <w:r>
              <w:rPr>
                <w:sz w:val="18"/>
                <w:szCs w:val="18"/>
              </w:rPr>
              <w:t>FTS</w:t>
            </w:r>
          </w:p>
          <w:p w14:paraId="6CD8DA41" w14:textId="77777777" w:rsidR="00F4513A" w:rsidRPr="001B28EA" w:rsidRDefault="00F4513A" w:rsidP="00294268">
            <w:pPr>
              <w:pStyle w:val="ListParagraph"/>
              <w:ind w:left="0"/>
              <w:rPr>
                <w:rFonts w:cs="Arial"/>
                <w:sz w:val="18"/>
                <w:szCs w:val="18"/>
              </w:rPr>
            </w:pPr>
            <w:r w:rsidRPr="001B28EA">
              <w:rPr>
                <w:sz w:val="18"/>
                <w:szCs w:val="18"/>
              </w:rPr>
              <w:t>Contracts Finder</w:t>
            </w:r>
          </w:p>
        </w:tc>
        <w:tc>
          <w:tcPr>
            <w:tcW w:w="1276" w:type="dxa"/>
          </w:tcPr>
          <w:p w14:paraId="5639D6DD" w14:textId="77777777" w:rsidR="00F4513A" w:rsidRPr="001B28EA" w:rsidRDefault="00F4513A" w:rsidP="00F4513A">
            <w:pPr>
              <w:pStyle w:val="ListParagraph"/>
              <w:ind w:left="0"/>
              <w:rPr>
                <w:sz w:val="18"/>
                <w:szCs w:val="18"/>
              </w:rPr>
            </w:pPr>
            <w:r>
              <w:rPr>
                <w:sz w:val="18"/>
                <w:szCs w:val="18"/>
              </w:rPr>
              <w:t>FTS</w:t>
            </w:r>
          </w:p>
          <w:p w14:paraId="03F4C1D1" w14:textId="77777777" w:rsidR="00F4513A" w:rsidRPr="001B28EA" w:rsidRDefault="00F4513A" w:rsidP="00F4513A">
            <w:pPr>
              <w:pStyle w:val="ListParagraph"/>
              <w:ind w:left="0"/>
              <w:rPr>
                <w:sz w:val="18"/>
                <w:szCs w:val="18"/>
              </w:rPr>
            </w:pPr>
            <w:r w:rsidRPr="001B28EA">
              <w:rPr>
                <w:sz w:val="18"/>
                <w:szCs w:val="18"/>
              </w:rPr>
              <w:t>Contracts Finder</w:t>
            </w:r>
          </w:p>
          <w:p w14:paraId="5FBC271F" w14:textId="77777777" w:rsidR="00F4513A" w:rsidRPr="001B28EA" w:rsidRDefault="00F4513A" w:rsidP="00294268">
            <w:pPr>
              <w:pStyle w:val="ListParagraph"/>
              <w:ind w:left="0"/>
              <w:rPr>
                <w:rFonts w:cs="Arial"/>
                <w:sz w:val="18"/>
                <w:szCs w:val="18"/>
              </w:rPr>
            </w:pPr>
          </w:p>
        </w:tc>
        <w:tc>
          <w:tcPr>
            <w:tcW w:w="1134" w:type="dxa"/>
          </w:tcPr>
          <w:p w14:paraId="5035B2F1"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992" w:type="dxa"/>
            <w:vMerge/>
          </w:tcPr>
          <w:p w14:paraId="371EA9DC" w14:textId="77777777" w:rsidR="00F4513A" w:rsidRPr="001B28EA" w:rsidRDefault="00F4513A" w:rsidP="00294268">
            <w:pPr>
              <w:pStyle w:val="ListParagraph"/>
              <w:ind w:left="0"/>
              <w:rPr>
                <w:rFonts w:cs="Arial"/>
                <w:sz w:val="18"/>
                <w:szCs w:val="18"/>
              </w:rPr>
            </w:pPr>
          </w:p>
        </w:tc>
        <w:tc>
          <w:tcPr>
            <w:tcW w:w="851" w:type="dxa"/>
            <w:vMerge/>
          </w:tcPr>
          <w:p w14:paraId="2E671C63" w14:textId="77777777" w:rsidR="00F4513A" w:rsidRPr="001B28EA" w:rsidRDefault="00F4513A" w:rsidP="00294268">
            <w:pPr>
              <w:pStyle w:val="ListParagraph"/>
              <w:ind w:left="0"/>
              <w:rPr>
                <w:rFonts w:cs="Arial"/>
                <w:sz w:val="18"/>
                <w:szCs w:val="18"/>
              </w:rPr>
            </w:pPr>
          </w:p>
        </w:tc>
        <w:tc>
          <w:tcPr>
            <w:tcW w:w="992" w:type="dxa"/>
            <w:vMerge/>
          </w:tcPr>
          <w:p w14:paraId="44B8D609" w14:textId="77777777" w:rsidR="00F4513A" w:rsidRPr="001B28EA" w:rsidRDefault="00F4513A" w:rsidP="00294268">
            <w:pPr>
              <w:pStyle w:val="ListParagraph"/>
              <w:ind w:left="0"/>
              <w:rPr>
                <w:rFonts w:cs="Arial"/>
                <w:sz w:val="18"/>
                <w:szCs w:val="18"/>
              </w:rPr>
            </w:pPr>
          </w:p>
        </w:tc>
      </w:tr>
      <w:tr w:rsidR="00F4513A" w:rsidRPr="001B28EA" w14:paraId="1D2E02A8" w14:textId="77777777" w:rsidTr="00B83ABD">
        <w:trPr>
          <w:trHeight w:val="605"/>
        </w:trPr>
        <w:tc>
          <w:tcPr>
            <w:tcW w:w="1271" w:type="dxa"/>
            <w:vMerge w:val="restart"/>
            <w:shd w:val="clear" w:color="auto" w:fill="FBD4B4" w:themeFill="accent6" w:themeFillTint="66"/>
          </w:tcPr>
          <w:p w14:paraId="1EC45E0A" w14:textId="77777777" w:rsidR="00F4513A" w:rsidRDefault="00F4513A" w:rsidP="00294268">
            <w:pPr>
              <w:pStyle w:val="ListParagraph"/>
              <w:ind w:left="0"/>
              <w:jc w:val="center"/>
              <w:rPr>
                <w:rFonts w:cs="Arial"/>
                <w:b/>
                <w:sz w:val="20"/>
              </w:rPr>
            </w:pPr>
          </w:p>
          <w:p w14:paraId="6E585703" w14:textId="77777777" w:rsidR="00F4513A" w:rsidRDefault="00F4513A" w:rsidP="00294268">
            <w:pPr>
              <w:pStyle w:val="ListParagraph"/>
              <w:ind w:left="0"/>
              <w:jc w:val="center"/>
              <w:rPr>
                <w:rFonts w:cs="Arial"/>
                <w:b/>
                <w:sz w:val="20"/>
              </w:rPr>
            </w:pPr>
          </w:p>
          <w:p w14:paraId="4E0EF378" w14:textId="77777777" w:rsidR="00F4513A" w:rsidRPr="00024E53" w:rsidRDefault="00F4513A" w:rsidP="00294268">
            <w:pPr>
              <w:pStyle w:val="ListParagraph"/>
              <w:ind w:left="0"/>
              <w:jc w:val="center"/>
              <w:rPr>
                <w:rFonts w:cs="Arial"/>
                <w:b/>
                <w:sz w:val="20"/>
              </w:rPr>
            </w:pPr>
            <w:r w:rsidRPr="00024E53">
              <w:rPr>
                <w:b/>
                <w:sz w:val="20"/>
              </w:rPr>
              <w:t>£</w:t>
            </w:r>
            <w:r>
              <w:rPr>
                <w:b/>
                <w:sz w:val="20"/>
              </w:rPr>
              <w:t xml:space="preserve">177,898 (£213,477 </w:t>
            </w:r>
            <w:proofErr w:type="spellStart"/>
            <w:r>
              <w:rPr>
                <w:b/>
                <w:sz w:val="20"/>
              </w:rPr>
              <w:t>inc.</w:t>
            </w:r>
            <w:proofErr w:type="spellEnd"/>
            <w:r>
              <w:rPr>
                <w:b/>
                <w:sz w:val="20"/>
              </w:rPr>
              <w:t xml:space="preserve"> VAT</w:t>
            </w:r>
          </w:p>
        </w:tc>
        <w:tc>
          <w:tcPr>
            <w:tcW w:w="1140" w:type="dxa"/>
            <w:vMerge w:val="restart"/>
            <w:shd w:val="clear" w:color="auto" w:fill="FBD4B4" w:themeFill="accent6" w:themeFillTint="66"/>
          </w:tcPr>
          <w:p w14:paraId="2E9F134B" w14:textId="77777777" w:rsidR="00F4513A" w:rsidRDefault="00F4513A" w:rsidP="00294268">
            <w:pPr>
              <w:pStyle w:val="ListParagraph"/>
              <w:ind w:left="0"/>
              <w:jc w:val="center"/>
              <w:rPr>
                <w:rFonts w:cs="Arial"/>
                <w:b/>
                <w:sz w:val="20"/>
              </w:rPr>
            </w:pPr>
          </w:p>
          <w:p w14:paraId="27B3EFC7" w14:textId="77777777" w:rsidR="00F4513A" w:rsidRDefault="00F4513A" w:rsidP="00294268">
            <w:pPr>
              <w:pStyle w:val="ListParagraph"/>
              <w:ind w:left="0"/>
              <w:jc w:val="center"/>
              <w:rPr>
                <w:rFonts w:cs="Arial"/>
                <w:b/>
                <w:sz w:val="20"/>
              </w:rPr>
            </w:pPr>
          </w:p>
          <w:p w14:paraId="3D025C5E" w14:textId="77777777" w:rsidR="00F4513A" w:rsidRPr="00024E53" w:rsidRDefault="00F4513A" w:rsidP="00294268">
            <w:pPr>
              <w:pStyle w:val="ListParagraph"/>
              <w:ind w:left="0"/>
              <w:jc w:val="center"/>
              <w:rPr>
                <w:rFonts w:cs="Arial"/>
                <w:b/>
                <w:sz w:val="20"/>
              </w:rPr>
            </w:pPr>
            <w:r w:rsidRPr="00024E53">
              <w:rPr>
                <w:rFonts w:cs="Arial"/>
                <w:b/>
                <w:sz w:val="20"/>
              </w:rPr>
              <w:t>+</w:t>
            </w:r>
          </w:p>
        </w:tc>
        <w:tc>
          <w:tcPr>
            <w:tcW w:w="986" w:type="dxa"/>
            <w:vMerge w:val="restart"/>
          </w:tcPr>
          <w:p w14:paraId="1E9E4908" w14:textId="77777777" w:rsidR="00F4513A" w:rsidRPr="001B28EA" w:rsidRDefault="00F4513A" w:rsidP="00294268">
            <w:pPr>
              <w:pStyle w:val="ListParagraph"/>
              <w:ind w:left="0"/>
              <w:rPr>
                <w:rFonts w:cs="Arial"/>
                <w:sz w:val="18"/>
                <w:szCs w:val="18"/>
              </w:rPr>
            </w:pPr>
            <w:r w:rsidRPr="001B28EA">
              <w:rPr>
                <w:rFonts w:cs="Arial"/>
                <w:sz w:val="18"/>
                <w:szCs w:val="18"/>
              </w:rPr>
              <w:t xml:space="preserve">Goods </w:t>
            </w:r>
          </w:p>
          <w:p w14:paraId="39648B4D" w14:textId="77777777" w:rsidR="00F4513A" w:rsidRPr="001B28EA" w:rsidRDefault="00F4513A" w:rsidP="00294268">
            <w:pPr>
              <w:pStyle w:val="ListParagraph"/>
              <w:ind w:left="0"/>
              <w:rPr>
                <w:rFonts w:cs="Arial"/>
                <w:sz w:val="18"/>
                <w:szCs w:val="18"/>
              </w:rPr>
            </w:pPr>
            <w:r w:rsidRPr="001B28EA">
              <w:rPr>
                <w:rFonts w:cs="Arial"/>
                <w:sz w:val="18"/>
                <w:szCs w:val="18"/>
              </w:rPr>
              <w:t>Services</w:t>
            </w:r>
          </w:p>
        </w:tc>
        <w:tc>
          <w:tcPr>
            <w:tcW w:w="1990" w:type="dxa"/>
            <w:vMerge w:val="restart"/>
          </w:tcPr>
          <w:p w14:paraId="6140E92E"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1st </w:t>
            </w:r>
            <w:r w:rsidRPr="001B28EA">
              <w:rPr>
                <w:rFonts w:cs="Arial"/>
                <w:sz w:val="18"/>
                <w:szCs w:val="18"/>
              </w:rPr>
              <w:t>- IHS (In-house Supplier)</w:t>
            </w:r>
          </w:p>
          <w:p w14:paraId="123E6C3F"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2nd </w:t>
            </w:r>
            <w:r w:rsidRPr="001B28EA">
              <w:rPr>
                <w:rFonts w:cs="Arial"/>
                <w:sz w:val="18"/>
                <w:szCs w:val="18"/>
              </w:rPr>
              <w:t>- Corporate Contract or Framework Agreement</w:t>
            </w:r>
          </w:p>
          <w:p w14:paraId="7FCB5AE4"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3rd </w:t>
            </w:r>
            <w:r w:rsidRPr="001B28EA">
              <w:rPr>
                <w:rFonts w:cs="Arial"/>
                <w:sz w:val="18"/>
                <w:szCs w:val="18"/>
              </w:rPr>
              <w:t xml:space="preserve">–  Third Party Framework Agreement </w:t>
            </w:r>
            <w:r w:rsidRPr="001B28EA">
              <w:rPr>
                <w:rFonts w:cs="Arial"/>
                <w:b/>
                <w:sz w:val="18"/>
                <w:szCs w:val="18"/>
              </w:rPr>
              <w:t>or</w:t>
            </w:r>
          </w:p>
          <w:p w14:paraId="376ACAE6" w14:textId="77777777" w:rsidR="00F4513A" w:rsidRPr="001B28EA" w:rsidRDefault="00F4513A" w:rsidP="00294268">
            <w:pPr>
              <w:pStyle w:val="ListParagraph"/>
              <w:ind w:left="0"/>
              <w:rPr>
                <w:rFonts w:cs="Arial"/>
                <w:sz w:val="18"/>
                <w:szCs w:val="18"/>
              </w:rPr>
            </w:pPr>
            <w:r w:rsidRPr="001B28EA">
              <w:rPr>
                <w:rFonts w:cs="Arial"/>
                <w:sz w:val="18"/>
                <w:szCs w:val="18"/>
              </w:rPr>
              <w:t>Invitation to Tender (ITT)</w:t>
            </w:r>
          </w:p>
        </w:tc>
        <w:tc>
          <w:tcPr>
            <w:tcW w:w="1985" w:type="dxa"/>
          </w:tcPr>
          <w:p w14:paraId="16F6ACF4" w14:textId="77777777" w:rsidR="00F4513A" w:rsidRPr="001B28EA" w:rsidRDefault="00F4513A" w:rsidP="00294268">
            <w:pPr>
              <w:pStyle w:val="ListParagraph"/>
              <w:ind w:left="0"/>
              <w:rPr>
                <w:rFonts w:cs="Arial"/>
                <w:sz w:val="18"/>
                <w:szCs w:val="18"/>
              </w:rPr>
            </w:pPr>
            <w:r w:rsidRPr="001B28EA">
              <w:rPr>
                <w:rFonts w:cs="Arial"/>
                <w:sz w:val="18"/>
                <w:szCs w:val="18"/>
              </w:rPr>
              <w:t>Third Party Framework</w:t>
            </w:r>
          </w:p>
        </w:tc>
        <w:tc>
          <w:tcPr>
            <w:tcW w:w="1134" w:type="dxa"/>
            <w:shd w:val="clear" w:color="auto" w:fill="BFBFBF" w:themeFill="background1" w:themeFillShade="BF"/>
          </w:tcPr>
          <w:p w14:paraId="1055C67D" w14:textId="77777777" w:rsidR="00F4513A" w:rsidRPr="001B28EA" w:rsidRDefault="00F4513A" w:rsidP="00294268">
            <w:pPr>
              <w:pStyle w:val="ListParagraph"/>
              <w:ind w:left="0"/>
              <w:rPr>
                <w:rFonts w:cs="Arial"/>
                <w:sz w:val="18"/>
                <w:szCs w:val="18"/>
              </w:rPr>
            </w:pPr>
          </w:p>
        </w:tc>
        <w:tc>
          <w:tcPr>
            <w:tcW w:w="1417" w:type="dxa"/>
          </w:tcPr>
          <w:p w14:paraId="45AC6594"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1276" w:type="dxa"/>
          </w:tcPr>
          <w:p w14:paraId="01C1B324" w14:textId="77777777" w:rsidR="00F4513A" w:rsidRPr="001B28EA" w:rsidRDefault="00F4513A" w:rsidP="00294268">
            <w:pPr>
              <w:pStyle w:val="ListParagraph"/>
              <w:ind w:left="0"/>
              <w:rPr>
                <w:rFonts w:cs="Arial"/>
                <w:sz w:val="18"/>
                <w:szCs w:val="18"/>
              </w:rPr>
            </w:pPr>
            <w:r w:rsidRPr="001B28EA">
              <w:rPr>
                <w:rFonts w:cs="Arial"/>
                <w:sz w:val="18"/>
                <w:szCs w:val="18"/>
              </w:rPr>
              <w:t>Contracts Finder</w:t>
            </w:r>
          </w:p>
        </w:tc>
        <w:tc>
          <w:tcPr>
            <w:tcW w:w="1134" w:type="dxa"/>
          </w:tcPr>
          <w:p w14:paraId="7F020D6B" w14:textId="77777777" w:rsidR="00F4513A" w:rsidRPr="001B28EA" w:rsidRDefault="00F4513A" w:rsidP="00294268">
            <w:pPr>
              <w:pStyle w:val="ListParagraph"/>
              <w:ind w:left="0"/>
              <w:rPr>
                <w:rFonts w:cs="Arial"/>
                <w:sz w:val="18"/>
                <w:szCs w:val="18"/>
              </w:rPr>
            </w:pPr>
            <w:r w:rsidRPr="001B28EA">
              <w:rPr>
                <w:rFonts w:cs="Arial"/>
                <w:sz w:val="18"/>
                <w:szCs w:val="18"/>
              </w:rPr>
              <w:t>YES (Framework Suppliers)</w:t>
            </w:r>
          </w:p>
        </w:tc>
        <w:tc>
          <w:tcPr>
            <w:tcW w:w="992" w:type="dxa"/>
            <w:vMerge w:val="restart"/>
          </w:tcPr>
          <w:p w14:paraId="0CC9BB8F" w14:textId="77777777" w:rsidR="00F4513A" w:rsidRPr="001B28EA" w:rsidRDefault="00F4513A" w:rsidP="00294268">
            <w:pPr>
              <w:pStyle w:val="ListParagraph"/>
              <w:ind w:left="0"/>
              <w:rPr>
                <w:rFonts w:cs="Arial"/>
                <w:sz w:val="18"/>
                <w:szCs w:val="18"/>
              </w:rPr>
            </w:pPr>
            <w:r w:rsidRPr="001B28EA">
              <w:rPr>
                <w:rFonts w:cs="Arial"/>
                <w:sz w:val="18"/>
                <w:szCs w:val="18"/>
              </w:rPr>
              <w:t>YES</w:t>
            </w:r>
          </w:p>
        </w:tc>
        <w:tc>
          <w:tcPr>
            <w:tcW w:w="851" w:type="dxa"/>
            <w:vMerge w:val="restart"/>
          </w:tcPr>
          <w:p w14:paraId="322D26E8" w14:textId="77777777" w:rsidR="00F4513A" w:rsidRPr="001B28EA" w:rsidRDefault="00F4513A" w:rsidP="00294268">
            <w:pPr>
              <w:pStyle w:val="ListParagraph"/>
              <w:ind w:left="0"/>
              <w:rPr>
                <w:rFonts w:cs="Arial"/>
                <w:sz w:val="18"/>
                <w:szCs w:val="18"/>
              </w:rPr>
            </w:pPr>
            <w:r w:rsidRPr="001B28EA">
              <w:rPr>
                <w:rFonts w:cs="Arial"/>
                <w:sz w:val="18"/>
                <w:szCs w:val="18"/>
              </w:rPr>
              <w:t>YES</w:t>
            </w:r>
          </w:p>
        </w:tc>
        <w:tc>
          <w:tcPr>
            <w:tcW w:w="992" w:type="dxa"/>
            <w:vMerge w:val="restart"/>
          </w:tcPr>
          <w:p w14:paraId="093A507A" w14:textId="77777777" w:rsidR="00F4513A" w:rsidRPr="001B28EA" w:rsidRDefault="00F4513A" w:rsidP="00294268">
            <w:pPr>
              <w:pStyle w:val="ListParagraph"/>
              <w:ind w:left="0"/>
              <w:rPr>
                <w:rFonts w:cs="Arial"/>
                <w:sz w:val="18"/>
                <w:szCs w:val="18"/>
              </w:rPr>
            </w:pPr>
            <w:r w:rsidRPr="001B28EA">
              <w:rPr>
                <w:rFonts w:cs="Arial"/>
                <w:sz w:val="18"/>
                <w:szCs w:val="18"/>
              </w:rPr>
              <w:t>YES</w:t>
            </w:r>
          </w:p>
        </w:tc>
      </w:tr>
      <w:tr w:rsidR="00F4513A" w:rsidRPr="001B28EA" w14:paraId="1101878D" w14:textId="77777777" w:rsidTr="00B83ABD">
        <w:trPr>
          <w:trHeight w:val="1350"/>
        </w:trPr>
        <w:tc>
          <w:tcPr>
            <w:tcW w:w="1271" w:type="dxa"/>
            <w:vMerge/>
            <w:shd w:val="clear" w:color="auto" w:fill="FBD4B4" w:themeFill="accent6" w:themeFillTint="66"/>
          </w:tcPr>
          <w:p w14:paraId="0928B290" w14:textId="77777777" w:rsidR="00F4513A" w:rsidRPr="00024E53" w:rsidRDefault="00F4513A" w:rsidP="00294268">
            <w:pPr>
              <w:pStyle w:val="ListParagraph"/>
              <w:ind w:left="0"/>
              <w:jc w:val="center"/>
              <w:rPr>
                <w:rFonts w:cs="Arial"/>
                <w:b/>
                <w:sz w:val="20"/>
              </w:rPr>
            </w:pPr>
          </w:p>
        </w:tc>
        <w:tc>
          <w:tcPr>
            <w:tcW w:w="1140" w:type="dxa"/>
            <w:vMerge/>
            <w:shd w:val="clear" w:color="auto" w:fill="FBD4B4" w:themeFill="accent6" w:themeFillTint="66"/>
          </w:tcPr>
          <w:p w14:paraId="7956F562" w14:textId="77777777" w:rsidR="00F4513A" w:rsidRPr="00024E53" w:rsidRDefault="00F4513A" w:rsidP="00294268">
            <w:pPr>
              <w:pStyle w:val="ListParagraph"/>
              <w:ind w:left="0"/>
              <w:jc w:val="center"/>
              <w:rPr>
                <w:rFonts w:cs="Arial"/>
                <w:b/>
                <w:sz w:val="20"/>
              </w:rPr>
            </w:pPr>
          </w:p>
        </w:tc>
        <w:tc>
          <w:tcPr>
            <w:tcW w:w="986" w:type="dxa"/>
            <w:vMerge/>
          </w:tcPr>
          <w:p w14:paraId="18109DDA" w14:textId="77777777" w:rsidR="00F4513A" w:rsidRPr="001B28EA" w:rsidRDefault="00F4513A" w:rsidP="00294268">
            <w:pPr>
              <w:pStyle w:val="ListParagraph"/>
              <w:ind w:left="0"/>
              <w:rPr>
                <w:rFonts w:cs="Arial"/>
                <w:sz w:val="18"/>
                <w:szCs w:val="18"/>
              </w:rPr>
            </w:pPr>
          </w:p>
        </w:tc>
        <w:tc>
          <w:tcPr>
            <w:tcW w:w="1990" w:type="dxa"/>
            <w:vMerge/>
          </w:tcPr>
          <w:p w14:paraId="50846160" w14:textId="77777777" w:rsidR="00F4513A" w:rsidRPr="001B28EA" w:rsidRDefault="00F4513A" w:rsidP="00294268">
            <w:pPr>
              <w:pStyle w:val="ListParagraph"/>
              <w:ind w:left="0"/>
              <w:rPr>
                <w:rFonts w:cs="Arial"/>
                <w:color w:val="FF0000"/>
                <w:sz w:val="18"/>
                <w:szCs w:val="18"/>
              </w:rPr>
            </w:pPr>
          </w:p>
        </w:tc>
        <w:tc>
          <w:tcPr>
            <w:tcW w:w="1985" w:type="dxa"/>
          </w:tcPr>
          <w:p w14:paraId="01988E06" w14:textId="77777777" w:rsidR="00F4513A" w:rsidRPr="001B28EA" w:rsidRDefault="00F4513A" w:rsidP="00294268">
            <w:pPr>
              <w:pStyle w:val="ListParagraph"/>
              <w:ind w:left="0"/>
              <w:rPr>
                <w:rFonts w:cs="Arial"/>
                <w:sz w:val="18"/>
                <w:szCs w:val="18"/>
              </w:rPr>
            </w:pPr>
            <w:r w:rsidRPr="001B28EA">
              <w:rPr>
                <w:rFonts w:cs="Arial"/>
                <w:sz w:val="18"/>
                <w:szCs w:val="18"/>
              </w:rPr>
              <w:t>Open</w:t>
            </w:r>
          </w:p>
          <w:p w14:paraId="548D301B" w14:textId="77777777" w:rsidR="00F4513A" w:rsidRPr="001B28EA" w:rsidRDefault="00F4513A" w:rsidP="00294268">
            <w:pPr>
              <w:pStyle w:val="ListParagraph"/>
              <w:ind w:left="0"/>
              <w:rPr>
                <w:rFonts w:cs="Arial"/>
                <w:sz w:val="18"/>
                <w:szCs w:val="18"/>
              </w:rPr>
            </w:pPr>
            <w:r w:rsidRPr="001B28EA">
              <w:rPr>
                <w:rFonts w:cs="Arial"/>
                <w:sz w:val="18"/>
                <w:szCs w:val="18"/>
              </w:rPr>
              <w:t>Restricted</w:t>
            </w:r>
          </w:p>
          <w:p w14:paraId="477B50EE" w14:textId="77777777" w:rsidR="00F4513A" w:rsidRPr="001B28EA" w:rsidRDefault="00F4513A" w:rsidP="00294268">
            <w:pPr>
              <w:pStyle w:val="ListParagraph"/>
              <w:ind w:left="0"/>
              <w:rPr>
                <w:rFonts w:cs="Arial"/>
                <w:sz w:val="18"/>
                <w:szCs w:val="18"/>
              </w:rPr>
            </w:pPr>
            <w:r w:rsidRPr="001B28EA">
              <w:rPr>
                <w:rFonts w:cs="Arial"/>
                <w:sz w:val="18"/>
                <w:szCs w:val="18"/>
              </w:rPr>
              <w:t>DPS</w:t>
            </w:r>
          </w:p>
          <w:p w14:paraId="60DC8696" w14:textId="77777777" w:rsidR="00F4513A" w:rsidRPr="001B28EA" w:rsidRDefault="00F4513A" w:rsidP="00294268">
            <w:pPr>
              <w:pStyle w:val="ListParagraph"/>
              <w:ind w:left="0"/>
              <w:rPr>
                <w:rFonts w:cs="Arial"/>
                <w:sz w:val="18"/>
                <w:szCs w:val="18"/>
              </w:rPr>
            </w:pPr>
            <w:r w:rsidRPr="001B28EA">
              <w:rPr>
                <w:rFonts w:cs="Arial"/>
                <w:sz w:val="18"/>
                <w:szCs w:val="18"/>
              </w:rPr>
              <w:t>Competitive Dialogue</w:t>
            </w:r>
          </w:p>
          <w:p w14:paraId="07241751" w14:textId="77777777" w:rsidR="00F4513A" w:rsidRPr="001B28EA" w:rsidRDefault="00F4513A" w:rsidP="00294268">
            <w:pPr>
              <w:pStyle w:val="ListParagraph"/>
              <w:ind w:left="0"/>
              <w:rPr>
                <w:rFonts w:cs="Arial"/>
                <w:sz w:val="18"/>
                <w:szCs w:val="18"/>
              </w:rPr>
            </w:pPr>
            <w:r w:rsidRPr="001B28EA">
              <w:rPr>
                <w:rFonts w:cs="Arial"/>
                <w:sz w:val="18"/>
                <w:szCs w:val="18"/>
              </w:rPr>
              <w:t>Competitive Procedure with Negotiation</w:t>
            </w:r>
          </w:p>
          <w:p w14:paraId="0E9F2458" w14:textId="77777777" w:rsidR="00F4513A" w:rsidRPr="001B28EA" w:rsidRDefault="00F4513A" w:rsidP="00294268">
            <w:pPr>
              <w:pStyle w:val="ListParagraph"/>
              <w:ind w:left="0"/>
              <w:rPr>
                <w:rFonts w:cs="Arial"/>
                <w:sz w:val="18"/>
                <w:szCs w:val="18"/>
              </w:rPr>
            </w:pPr>
            <w:r w:rsidRPr="001B28EA">
              <w:rPr>
                <w:rFonts w:cs="Arial"/>
                <w:sz w:val="18"/>
                <w:szCs w:val="18"/>
              </w:rPr>
              <w:t>Innovation Partnership</w:t>
            </w:r>
          </w:p>
        </w:tc>
        <w:tc>
          <w:tcPr>
            <w:tcW w:w="1134" w:type="dxa"/>
            <w:shd w:val="clear" w:color="auto" w:fill="BFBFBF" w:themeFill="background1" w:themeFillShade="BF"/>
          </w:tcPr>
          <w:p w14:paraId="0A41F400" w14:textId="77777777" w:rsidR="00F4513A" w:rsidRPr="001B28EA" w:rsidRDefault="00F4513A" w:rsidP="00294268">
            <w:pPr>
              <w:pStyle w:val="ListParagraph"/>
              <w:ind w:left="0"/>
              <w:rPr>
                <w:rFonts w:cs="Arial"/>
                <w:sz w:val="18"/>
                <w:szCs w:val="18"/>
              </w:rPr>
            </w:pPr>
          </w:p>
        </w:tc>
        <w:tc>
          <w:tcPr>
            <w:tcW w:w="1417" w:type="dxa"/>
          </w:tcPr>
          <w:p w14:paraId="1F3A680A" w14:textId="77777777" w:rsidR="00F4513A" w:rsidRPr="001B28EA" w:rsidRDefault="00F4513A" w:rsidP="00F4513A">
            <w:pPr>
              <w:pStyle w:val="ListParagraph"/>
              <w:ind w:left="0"/>
              <w:rPr>
                <w:sz w:val="18"/>
                <w:szCs w:val="18"/>
              </w:rPr>
            </w:pPr>
            <w:proofErr w:type="spellStart"/>
            <w:r>
              <w:rPr>
                <w:sz w:val="18"/>
                <w:szCs w:val="18"/>
              </w:rPr>
              <w:t>YorTender</w:t>
            </w:r>
            <w:proofErr w:type="spellEnd"/>
          </w:p>
          <w:p w14:paraId="1EB5F86A" w14:textId="77777777" w:rsidR="00F4513A" w:rsidRPr="001B28EA" w:rsidRDefault="00F4513A" w:rsidP="00F4513A">
            <w:pPr>
              <w:pStyle w:val="ListParagraph"/>
              <w:ind w:left="0"/>
              <w:rPr>
                <w:sz w:val="18"/>
                <w:szCs w:val="18"/>
              </w:rPr>
            </w:pPr>
            <w:r>
              <w:rPr>
                <w:sz w:val="18"/>
                <w:szCs w:val="18"/>
              </w:rPr>
              <w:t>FTS</w:t>
            </w:r>
          </w:p>
          <w:p w14:paraId="4607B780" w14:textId="77777777" w:rsidR="00F4513A" w:rsidRPr="001B28EA" w:rsidRDefault="00F4513A" w:rsidP="00294268">
            <w:pPr>
              <w:pStyle w:val="ListParagraph"/>
              <w:ind w:left="0"/>
              <w:rPr>
                <w:rFonts w:cs="Arial"/>
                <w:sz w:val="18"/>
                <w:szCs w:val="18"/>
              </w:rPr>
            </w:pPr>
            <w:r w:rsidRPr="001B28EA">
              <w:rPr>
                <w:sz w:val="18"/>
                <w:szCs w:val="18"/>
              </w:rPr>
              <w:t>Contracts Finder</w:t>
            </w:r>
          </w:p>
        </w:tc>
        <w:tc>
          <w:tcPr>
            <w:tcW w:w="1276" w:type="dxa"/>
          </w:tcPr>
          <w:p w14:paraId="31177DCC" w14:textId="77777777" w:rsidR="00F4513A" w:rsidRPr="001B28EA" w:rsidRDefault="00F4513A" w:rsidP="00F4513A">
            <w:pPr>
              <w:pStyle w:val="ListParagraph"/>
              <w:ind w:left="0"/>
              <w:rPr>
                <w:sz w:val="18"/>
                <w:szCs w:val="18"/>
              </w:rPr>
            </w:pPr>
            <w:r>
              <w:rPr>
                <w:sz w:val="18"/>
                <w:szCs w:val="18"/>
              </w:rPr>
              <w:t>FTS</w:t>
            </w:r>
          </w:p>
          <w:p w14:paraId="6D41BBD8" w14:textId="77777777" w:rsidR="00F4513A" w:rsidRPr="001B28EA" w:rsidRDefault="00F4513A" w:rsidP="00F4513A">
            <w:pPr>
              <w:pStyle w:val="ListParagraph"/>
              <w:ind w:left="0"/>
              <w:rPr>
                <w:sz w:val="18"/>
                <w:szCs w:val="18"/>
              </w:rPr>
            </w:pPr>
            <w:r w:rsidRPr="001B28EA">
              <w:rPr>
                <w:sz w:val="18"/>
                <w:szCs w:val="18"/>
              </w:rPr>
              <w:t>Contracts Finder</w:t>
            </w:r>
          </w:p>
          <w:p w14:paraId="0DD04B47" w14:textId="77777777" w:rsidR="00F4513A" w:rsidRPr="001B28EA" w:rsidRDefault="00F4513A" w:rsidP="00294268">
            <w:pPr>
              <w:pStyle w:val="ListParagraph"/>
              <w:ind w:left="0"/>
              <w:rPr>
                <w:rFonts w:cs="Arial"/>
                <w:sz w:val="18"/>
                <w:szCs w:val="18"/>
              </w:rPr>
            </w:pPr>
          </w:p>
        </w:tc>
        <w:tc>
          <w:tcPr>
            <w:tcW w:w="1134" w:type="dxa"/>
          </w:tcPr>
          <w:p w14:paraId="0AE49560"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992" w:type="dxa"/>
            <w:vMerge/>
          </w:tcPr>
          <w:p w14:paraId="7E432849" w14:textId="77777777" w:rsidR="00F4513A" w:rsidRPr="001B28EA" w:rsidRDefault="00F4513A" w:rsidP="00294268">
            <w:pPr>
              <w:pStyle w:val="ListParagraph"/>
              <w:ind w:left="0"/>
              <w:rPr>
                <w:rFonts w:cs="Arial"/>
                <w:sz w:val="18"/>
                <w:szCs w:val="18"/>
              </w:rPr>
            </w:pPr>
          </w:p>
        </w:tc>
        <w:tc>
          <w:tcPr>
            <w:tcW w:w="851" w:type="dxa"/>
            <w:vMerge/>
          </w:tcPr>
          <w:p w14:paraId="716D835C" w14:textId="77777777" w:rsidR="00F4513A" w:rsidRPr="001B28EA" w:rsidRDefault="00F4513A" w:rsidP="00294268">
            <w:pPr>
              <w:pStyle w:val="ListParagraph"/>
              <w:ind w:left="0"/>
              <w:rPr>
                <w:rFonts w:cs="Arial"/>
                <w:sz w:val="18"/>
                <w:szCs w:val="18"/>
              </w:rPr>
            </w:pPr>
          </w:p>
        </w:tc>
        <w:tc>
          <w:tcPr>
            <w:tcW w:w="992" w:type="dxa"/>
            <w:vMerge/>
          </w:tcPr>
          <w:p w14:paraId="11555098" w14:textId="77777777" w:rsidR="00F4513A" w:rsidRPr="001B28EA" w:rsidRDefault="00F4513A" w:rsidP="00294268">
            <w:pPr>
              <w:pStyle w:val="ListParagraph"/>
              <w:ind w:left="0"/>
              <w:rPr>
                <w:rFonts w:cs="Arial"/>
                <w:sz w:val="18"/>
                <w:szCs w:val="18"/>
              </w:rPr>
            </w:pPr>
          </w:p>
        </w:tc>
      </w:tr>
      <w:tr w:rsidR="00F4513A" w:rsidRPr="001B28EA" w14:paraId="139D88BD" w14:textId="77777777" w:rsidTr="00B83ABD">
        <w:trPr>
          <w:trHeight w:val="707"/>
        </w:trPr>
        <w:tc>
          <w:tcPr>
            <w:tcW w:w="1271" w:type="dxa"/>
            <w:vMerge w:val="restart"/>
            <w:shd w:val="clear" w:color="auto" w:fill="FBD4B4" w:themeFill="accent6" w:themeFillTint="66"/>
          </w:tcPr>
          <w:p w14:paraId="02B9E5C6" w14:textId="77777777" w:rsidR="00F4513A" w:rsidRDefault="00F4513A" w:rsidP="00294268">
            <w:pPr>
              <w:pStyle w:val="ListParagraph"/>
              <w:ind w:left="0"/>
              <w:jc w:val="center"/>
              <w:rPr>
                <w:rFonts w:cs="Arial"/>
                <w:b/>
                <w:sz w:val="20"/>
              </w:rPr>
            </w:pPr>
          </w:p>
          <w:p w14:paraId="30B07D3A" w14:textId="77777777" w:rsidR="00F4513A" w:rsidRDefault="00F4513A" w:rsidP="00294268">
            <w:pPr>
              <w:pStyle w:val="ListParagraph"/>
              <w:ind w:left="0"/>
              <w:jc w:val="center"/>
              <w:rPr>
                <w:rFonts w:cs="Arial"/>
                <w:b/>
                <w:sz w:val="20"/>
              </w:rPr>
            </w:pPr>
          </w:p>
          <w:p w14:paraId="7DC0D88F" w14:textId="77777777" w:rsidR="00F4513A" w:rsidRPr="00024E53" w:rsidRDefault="00F4513A" w:rsidP="00294268">
            <w:pPr>
              <w:pStyle w:val="ListParagraph"/>
              <w:ind w:left="0"/>
              <w:jc w:val="center"/>
              <w:rPr>
                <w:rFonts w:cs="Arial"/>
                <w:b/>
                <w:sz w:val="20"/>
              </w:rPr>
            </w:pPr>
            <w:r w:rsidRPr="00024E53">
              <w:rPr>
                <w:b/>
                <w:sz w:val="20"/>
              </w:rPr>
              <w:t>£4,</w:t>
            </w:r>
            <w:r>
              <w:rPr>
                <w:b/>
                <w:sz w:val="20"/>
              </w:rPr>
              <w:t xml:space="preserve">447,488 (£5,336,937 </w:t>
            </w:r>
            <w:proofErr w:type="spellStart"/>
            <w:r>
              <w:rPr>
                <w:b/>
                <w:sz w:val="20"/>
              </w:rPr>
              <w:t>inc.</w:t>
            </w:r>
            <w:proofErr w:type="spellEnd"/>
            <w:r>
              <w:rPr>
                <w:b/>
                <w:sz w:val="20"/>
              </w:rPr>
              <w:t xml:space="preserve"> VAT)</w:t>
            </w:r>
          </w:p>
        </w:tc>
        <w:tc>
          <w:tcPr>
            <w:tcW w:w="1140" w:type="dxa"/>
            <w:vMerge w:val="restart"/>
            <w:shd w:val="clear" w:color="auto" w:fill="FBD4B4" w:themeFill="accent6" w:themeFillTint="66"/>
          </w:tcPr>
          <w:p w14:paraId="6A40E985" w14:textId="77777777" w:rsidR="00F4513A" w:rsidRDefault="00F4513A" w:rsidP="00294268">
            <w:pPr>
              <w:pStyle w:val="ListParagraph"/>
              <w:ind w:left="0"/>
              <w:jc w:val="center"/>
              <w:rPr>
                <w:rFonts w:cs="Arial"/>
                <w:b/>
                <w:sz w:val="20"/>
              </w:rPr>
            </w:pPr>
          </w:p>
          <w:p w14:paraId="574B9205" w14:textId="77777777" w:rsidR="00F4513A" w:rsidRDefault="00F4513A" w:rsidP="00294268">
            <w:pPr>
              <w:pStyle w:val="ListParagraph"/>
              <w:ind w:left="0"/>
              <w:jc w:val="center"/>
              <w:rPr>
                <w:rFonts w:cs="Arial"/>
                <w:b/>
                <w:sz w:val="20"/>
              </w:rPr>
            </w:pPr>
          </w:p>
          <w:p w14:paraId="092DA994" w14:textId="77777777" w:rsidR="00F4513A" w:rsidRPr="00024E53" w:rsidRDefault="00F4513A" w:rsidP="00294268">
            <w:pPr>
              <w:pStyle w:val="ListParagraph"/>
              <w:ind w:left="0"/>
              <w:jc w:val="center"/>
              <w:rPr>
                <w:rFonts w:cs="Arial"/>
                <w:b/>
                <w:sz w:val="20"/>
              </w:rPr>
            </w:pPr>
            <w:r w:rsidRPr="00024E53">
              <w:rPr>
                <w:rFonts w:cs="Arial"/>
                <w:b/>
                <w:sz w:val="20"/>
              </w:rPr>
              <w:t>+</w:t>
            </w:r>
          </w:p>
        </w:tc>
        <w:tc>
          <w:tcPr>
            <w:tcW w:w="986" w:type="dxa"/>
            <w:vMerge w:val="restart"/>
          </w:tcPr>
          <w:p w14:paraId="37CF4B7D" w14:textId="77777777" w:rsidR="00F4513A" w:rsidRPr="001B28EA" w:rsidRDefault="00F4513A" w:rsidP="00294268">
            <w:pPr>
              <w:pStyle w:val="ListParagraph"/>
              <w:ind w:left="0"/>
              <w:rPr>
                <w:rFonts w:cs="Arial"/>
                <w:sz w:val="18"/>
                <w:szCs w:val="18"/>
              </w:rPr>
            </w:pPr>
            <w:r w:rsidRPr="001B28EA">
              <w:rPr>
                <w:rFonts w:cs="Arial"/>
                <w:sz w:val="18"/>
                <w:szCs w:val="18"/>
              </w:rPr>
              <w:t>Works</w:t>
            </w:r>
          </w:p>
        </w:tc>
        <w:tc>
          <w:tcPr>
            <w:tcW w:w="1990" w:type="dxa"/>
            <w:vMerge w:val="restart"/>
          </w:tcPr>
          <w:p w14:paraId="268FC125"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1st </w:t>
            </w:r>
            <w:r w:rsidRPr="001B28EA">
              <w:rPr>
                <w:rFonts w:cs="Arial"/>
                <w:sz w:val="18"/>
                <w:szCs w:val="18"/>
              </w:rPr>
              <w:t>- IHS (In-house Supplier)</w:t>
            </w:r>
          </w:p>
          <w:p w14:paraId="73F16DE6"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2nd </w:t>
            </w:r>
            <w:r w:rsidRPr="001B28EA">
              <w:rPr>
                <w:rFonts w:cs="Arial"/>
                <w:sz w:val="18"/>
                <w:szCs w:val="18"/>
              </w:rPr>
              <w:t>- Corporate Contract or Framework Agreement</w:t>
            </w:r>
          </w:p>
          <w:p w14:paraId="1011F902" w14:textId="77777777" w:rsidR="00F4513A" w:rsidRPr="001B28EA" w:rsidRDefault="00F4513A" w:rsidP="00294268">
            <w:pPr>
              <w:pStyle w:val="ListParagraph"/>
              <w:ind w:left="0"/>
              <w:rPr>
                <w:rFonts w:cs="Arial"/>
                <w:sz w:val="18"/>
                <w:szCs w:val="18"/>
              </w:rPr>
            </w:pPr>
            <w:r w:rsidRPr="001B28EA">
              <w:rPr>
                <w:rFonts w:cs="Arial"/>
                <w:color w:val="FF0000"/>
                <w:sz w:val="18"/>
                <w:szCs w:val="18"/>
              </w:rPr>
              <w:t xml:space="preserve">3rd </w:t>
            </w:r>
            <w:r w:rsidRPr="001B28EA">
              <w:rPr>
                <w:rFonts w:cs="Arial"/>
                <w:sz w:val="18"/>
                <w:szCs w:val="18"/>
              </w:rPr>
              <w:t xml:space="preserve">–  Third Party Framework Agreement </w:t>
            </w:r>
            <w:r w:rsidRPr="001B28EA">
              <w:rPr>
                <w:rFonts w:cs="Arial"/>
                <w:b/>
                <w:sz w:val="18"/>
                <w:szCs w:val="18"/>
              </w:rPr>
              <w:t>or</w:t>
            </w:r>
          </w:p>
          <w:p w14:paraId="1C8A7D4C" w14:textId="77777777" w:rsidR="00F4513A" w:rsidRPr="001B28EA" w:rsidRDefault="00F4513A" w:rsidP="00294268">
            <w:pPr>
              <w:pStyle w:val="ListParagraph"/>
              <w:ind w:left="0"/>
              <w:rPr>
                <w:rFonts w:cs="Arial"/>
                <w:color w:val="FF0000"/>
                <w:sz w:val="18"/>
                <w:szCs w:val="18"/>
              </w:rPr>
            </w:pPr>
            <w:r w:rsidRPr="001B28EA">
              <w:rPr>
                <w:rFonts w:cs="Arial"/>
                <w:sz w:val="18"/>
                <w:szCs w:val="18"/>
              </w:rPr>
              <w:t>Invitation to Tender (ITT)</w:t>
            </w:r>
          </w:p>
        </w:tc>
        <w:tc>
          <w:tcPr>
            <w:tcW w:w="1985" w:type="dxa"/>
          </w:tcPr>
          <w:p w14:paraId="07F58F99" w14:textId="77777777" w:rsidR="00F4513A" w:rsidRPr="001B28EA" w:rsidRDefault="00F4513A" w:rsidP="00294268">
            <w:pPr>
              <w:pStyle w:val="ListParagraph"/>
              <w:ind w:left="0"/>
              <w:rPr>
                <w:rFonts w:cs="Arial"/>
                <w:sz w:val="18"/>
                <w:szCs w:val="18"/>
              </w:rPr>
            </w:pPr>
            <w:r w:rsidRPr="001B28EA">
              <w:rPr>
                <w:rFonts w:cs="Arial"/>
                <w:sz w:val="18"/>
                <w:szCs w:val="18"/>
              </w:rPr>
              <w:t>Third Party Framework</w:t>
            </w:r>
          </w:p>
        </w:tc>
        <w:tc>
          <w:tcPr>
            <w:tcW w:w="1134" w:type="dxa"/>
            <w:shd w:val="clear" w:color="auto" w:fill="BFBFBF" w:themeFill="background1" w:themeFillShade="BF"/>
          </w:tcPr>
          <w:p w14:paraId="7292A2E4" w14:textId="77777777" w:rsidR="00F4513A" w:rsidRPr="001B28EA" w:rsidRDefault="00F4513A" w:rsidP="00294268">
            <w:pPr>
              <w:pStyle w:val="ListParagraph"/>
              <w:ind w:left="0"/>
              <w:rPr>
                <w:rFonts w:cs="Arial"/>
                <w:sz w:val="18"/>
                <w:szCs w:val="18"/>
              </w:rPr>
            </w:pPr>
          </w:p>
        </w:tc>
        <w:tc>
          <w:tcPr>
            <w:tcW w:w="1417" w:type="dxa"/>
          </w:tcPr>
          <w:p w14:paraId="7E7FFB83"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1276" w:type="dxa"/>
          </w:tcPr>
          <w:p w14:paraId="0EE0C601" w14:textId="77777777" w:rsidR="00F4513A" w:rsidRDefault="00F4513A" w:rsidP="00294268">
            <w:pPr>
              <w:pStyle w:val="ListParagraph"/>
              <w:ind w:left="0"/>
              <w:rPr>
                <w:rFonts w:cs="Arial"/>
                <w:sz w:val="18"/>
                <w:szCs w:val="18"/>
              </w:rPr>
            </w:pPr>
            <w:r>
              <w:rPr>
                <w:rFonts w:cs="Arial"/>
                <w:sz w:val="18"/>
                <w:szCs w:val="18"/>
              </w:rPr>
              <w:t>Contracts Finder</w:t>
            </w:r>
          </w:p>
          <w:p w14:paraId="6018E01D" w14:textId="77777777" w:rsidR="00F4513A" w:rsidRPr="001B28EA" w:rsidRDefault="00F4513A" w:rsidP="00294268">
            <w:pPr>
              <w:pStyle w:val="ListParagraph"/>
              <w:ind w:left="0"/>
              <w:rPr>
                <w:rFonts w:cs="Arial"/>
                <w:sz w:val="18"/>
                <w:szCs w:val="18"/>
              </w:rPr>
            </w:pPr>
          </w:p>
        </w:tc>
        <w:tc>
          <w:tcPr>
            <w:tcW w:w="1134" w:type="dxa"/>
          </w:tcPr>
          <w:p w14:paraId="355AAAE0" w14:textId="77777777" w:rsidR="00F4513A" w:rsidRPr="001B28EA" w:rsidRDefault="00F4513A" w:rsidP="00294268">
            <w:pPr>
              <w:pStyle w:val="ListParagraph"/>
              <w:ind w:left="0"/>
              <w:rPr>
                <w:rFonts w:cs="Arial"/>
                <w:sz w:val="18"/>
                <w:szCs w:val="18"/>
              </w:rPr>
            </w:pPr>
            <w:r w:rsidRPr="001B28EA">
              <w:rPr>
                <w:rFonts w:cs="Arial"/>
                <w:sz w:val="18"/>
                <w:szCs w:val="18"/>
              </w:rPr>
              <w:t>YES (Framework Suppliers)</w:t>
            </w:r>
          </w:p>
        </w:tc>
        <w:tc>
          <w:tcPr>
            <w:tcW w:w="992" w:type="dxa"/>
            <w:vMerge w:val="restart"/>
          </w:tcPr>
          <w:p w14:paraId="725A3441" w14:textId="77777777" w:rsidR="00F4513A" w:rsidRPr="001B28EA" w:rsidRDefault="00F4513A" w:rsidP="00294268">
            <w:pPr>
              <w:pStyle w:val="ListParagraph"/>
              <w:ind w:left="0"/>
              <w:rPr>
                <w:rFonts w:cs="Arial"/>
                <w:sz w:val="18"/>
                <w:szCs w:val="18"/>
              </w:rPr>
            </w:pPr>
            <w:r w:rsidRPr="001B28EA">
              <w:rPr>
                <w:rFonts w:cs="Arial"/>
                <w:sz w:val="18"/>
                <w:szCs w:val="18"/>
              </w:rPr>
              <w:t>YES</w:t>
            </w:r>
          </w:p>
        </w:tc>
        <w:tc>
          <w:tcPr>
            <w:tcW w:w="851" w:type="dxa"/>
            <w:vMerge w:val="restart"/>
          </w:tcPr>
          <w:p w14:paraId="09939C80" w14:textId="77777777" w:rsidR="00F4513A" w:rsidRPr="001B28EA" w:rsidRDefault="00F4513A" w:rsidP="00294268">
            <w:pPr>
              <w:pStyle w:val="ListParagraph"/>
              <w:ind w:left="0"/>
              <w:rPr>
                <w:rFonts w:cs="Arial"/>
                <w:sz w:val="18"/>
                <w:szCs w:val="18"/>
              </w:rPr>
            </w:pPr>
            <w:r w:rsidRPr="001B28EA">
              <w:rPr>
                <w:rFonts w:cs="Arial"/>
                <w:sz w:val="18"/>
                <w:szCs w:val="18"/>
              </w:rPr>
              <w:t>YES</w:t>
            </w:r>
          </w:p>
        </w:tc>
        <w:tc>
          <w:tcPr>
            <w:tcW w:w="992" w:type="dxa"/>
            <w:vMerge w:val="restart"/>
          </w:tcPr>
          <w:p w14:paraId="7EE789C7" w14:textId="77777777" w:rsidR="00F4513A" w:rsidRPr="001B28EA" w:rsidRDefault="00F4513A" w:rsidP="00294268">
            <w:pPr>
              <w:pStyle w:val="ListParagraph"/>
              <w:ind w:left="0"/>
              <w:rPr>
                <w:rFonts w:cs="Arial"/>
                <w:sz w:val="18"/>
                <w:szCs w:val="18"/>
              </w:rPr>
            </w:pPr>
            <w:r w:rsidRPr="001B28EA">
              <w:rPr>
                <w:rFonts w:cs="Arial"/>
                <w:sz w:val="18"/>
                <w:szCs w:val="18"/>
              </w:rPr>
              <w:t>YES</w:t>
            </w:r>
          </w:p>
        </w:tc>
      </w:tr>
      <w:tr w:rsidR="00F4513A" w:rsidRPr="001B28EA" w14:paraId="4865AD0E" w14:textId="77777777" w:rsidTr="00B83ABD">
        <w:trPr>
          <w:trHeight w:val="1279"/>
        </w:trPr>
        <w:tc>
          <w:tcPr>
            <w:tcW w:w="1271" w:type="dxa"/>
            <w:vMerge/>
            <w:shd w:val="clear" w:color="auto" w:fill="FBD4B4" w:themeFill="accent6" w:themeFillTint="66"/>
          </w:tcPr>
          <w:p w14:paraId="1D936E70" w14:textId="77777777" w:rsidR="00F4513A" w:rsidRPr="001B28EA" w:rsidRDefault="00F4513A" w:rsidP="00294268">
            <w:pPr>
              <w:pStyle w:val="ListParagraph"/>
              <w:ind w:left="0"/>
              <w:rPr>
                <w:rFonts w:cs="Arial"/>
                <w:b/>
                <w:sz w:val="18"/>
                <w:szCs w:val="18"/>
              </w:rPr>
            </w:pPr>
          </w:p>
        </w:tc>
        <w:tc>
          <w:tcPr>
            <w:tcW w:w="1140" w:type="dxa"/>
            <w:vMerge/>
            <w:shd w:val="clear" w:color="auto" w:fill="FBD4B4" w:themeFill="accent6" w:themeFillTint="66"/>
          </w:tcPr>
          <w:p w14:paraId="3C0085DF" w14:textId="77777777" w:rsidR="00F4513A" w:rsidRPr="001B28EA" w:rsidRDefault="00F4513A" w:rsidP="00294268">
            <w:pPr>
              <w:pStyle w:val="ListParagraph"/>
              <w:ind w:left="0"/>
              <w:rPr>
                <w:rFonts w:cs="Arial"/>
                <w:b/>
                <w:sz w:val="18"/>
                <w:szCs w:val="18"/>
              </w:rPr>
            </w:pPr>
          </w:p>
        </w:tc>
        <w:tc>
          <w:tcPr>
            <w:tcW w:w="986" w:type="dxa"/>
            <w:vMerge/>
          </w:tcPr>
          <w:p w14:paraId="7B1C84EA" w14:textId="77777777" w:rsidR="00F4513A" w:rsidRPr="001B28EA" w:rsidRDefault="00F4513A" w:rsidP="00294268">
            <w:pPr>
              <w:pStyle w:val="ListParagraph"/>
              <w:ind w:left="0"/>
              <w:rPr>
                <w:rFonts w:cs="Arial"/>
                <w:sz w:val="18"/>
                <w:szCs w:val="18"/>
              </w:rPr>
            </w:pPr>
          </w:p>
        </w:tc>
        <w:tc>
          <w:tcPr>
            <w:tcW w:w="1990" w:type="dxa"/>
            <w:vMerge/>
          </w:tcPr>
          <w:p w14:paraId="1023FB19" w14:textId="77777777" w:rsidR="00F4513A" w:rsidRPr="001B28EA" w:rsidRDefault="00F4513A" w:rsidP="00294268">
            <w:pPr>
              <w:pStyle w:val="ListParagraph"/>
              <w:ind w:left="0"/>
              <w:rPr>
                <w:rFonts w:cs="Arial"/>
                <w:color w:val="FF0000"/>
                <w:sz w:val="18"/>
                <w:szCs w:val="18"/>
              </w:rPr>
            </w:pPr>
          </w:p>
        </w:tc>
        <w:tc>
          <w:tcPr>
            <w:tcW w:w="1985" w:type="dxa"/>
          </w:tcPr>
          <w:p w14:paraId="4F64ABBF" w14:textId="77777777" w:rsidR="00F4513A" w:rsidRPr="001B28EA" w:rsidRDefault="00F4513A" w:rsidP="00294268">
            <w:pPr>
              <w:pStyle w:val="ListParagraph"/>
              <w:ind w:left="0"/>
              <w:rPr>
                <w:rFonts w:cs="Arial"/>
                <w:sz w:val="18"/>
                <w:szCs w:val="18"/>
              </w:rPr>
            </w:pPr>
            <w:r w:rsidRPr="001B28EA">
              <w:rPr>
                <w:rFonts w:cs="Arial"/>
                <w:sz w:val="18"/>
                <w:szCs w:val="18"/>
              </w:rPr>
              <w:t>Open</w:t>
            </w:r>
          </w:p>
          <w:p w14:paraId="641DAB08" w14:textId="77777777" w:rsidR="00F4513A" w:rsidRPr="001B28EA" w:rsidRDefault="00F4513A" w:rsidP="00294268">
            <w:pPr>
              <w:pStyle w:val="ListParagraph"/>
              <w:ind w:left="0"/>
              <w:rPr>
                <w:rFonts w:cs="Arial"/>
                <w:sz w:val="18"/>
                <w:szCs w:val="18"/>
              </w:rPr>
            </w:pPr>
            <w:r w:rsidRPr="001B28EA">
              <w:rPr>
                <w:rFonts w:cs="Arial"/>
                <w:sz w:val="18"/>
                <w:szCs w:val="18"/>
              </w:rPr>
              <w:t>Restricted</w:t>
            </w:r>
          </w:p>
          <w:p w14:paraId="61373A48" w14:textId="77777777" w:rsidR="00F4513A" w:rsidRPr="001B28EA" w:rsidRDefault="00F4513A" w:rsidP="00294268">
            <w:pPr>
              <w:pStyle w:val="ListParagraph"/>
              <w:ind w:left="0"/>
              <w:rPr>
                <w:rFonts w:cs="Arial"/>
                <w:sz w:val="18"/>
                <w:szCs w:val="18"/>
              </w:rPr>
            </w:pPr>
            <w:r w:rsidRPr="001B28EA">
              <w:rPr>
                <w:rFonts w:cs="Arial"/>
                <w:sz w:val="18"/>
                <w:szCs w:val="18"/>
              </w:rPr>
              <w:t>DPS</w:t>
            </w:r>
          </w:p>
          <w:p w14:paraId="1EC3B6F9" w14:textId="77777777" w:rsidR="00F4513A" w:rsidRPr="001B28EA" w:rsidRDefault="00F4513A" w:rsidP="00294268">
            <w:pPr>
              <w:pStyle w:val="ListParagraph"/>
              <w:ind w:left="0"/>
              <w:rPr>
                <w:rFonts w:cs="Arial"/>
                <w:sz w:val="18"/>
                <w:szCs w:val="18"/>
              </w:rPr>
            </w:pPr>
            <w:r w:rsidRPr="001B28EA">
              <w:rPr>
                <w:rFonts w:cs="Arial"/>
                <w:sz w:val="18"/>
                <w:szCs w:val="18"/>
              </w:rPr>
              <w:t>Competitive Dialogue</w:t>
            </w:r>
          </w:p>
          <w:p w14:paraId="554F27A0" w14:textId="77777777" w:rsidR="00F4513A" w:rsidRPr="001B28EA" w:rsidRDefault="00F4513A" w:rsidP="00294268">
            <w:pPr>
              <w:pStyle w:val="ListParagraph"/>
              <w:ind w:left="0"/>
              <w:rPr>
                <w:rFonts w:cs="Arial"/>
                <w:sz w:val="18"/>
                <w:szCs w:val="18"/>
              </w:rPr>
            </w:pPr>
            <w:r w:rsidRPr="001B28EA">
              <w:rPr>
                <w:rFonts w:cs="Arial"/>
                <w:sz w:val="18"/>
                <w:szCs w:val="18"/>
              </w:rPr>
              <w:t>Competitive Procedure with Negotiation</w:t>
            </w:r>
          </w:p>
          <w:p w14:paraId="58B015AB" w14:textId="77777777" w:rsidR="00F4513A" w:rsidRPr="001B28EA" w:rsidRDefault="00F4513A" w:rsidP="00294268">
            <w:pPr>
              <w:pStyle w:val="ListParagraph"/>
              <w:ind w:left="0"/>
              <w:rPr>
                <w:rFonts w:cs="Arial"/>
                <w:sz w:val="18"/>
                <w:szCs w:val="18"/>
              </w:rPr>
            </w:pPr>
            <w:r w:rsidRPr="001B28EA">
              <w:rPr>
                <w:rFonts w:cs="Arial"/>
                <w:sz w:val="18"/>
                <w:szCs w:val="18"/>
              </w:rPr>
              <w:t>Innovation Partnership</w:t>
            </w:r>
          </w:p>
        </w:tc>
        <w:tc>
          <w:tcPr>
            <w:tcW w:w="1134" w:type="dxa"/>
            <w:shd w:val="clear" w:color="auto" w:fill="BFBFBF" w:themeFill="background1" w:themeFillShade="BF"/>
          </w:tcPr>
          <w:p w14:paraId="763C1437" w14:textId="77777777" w:rsidR="00F4513A" w:rsidRPr="001B28EA" w:rsidRDefault="00F4513A" w:rsidP="00294268">
            <w:pPr>
              <w:pStyle w:val="ListParagraph"/>
              <w:ind w:left="0"/>
              <w:rPr>
                <w:rFonts w:cs="Arial"/>
                <w:sz w:val="18"/>
                <w:szCs w:val="18"/>
              </w:rPr>
            </w:pPr>
          </w:p>
        </w:tc>
        <w:tc>
          <w:tcPr>
            <w:tcW w:w="1417" w:type="dxa"/>
          </w:tcPr>
          <w:p w14:paraId="79E06CAD" w14:textId="77777777" w:rsidR="00F4513A" w:rsidRPr="001B28EA" w:rsidRDefault="00F4513A" w:rsidP="00F4513A">
            <w:pPr>
              <w:pStyle w:val="ListParagraph"/>
              <w:ind w:left="0"/>
              <w:rPr>
                <w:sz w:val="18"/>
                <w:szCs w:val="18"/>
              </w:rPr>
            </w:pPr>
            <w:proofErr w:type="spellStart"/>
            <w:r>
              <w:rPr>
                <w:sz w:val="18"/>
                <w:szCs w:val="18"/>
              </w:rPr>
              <w:t>YorTender</w:t>
            </w:r>
            <w:proofErr w:type="spellEnd"/>
          </w:p>
          <w:p w14:paraId="31B61BDD" w14:textId="77777777" w:rsidR="00F4513A" w:rsidRPr="001B28EA" w:rsidRDefault="00F4513A" w:rsidP="00F4513A">
            <w:pPr>
              <w:pStyle w:val="ListParagraph"/>
              <w:ind w:left="0"/>
              <w:rPr>
                <w:sz w:val="18"/>
                <w:szCs w:val="18"/>
              </w:rPr>
            </w:pPr>
            <w:r>
              <w:rPr>
                <w:sz w:val="18"/>
                <w:szCs w:val="18"/>
              </w:rPr>
              <w:t>FTS</w:t>
            </w:r>
          </w:p>
          <w:p w14:paraId="3257C03B" w14:textId="77777777" w:rsidR="00F4513A" w:rsidRPr="001B28EA" w:rsidRDefault="00F4513A" w:rsidP="00294268">
            <w:pPr>
              <w:pStyle w:val="ListParagraph"/>
              <w:ind w:left="0"/>
              <w:rPr>
                <w:rFonts w:cs="Arial"/>
                <w:sz w:val="18"/>
                <w:szCs w:val="18"/>
              </w:rPr>
            </w:pPr>
            <w:r w:rsidRPr="001B28EA">
              <w:rPr>
                <w:sz w:val="18"/>
                <w:szCs w:val="18"/>
              </w:rPr>
              <w:t>Contracts Finder</w:t>
            </w:r>
          </w:p>
        </w:tc>
        <w:tc>
          <w:tcPr>
            <w:tcW w:w="1276" w:type="dxa"/>
          </w:tcPr>
          <w:p w14:paraId="6B767431" w14:textId="77777777" w:rsidR="00F4513A" w:rsidRPr="001B28EA" w:rsidRDefault="00F4513A" w:rsidP="00F4513A">
            <w:pPr>
              <w:pStyle w:val="ListParagraph"/>
              <w:ind w:left="0"/>
              <w:rPr>
                <w:sz w:val="18"/>
                <w:szCs w:val="18"/>
              </w:rPr>
            </w:pPr>
            <w:r>
              <w:rPr>
                <w:sz w:val="18"/>
                <w:szCs w:val="18"/>
              </w:rPr>
              <w:t>FTS</w:t>
            </w:r>
          </w:p>
          <w:p w14:paraId="3A54770F" w14:textId="77777777" w:rsidR="00F4513A" w:rsidRPr="001B28EA" w:rsidRDefault="00F4513A" w:rsidP="00F4513A">
            <w:pPr>
              <w:pStyle w:val="ListParagraph"/>
              <w:ind w:left="0"/>
              <w:rPr>
                <w:sz w:val="18"/>
                <w:szCs w:val="18"/>
              </w:rPr>
            </w:pPr>
            <w:r w:rsidRPr="001B28EA">
              <w:rPr>
                <w:sz w:val="18"/>
                <w:szCs w:val="18"/>
              </w:rPr>
              <w:t>Contracts Finder</w:t>
            </w:r>
          </w:p>
          <w:p w14:paraId="55684CA5" w14:textId="77777777" w:rsidR="00F4513A" w:rsidRPr="001B28EA" w:rsidRDefault="00F4513A" w:rsidP="00294268">
            <w:pPr>
              <w:pStyle w:val="ListParagraph"/>
              <w:ind w:left="0"/>
              <w:rPr>
                <w:rFonts w:cs="Arial"/>
                <w:sz w:val="18"/>
                <w:szCs w:val="18"/>
              </w:rPr>
            </w:pPr>
          </w:p>
        </w:tc>
        <w:tc>
          <w:tcPr>
            <w:tcW w:w="1134" w:type="dxa"/>
          </w:tcPr>
          <w:p w14:paraId="1D5139C0" w14:textId="77777777" w:rsidR="00F4513A" w:rsidRPr="001B28EA" w:rsidRDefault="00F4513A" w:rsidP="00294268">
            <w:pPr>
              <w:pStyle w:val="ListParagraph"/>
              <w:ind w:left="0"/>
              <w:rPr>
                <w:rFonts w:cs="Arial"/>
                <w:sz w:val="18"/>
                <w:szCs w:val="18"/>
              </w:rPr>
            </w:pPr>
            <w:r w:rsidRPr="001B28EA">
              <w:rPr>
                <w:rFonts w:cs="Arial"/>
                <w:sz w:val="18"/>
                <w:szCs w:val="18"/>
              </w:rPr>
              <w:t>NO</w:t>
            </w:r>
          </w:p>
        </w:tc>
        <w:tc>
          <w:tcPr>
            <w:tcW w:w="992" w:type="dxa"/>
            <w:vMerge/>
          </w:tcPr>
          <w:p w14:paraId="50212C21" w14:textId="77777777" w:rsidR="00F4513A" w:rsidRPr="001B28EA" w:rsidRDefault="00F4513A" w:rsidP="00294268">
            <w:pPr>
              <w:pStyle w:val="ListParagraph"/>
              <w:ind w:left="0"/>
              <w:rPr>
                <w:rFonts w:cs="Arial"/>
                <w:sz w:val="18"/>
                <w:szCs w:val="18"/>
              </w:rPr>
            </w:pPr>
          </w:p>
        </w:tc>
        <w:tc>
          <w:tcPr>
            <w:tcW w:w="851" w:type="dxa"/>
            <w:vMerge/>
          </w:tcPr>
          <w:p w14:paraId="23A6BC5E" w14:textId="77777777" w:rsidR="00F4513A" w:rsidRPr="001B28EA" w:rsidRDefault="00F4513A" w:rsidP="00294268">
            <w:pPr>
              <w:pStyle w:val="ListParagraph"/>
              <w:ind w:left="0"/>
              <w:rPr>
                <w:rFonts w:cs="Arial"/>
                <w:sz w:val="18"/>
                <w:szCs w:val="18"/>
              </w:rPr>
            </w:pPr>
          </w:p>
        </w:tc>
        <w:tc>
          <w:tcPr>
            <w:tcW w:w="992" w:type="dxa"/>
            <w:vMerge/>
          </w:tcPr>
          <w:p w14:paraId="4E951579" w14:textId="77777777" w:rsidR="00F4513A" w:rsidRPr="001B28EA" w:rsidRDefault="00F4513A" w:rsidP="00294268">
            <w:pPr>
              <w:pStyle w:val="ListParagraph"/>
              <w:ind w:left="0"/>
              <w:rPr>
                <w:rFonts w:cs="Arial"/>
                <w:sz w:val="18"/>
                <w:szCs w:val="18"/>
              </w:rPr>
            </w:pPr>
          </w:p>
        </w:tc>
      </w:tr>
    </w:tbl>
    <w:p w14:paraId="7FACD3B7" w14:textId="77777777" w:rsidR="00F83228" w:rsidRPr="009C2A47" w:rsidRDefault="00F83228" w:rsidP="00922FFF">
      <w:pPr>
        <w:rPr>
          <w:rFonts w:ascii="Arial" w:hAnsi="Arial" w:cs="Arial"/>
        </w:rPr>
      </w:pPr>
    </w:p>
    <w:sectPr w:rsidR="00F83228" w:rsidRPr="009C2A47" w:rsidSect="009C2A47">
      <w:pgSz w:w="15840" w:h="12240" w:orient="landscape"/>
      <w:pgMar w:top="1134" w:right="737" w:bottom="1134" w:left="73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02B97" w14:textId="77777777" w:rsidR="00C66252" w:rsidRDefault="00C66252">
      <w:r>
        <w:separator/>
      </w:r>
    </w:p>
  </w:endnote>
  <w:endnote w:type="continuationSeparator" w:id="0">
    <w:p w14:paraId="2C93F09F" w14:textId="77777777" w:rsidR="00C66252" w:rsidRDefault="00C6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iner Hand ITC">
    <w:panose1 w:val="0307050203050202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26056" w14:textId="77777777" w:rsidR="00C66252" w:rsidRDefault="00C662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6691C5" w14:textId="77777777" w:rsidR="00C66252" w:rsidRDefault="00C6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0EDDF" w14:textId="77777777" w:rsidR="00C66252" w:rsidRDefault="00C66252">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p>
  <w:p w14:paraId="053274C8" w14:textId="77777777" w:rsidR="00C66252" w:rsidRDefault="00C6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DC14E" w14:textId="77777777" w:rsidR="00C66252" w:rsidRDefault="00C66252">
      <w:r>
        <w:separator/>
      </w:r>
    </w:p>
  </w:footnote>
  <w:footnote w:type="continuationSeparator" w:id="0">
    <w:p w14:paraId="2445F9C9" w14:textId="77777777" w:rsidR="00C66252" w:rsidRDefault="00C66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7B3"/>
    <w:multiLevelType w:val="hybridMultilevel"/>
    <w:tmpl w:val="2946CCE6"/>
    <w:lvl w:ilvl="0" w:tplc="53066ED8">
      <w:start w:val="1"/>
      <w:numFmt w:val="bullet"/>
      <w:lvlText w:val=""/>
      <w:lvlJc w:val="left"/>
      <w:pPr>
        <w:tabs>
          <w:tab w:val="num" w:pos="427"/>
        </w:tabs>
        <w:ind w:left="427" w:hanging="357"/>
      </w:pPr>
      <w:rPr>
        <w:rFonts w:ascii="Symbol" w:hAnsi="Symbol" w:cs="Times New Roman"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 w15:restartNumberingAfterBreak="0">
    <w:nsid w:val="04BC4035"/>
    <w:multiLevelType w:val="multilevel"/>
    <w:tmpl w:val="DC7C0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93EBE"/>
    <w:multiLevelType w:val="hybridMultilevel"/>
    <w:tmpl w:val="686EB52A"/>
    <w:lvl w:ilvl="0" w:tplc="A7E0ECC8">
      <w:start w:val="1"/>
      <w:numFmt w:val="decimal"/>
      <w:lvlText w:val="4.%1"/>
      <w:lvlJc w:val="left"/>
      <w:pPr>
        <w:tabs>
          <w:tab w:val="num" w:pos="720"/>
        </w:tabs>
        <w:ind w:left="720" w:hanging="648"/>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765BD4"/>
    <w:multiLevelType w:val="multilevel"/>
    <w:tmpl w:val="27B0F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5D4AD8"/>
    <w:multiLevelType w:val="hybridMultilevel"/>
    <w:tmpl w:val="E8FEE610"/>
    <w:lvl w:ilvl="0" w:tplc="53066ED8">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92E18"/>
    <w:multiLevelType w:val="hybridMultilevel"/>
    <w:tmpl w:val="24ECCACA"/>
    <w:lvl w:ilvl="0" w:tplc="FED4B08E">
      <w:start w:val="1"/>
      <w:numFmt w:val="decimal"/>
      <w:lvlText w:val="7.%1"/>
      <w:lvlJc w:val="left"/>
      <w:pPr>
        <w:tabs>
          <w:tab w:val="num" w:pos="720"/>
        </w:tabs>
        <w:ind w:left="720" w:hanging="648"/>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36D59"/>
    <w:multiLevelType w:val="hybridMultilevel"/>
    <w:tmpl w:val="709A4A90"/>
    <w:lvl w:ilvl="0" w:tplc="53066ED8">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A7EA3"/>
    <w:multiLevelType w:val="hybridMultilevel"/>
    <w:tmpl w:val="2C0AD4B0"/>
    <w:lvl w:ilvl="0" w:tplc="C8642664">
      <w:start w:val="1"/>
      <w:numFmt w:val="decimal"/>
      <w:lvlText w:val="9.%1"/>
      <w:lvlJc w:val="left"/>
      <w:pPr>
        <w:tabs>
          <w:tab w:val="num" w:pos="720"/>
        </w:tabs>
        <w:ind w:left="720" w:hanging="648"/>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9F15AF"/>
    <w:multiLevelType w:val="hybridMultilevel"/>
    <w:tmpl w:val="2424D5A8"/>
    <w:lvl w:ilvl="0" w:tplc="630AE54E">
      <w:start w:val="5"/>
      <w:numFmt w:val="decimal"/>
      <w:lvlText w:val="11.%1"/>
      <w:lvlJc w:val="left"/>
      <w:pPr>
        <w:tabs>
          <w:tab w:val="num" w:pos="720"/>
        </w:tabs>
        <w:ind w:left="720" w:hanging="648"/>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5A53CA"/>
    <w:multiLevelType w:val="hybridMultilevel"/>
    <w:tmpl w:val="689A6060"/>
    <w:lvl w:ilvl="0" w:tplc="CEC2697A">
      <w:start w:val="1"/>
      <w:numFmt w:val="decimal"/>
      <w:lvlText w:val="10.%1"/>
      <w:lvlJc w:val="left"/>
      <w:pPr>
        <w:tabs>
          <w:tab w:val="num" w:pos="792"/>
        </w:tabs>
        <w:ind w:left="792"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700E48"/>
    <w:multiLevelType w:val="multilevel"/>
    <w:tmpl w:val="1F16E880"/>
    <w:lvl w:ilvl="0">
      <w:start w:val="13"/>
      <w:numFmt w:val="decimal"/>
      <w:lvlText w:val="%1."/>
      <w:lvlJc w:val="left"/>
      <w:pPr>
        <w:ind w:left="502" w:hanging="360"/>
      </w:pPr>
      <w:rPr>
        <w:rFonts w:hint="default"/>
      </w:rPr>
    </w:lvl>
    <w:lvl w:ilvl="1">
      <w:start w:val="2"/>
      <w:numFmt w:val="decimal"/>
      <w:isLgl/>
      <w:lvlText w:val="%1.%2"/>
      <w:lvlJc w:val="left"/>
      <w:pPr>
        <w:ind w:left="1447" w:hanging="945"/>
      </w:pPr>
      <w:rPr>
        <w:rFonts w:hint="default"/>
      </w:rPr>
    </w:lvl>
    <w:lvl w:ilvl="2">
      <w:start w:val="1"/>
      <w:numFmt w:val="decimal"/>
      <w:isLgl/>
      <w:lvlText w:val="%1.%2.%3"/>
      <w:lvlJc w:val="left"/>
      <w:pPr>
        <w:ind w:left="945" w:hanging="945"/>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11" w15:restartNumberingAfterBreak="0">
    <w:nsid w:val="227179EA"/>
    <w:multiLevelType w:val="hybridMultilevel"/>
    <w:tmpl w:val="D38075D0"/>
    <w:lvl w:ilvl="0" w:tplc="0B088DE8">
      <w:start w:val="1"/>
      <w:numFmt w:val="decimal"/>
      <w:lvlText w:val="11.%1"/>
      <w:lvlJc w:val="left"/>
      <w:pPr>
        <w:tabs>
          <w:tab w:val="num" w:pos="720"/>
        </w:tabs>
        <w:ind w:left="720" w:hanging="648"/>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DF7EBC"/>
    <w:multiLevelType w:val="multilevel"/>
    <w:tmpl w:val="60562C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56071F"/>
    <w:multiLevelType w:val="multilevel"/>
    <w:tmpl w:val="C9C2D5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7F2D31"/>
    <w:multiLevelType w:val="hybridMultilevel"/>
    <w:tmpl w:val="DCC893FC"/>
    <w:lvl w:ilvl="0" w:tplc="53066ED8">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B603BA7"/>
    <w:multiLevelType w:val="multilevel"/>
    <w:tmpl w:val="4EC2D1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7C2CC9"/>
    <w:multiLevelType w:val="multilevel"/>
    <w:tmpl w:val="93D4B0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1F5545"/>
    <w:multiLevelType w:val="multilevel"/>
    <w:tmpl w:val="E026AD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7F4128"/>
    <w:multiLevelType w:val="multilevel"/>
    <w:tmpl w:val="D774FE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E3C31"/>
    <w:multiLevelType w:val="multilevel"/>
    <w:tmpl w:val="AD2AD9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647C7D"/>
    <w:multiLevelType w:val="hybridMultilevel"/>
    <w:tmpl w:val="41EEB2AC"/>
    <w:lvl w:ilvl="0" w:tplc="825C8830">
      <w:start w:val="1"/>
      <w:numFmt w:val="decimal"/>
      <w:lvlText w:val="12.%1"/>
      <w:lvlJc w:val="left"/>
      <w:pPr>
        <w:tabs>
          <w:tab w:val="num" w:pos="720"/>
        </w:tabs>
        <w:ind w:left="720" w:hanging="648"/>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726B73"/>
    <w:multiLevelType w:val="multilevel"/>
    <w:tmpl w:val="60562CC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B403D3C"/>
    <w:multiLevelType w:val="multilevel"/>
    <w:tmpl w:val="F1222C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E93ADF"/>
    <w:multiLevelType w:val="multilevel"/>
    <w:tmpl w:val="2A14B0E8"/>
    <w:lvl w:ilvl="0">
      <w:start w:val="1"/>
      <w:numFmt w:val="decimal"/>
      <w:lvlText w:val="%1."/>
      <w:lvlJc w:val="left"/>
      <w:pPr>
        <w:tabs>
          <w:tab w:val="num" w:pos="720"/>
        </w:tabs>
        <w:ind w:left="720" w:hanging="72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F9F6902"/>
    <w:multiLevelType w:val="hybridMultilevel"/>
    <w:tmpl w:val="6F4E8DB8"/>
    <w:lvl w:ilvl="0" w:tplc="740C6BD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122309"/>
    <w:multiLevelType w:val="multilevel"/>
    <w:tmpl w:val="AACAB744"/>
    <w:lvl w:ilvl="0">
      <w:start w:val="1"/>
      <w:numFmt w:val="decimal"/>
      <w:lvlText w:val="%1"/>
      <w:lvlJc w:val="left"/>
      <w:pPr>
        <w:tabs>
          <w:tab w:val="num" w:pos="465"/>
        </w:tabs>
        <w:ind w:left="465" w:hanging="465"/>
      </w:pPr>
      <w:rPr>
        <w:rFonts w:hint="default"/>
      </w:rPr>
    </w:lvl>
    <w:lvl w:ilvl="1">
      <w:start w:val="1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24F251D"/>
    <w:multiLevelType w:val="hybridMultilevel"/>
    <w:tmpl w:val="F7E82442"/>
    <w:lvl w:ilvl="0" w:tplc="4FBAE630">
      <w:start w:val="1"/>
      <w:numFmt w:val="decimal"/>
      <w:lvlText w:val="5.%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3F2B60"/>
    <w:multiLevelType w:val="hybridMultilevel"/>
    <w:tmpl w:val="9D7AE18E"/>
    <w:lvl w:ilvl="0" w:tplc="53066ED8">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1403A8"/>
    <w:multiLevelType w:val="multilevel"/>
    <w:tmpl w:val="C3A0887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731AF6"/>
    <w:multiLevelType w:val="hybridMultilevel"/>
    <w:tmpl w:val="860E363E"/>
    <w:lvl w:ilvl="0" w:tplc="53066ED8">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DD6F88"/>
    <w:multiLevelType w:val="multilevel"/>
    <w:tmpl w:val="0E4A82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0609B6"/>
    <w:multiLevelType w:val="hybridMultilevel"/>
    <w:tmpl w:val="746CD9C6"/>
    <w:lvl w:ilvl="0" w:tplc="53066ED8">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3948C1"/>
    <w:multiLevelType w:val="multilevel"/>
    <w:tmpl w:val="09A6940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348297A"/>
    <w:multiLevelType w:val="hybridMultilevel"/>
    <w:tmpl w:val="C5E6B510"/>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hint="default"/>
      </w:rPr>
    </w:lvl>
    <w:lvl w:ilvl="6" w:tplc="08090001">
      <w:start w:val="1"/>
      <w:numFmt w:val="bullet"/>
      <w:lvlText w:val=""/>
      <w:lvlJc w:val="left"/>
      <w:pPr>
        <w:ind w:left="5108" w:hanging="360"/>
      </w:pPr>
      <w:rPr>
        <w:rFonts w:ascii="Symbol" w:hAnsi="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hint="default"/>
      </w:rPr>
    </w:lvl>
  </w:abstractNum>
  <w:abstractNum w:abstractNumId="34" w15:restartNumberingAfterBreak="0">
    <w:nsid w:val="56170663"/>
    <w:multiLevelType w:val="hybridMultilevel"/>
    <w:tmpl w:val="CE8E934E"/>
    <w:lvl w:ilvl="0" w:tplc="E33AD75C">
      <w:start w:val="1"/>
      <w:numFmt w:val="lowerLetter"/>
      <w:lvlText w:val="%1."/>
      <w:lvlJc w:val="left"/>
      <w:pPr>
        <w:tabs>
          <w:tab w:val="num" w:pos="363"/>
        </w:tabs>
        <w:ind w:left="363" w:hanging="363"/>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391286"/>
    <w:multiLevelType w:val="hybridMultilevel"/>
    <w:tmpl w:val="954A9F26"/>
    <w:lvl w:ilvl="0" w:tplc="1D942B30">
      <w:start w:val="11"/>
      <w:numFmt w:val="decimal"/>
      <w:lvlText w:val="3.%1"/>
      <w:lvlJc w:val="left"/>
      <w:pPr>
        <w:tabs>
          <w:tab w:val="num" w:pos="720"/>
        </w:tabs>
        <w:ind w:left="720" w:hanging="648"/>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49075D"/>
    <w:multiLevelType w:val="hybridMultilevel"/>
    <w:tmpl w:val="4680EE8C"/>
    <w:lvl w:ilvl="0" w:tplc="3FA2861A">
      <w:start w:val="1"/>
      <w:numFmt w:val="decimal"/>
      <w:lvlText w:val="3.%1"/>
      <w:lvlJc w:val="left"/>
      <w:pPr>
        <w:tabs>
          <w:tab w:val="num" w:pos="720"/>
        </w:tabs>
        <w:ind w:left="720" w:hanging="648"/>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C6568D0"/>
    <w:multiLevelType w:val="hybridMultilevel"/>
    <w:tmpl w:val="9FC002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2F39B6"/>
    <w:multiLevelType w:val="hybridMultilevel"/>
    <w:tmpl w:val="7BC479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D23342"/>
    <w:multiLevelType w:val="multilevel"/>
    <w:tmpl w:val="C28ACD8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414F00"/>
    <w:multiLevelType w:val="hybridMultilevel"/>
    <w:tmpl w:val="15C45B12"/>
    <w:lvl w:ilvl="0" w:tplc="A5507200">
      <w:start w:val="1"/>
      <w:numFmt w:val="decimal"/>
      <w:lvlText w:val="8.%1"/>
      <w:lvlJc w:val="left"/>
      <w:pPr>
        <w:tabs>
          <w:tab w:val="num" w:pos="720"/>
        </w:tabs>
        <w:ind w:left="720" w:hanging="648"/>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161433"/>
    <w:multiLevelType w:val="hybridMultilevel"/>
    <w:tmpl w:val="1D3C0DD4"/>
    <w:lvl w:ilvl="0" w:tplc="53066ED8">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CA57BA"/>
    <w:multiLevelType w:val="hybridMultilevel"/>
    <w:tmpl w:val="6F92C6A8"/>
    <w:lvl w:ilvl="0" w:tplc="53066ED8">
      <w:start w:val="1"/>
      <w:numFmt w:val="bullet"/>
      <w:lvlText w:val=""/>
      <w:lvlJc w:val="left"/>
      <w:pPr>
        <w:tabs>
          <w:tab w:val="num" w:pos="357"/>
        </w:tabs>
        <w:ind w:left="357" w:hanging="35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4"/>
  </w:num>
  <w:num w:numId="3">
    <w:abstractNumId w:val="14"/>
  </w:num>
  <w:num w:numId="4">
    <w:abstractNumId w:val="29"/>
  </w:num>
  <w:num w:numId="5">
    <w:abstractNumId w:val="27"/>
  </w:num>
  <w:num w:numId="6">
    <w:abstractNumId w:val="0"/>
  </w:num>
  <w:num w:numId="7">
    <w:abstractNumId w:val="6"/>
  </w:num>
  <w:num w:numId="8">
    <w:abstractNumId w:val="41"/>
  </w:num>
  <w:num w:numId="9">
    <w:abstractNumId w:val="42"/>
  </w:num>
  <w:num w:numId="10">
    <w:abstractNumId w:val="31"/>
  </w:num>
  <w:num w:numId="11">
    <w:abstractNumId w:val="4"/>
  </w:num>
  <w:num w:numId="12">
    <w:abstractNumId w:val="23"/>
  </w:num>
  <w:num w:numId="13">
    <w:abstractNumId w:val="32"/>
  </w:num>
  <w:num w:numId="14">
    <w:abstractNumId w:val="39"/>
  </w:num>
  <w:num w:numId="15">
    <w:abstractNumId w:val="26"/>
  </w:num>
  <w:num w:numId="16">
    <w:abstractNumId w:val="5"/>
  </w:num>
  <w:num w:numId="17">
    <w:abstractNumId w:val="40"/>
  </w:num>
  <w:num w:numId="18">
    <w:abstractNumId w:val="7"/>
  </w:num>
  <w:num w:numId="19">
    <w:abstractNumId w:val="36"/>
  </w:num>
  <w:num w:numId="20">
    <w:abstractNumId w:val="35"/>
  </w:num>
  <w:num w:numId="21">
    <w:abstractNumId w:val="2"/>
  </w:num>
  <w:num w:numId="22">
    <w:abstractNumId w:val="9"/>
  </w:num>
  <w:num w:numId="23">
    <w:abstractNumId w:val="11"/>
  </w:num>
  <w:num w:numId="24">
    <w:abstractNumId w:val="8"/>
  </w:num>
  <w:num w:numId="25">
    <w:abstractNumId w:val="20"/>
  </w:num>
  <w:num w:numId="26">
    <w:abstractNumId w:val="25"/>
  </w:num>
  <w:num w:numId="27">
    <w:abstractNumId w:val="12"/>
  </w:num>
  <w:num w:numId="28">
    <w:abstractNumId w:val="21"/>
  </w:num>
  <w:num w:numId="29">
    <w:abstractNumId w:val="38"/>
  </w:num>
  <w:num w:numId="30">
    <w:abstractNumId w:val="37"/>
  </w:num>
  <w:num w:numId="31">
    <w:abstractNumId w:val="28"/>
  </w:num>
  <w:num w:numId="32">
    <w:abstractNumId w:val="10"/>
  </w:num>
  <w:num w:numId="33">
    <w:abstractNumId w:val="33"/>
  </w:num>
  <w:num w:numId="34">
    <w:abstractNumId w:val="1"/>
  </w:num>
  <w:num w:numId="35">
    <w:abstractNumId w:val="17"/>
  </w:num>
  <w:num w:numId="36">
    <w:abstractNumId w:val="13"/>
  </w:num>
  <w:num w:numId="37">
    <w:abstractNumId w:val="3"/>
  </w:num>
  <w:num w:numId="38">
    <w:abstractNumId w:val="16"/>
  </w:num>
  <w:num w:numId="39">
    <w:abstractNumId w:val="22"/>
  </w:num>
  <w:num w:numId="40">
    <w:abstractNumId w:val="19"/>
  </w:num>
  <w:num w:numId="41">
    <w:abstractNumId w:val="18"/>
  </w:num>
  <w:num w:numId="42">
    <w:abstractNumId w:val="15"/>
  </w:num>
  <w:num w:numId="4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E9"/>
    <w:rsid w:val="00047B68"/>
    <w:rsid w:val="0009618D"/>
    <w:rsid w:val="00105487"/>
    <w:rsid w:val="00151284"/>
    <w:rsid w:val="00191F09"/>
    <w:rsid w:val="00194F86"/>
    <w:rsid w:val="00281FB0"/>
    <w:rsid w:val="00294268"/>
    <w:rsid w:val="002A3F65"/>
    <w:rsid w:val="00384198"/>
    <w:rsid w:val="0038564D"/>
    <w:rsid w:val="003876F4"/>
    <w:rsid w:val="003B0112"/>
    <w:rsid w:val="004027E8"/>
    <w:rsid w:val="00404196"/>
    <w:rsid w:val="004079FD"/>
    <w:rsid w:val="00421177"/>
    <w:rsid w:val="00441F3C"/>
    <w:rsid w:val="00477503"/>
    <w:rsid w:val="0048683C"/>
    <w:rsid w:val="00495E64"/>
    <w:rsid w:val="004E7E6E"/>
    <w:rsid w:val="005061AF"/>
    <w:rsid w:val="0054429B"/>
    <w:rsid w:val="00554E52"/>
    <w:rsid w:val="005E29C3"/>
    <w:rsid w:val="00650F06"/>
    <w:rsid w:val="00674C65"/>
    <w:rsid w:val="006852A2"/>
    <w:rsid w:val="006B6DB3"/>
    <w:rsid w:val="006C187F"/>
    <w:rsid w:val="0074559B"/>
    <w:rsid w:val="00750730"/>
    <w:rsid w:val="0077033A"/>
    <w:rsid w:val="007823F1"/>
    <w:rsid w:val="007A1628"/>
    <w:rsid w:val="007F661C"/>
    <w:rsid w:val="00841D4A"/>
    <w:rsid w:val="00850CAC"/>
    <w:rsid w:val="00861637"/>
    <w:rsid w:val="0086254F"/>
    <w:rsid w:val="00877DC1"/>
    <w:rsid w:val="008D74E9"/>
    <w:rsid w:val="008E16B1"/>
    <w:rsid w:val="0091749B"/>
    <w:rsid w:val="00922FFF"/>
    <w:rsid w:val="009B6E5A"/>
    <w:rsid w:val="009C2A47"/>
    <w:rsid w:val="00A12BF7"/>
    <w:rsid w:val="00A55334"/>
    <w:rsid w:val="00A63495"/>
    <w:rsid w:val="00A7761B"/>
    <w:rsid w:val="00A8510A"/>
    <w:rsid w:val="00AC5DFF"/>
    <w:rsid w:val="00B00D70"/>
    <w:rsid w:val="00B139EB"/>
    <w:rsid w:val="00B20AE9"/>
    <w:rsid w:val="00B720A9"/>
    <w:rsid w:val="00B8183A"/>
    <w:rsid w:val="00B83ABD"/>
    <w:rsid w:val="00BB5A87"/>
    <w:rsid w:val="00BF160A"/>
    <w:rsid w:val="00C1086F"/>
    <w:rsid w:val="00C31F5D"/>
    <w:rsid w:val="00C43D4D"/>
    <w:rsid w:val="00C54822"/>
    <w:rsid w:val="00C66252"/>
    <w:rsid w:val="00CF34E1"/>
    <w:rsid w:val="00D056ED"/>
    <w:rsid w:val="00D20CD1"/>
    <w:rsid w:val="00D41037"/>
    <w:rsid w:val="00D57DB0"/>
    <w:rsid w:val="00D73A2C"/>
    <w:rsid w:val="00D858F3"/>
    <w:rsid w:val="00DC3EFE"/>
    <w:rsid w:val="00DD665F"/>
    <w:rsid w:val="00DE5340"/>
    <w:rsid w:val="00E511C1"/>
    <w:rsid w:val="00E64422"/>
    <w:rsid w:val="00E860FD"/>
    <w:rsid w:val="00F05580"/>
    <w:rsid w:val="00F21F41"/>
    <w:rsid w:val="00F4513A"/>
    <w:rsid w:val="00F8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C2125D"/>
  <w15:docId w15:val="{E8D7916F-FD3B-4AB2-99D9-68984227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AE9"/>
    <w:pPr>
      <w:spacing w:after="0" w:line="240" w:lineRule="auto"/>
    </w:pPr>
    <w:rPr>
      <w:rFonts w:ascii="Times New Roman" w:eastAsia="Times New Roman" w:hAnsi="Times New Roman" w:cs="Times New Roman"/>
      <w:sz w:val="24"/>
      <w:szCs w:val="24"/>
      <w:lang w:val="en-US"/>
    </w:rPr>
  </w:style>
  <w:style w:type="paragraph" w:styleId="Heading1">
    <w:name w:val="heading 1"/>
    <w:aliases w:val="Numbered - 1"/>
    <w:basedOn w:val="Normal"/>
    <w:next w:val="Normal"/>
    <w:link w:val="Heading1Char"/>
    <w:qFormat/>
    <w:rsid w:val="00B20AE9"/>
    <w:pPr>
      <w:keepNext/>
      <w:jc w:val="center"/>
      <w:outlineLvl w:val="0"/>
    </w:pPr>
    <w:rPr>
      <w:rFonts w:ascii="Arial" w:hAnsi="Arial"/>
      <w:sz w:val="40"/>
      <w:szCs w:val="20"/>
      <w:lang w:val="en-GB"/>
    </w:rPr>
  </w:style>
  <w:style w:type="paragraph" w:styleId="Heading2">
    <w:name w:val="heading 2"/>
    <w:basedOn w:val="Normal"/>
    <w:next w:val="Normal"/>
    <w:link w:val="Heading2Char"/>
    <w:qFormat/>
    <w:rsid w:val="00B20AE9"/>
    <w:pPr>
      <w:keepNext/>
      <w:outlineLvl w:val="1"/>
    </w:pPr>
    <w:rPr>
      <w:rFonts w:ascii="Arial" w:hAnsi="Arial" w:cs="Arial"/>
      <w:b/>
      <w:bCs/>
      <w:sz w:val="20"/>
      <w:szCs w:val="20"/>
      <w:lang w:val="en-GB"/>
    </w:rPr>
  </w:style>
  <w:style w:type="paragraph" w:styleId="Heading3">
    <w:name w:val="heading 3"/>
    <w:basedOn w:val="Normal"/>
    <w:next w:val="Normal"/>
    <w:link w:val="Heading3Char"/>
    <w:qFormat/>
    <w:rsid w:val="00B20AE9"/>
    <w:pPr>
      <w:keepNext/>
      <w:tabs>
        <w:tab w:val="left" w:pos="9000"/>
        <w:tab w:val="left" w:pos="9242"/>
      </w:tabs>
      <w:jc w:val="both"/>
      <w:outlineLvl w:val="2"/>
    </w:pPr>
    <w:rPr>
      <w:rFonts w:ascii="Arial" w:hAnsi="Arial"/>
      <w:b/>
      <w:bCs/>
      <w:lang w:val="en-GB"/>
    </w:rPr>
  </w:style>
  <w:style w:type="paragraph" w:styleId="Heading5">
    <w:name w:val="heading 5"/>
    <w:basedOn w:val="Normal"/>
    <w:next w:val="Normal"/>
    <w:link w:val="Heading5Char"/>
    <w:qFormat/>
    <w:rsid w:val="00B20AE9"/>
    <w:pPr>
      <w:keepNext/>
      <w:tabs>
        <w:tab w:val="left" w:pos="9000"/>
        <w:tab w:val="left" w:pos="9242"/>
      </w:tabs>
      <w:ind w:left="72"/>
      <w:jc w:val="both"/>
      <w:outlineLvl w:val="4"/>
    </w:pPr>
    <w:rPr>
      <w:rFonts w:ascii="Microsoft Sans Serif" w:hAnsi="Microsoft Sans Serif" w:cs="Microsoft Sans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B20AE9"/>
    <w:rPr>
      <w:rFonts w:ascii="Arial" w:eastAsia="Times New Roman" w:hAnsi="Arial" w:cs="Times New Roman"/>
      <w:sz w:val="40"/>
      <w:szCs w:val="20"/>
    </w:rPr>
  </w:style>
  <w:style w:type="character" w:customStyle="1" w:styleId="Heading2Char">
    <w:name w:val="Heading 2 Char"/>
    <w:basedOn w:val="DefaultParagraphFont"/>
    <w:link w:val="Heading2"/>
    <w:rsid w:val="00B20AE9"/>
    <w:rPr>
      <w:rFonts w:ascii="Arial" w:eastAsia="Times New Roman" w:hAnsi="Arial" w:cs="Arial"/>
      <w:b/>
      <w:bCs/>
      <w:sz w:val="20"/>
      <w:szCs w:val="20"/>
    </w:rPr>
  </w:style>
  <w:style w:type="character" w:customStyle="1" w:styleId="Heading3Char">
    <w:name w:val="Heading 3 Char"/>
    <w:basedOn w:val="DefaultParagraphFont"/>
    <w:link w:val="Heading3"/>
    <w:rsid w:val="00B20AE9"/>
    <w:rPr>
      <w:rFonts w:ascii="Arial" w:eastAsia="Times New Roman" w:hAnsi="Arial" w:cs="Times New Roman"/>
      <w:b/>
      <w:bCs/>
      <w:sz w:val="24"/>
      <w:szCs w:val="24"/>
    </w:rPr>
  </w:style>
  <w:style w:type="character" w:customStyle="1" w:styleId="Heading5Char">
    <w:name w:val="Heading 5 Char"/>
    <w:basedOn w:val="DefaultParagraphFont"/>
    <w:link w:val="Heading5"/>
    <w:rsid w:val="00B20AE9"/>
    <w:rPr>
      <w:rFonts w:ascii="Microsoft Sans Serif" w:eastAsia="Times New Roman" w:hAnsi="Microsoft Sans Serif" w:cs="Microsoft Sans Serif"/>
      <w:b/>
      <w:bCs/>
      <w:sz w:val="24"/>
      <w:szCs w:val="24"/>
      <w:lang w:val="en-US"/>
    </w:rPr>
  </w:style>
  <w:style w:type="paragraph" w:styleId="Footer">
    <w:name w:val="footer"/>
    <w:basedOn w:val="Normal"/>
    <w:link w:val="FooterChar"/>
    <w:rsid w:val="00B20AE9"/>
    <w:pPr>
      <w:tabs>
        <w:tab w:val="center" w:pos="4153"/>
        <w:tab w:val="right" w:pos="8306"/>
      </w:tabs>
    </w:pPr>
    <w:rPr>
      <w:rFonts w:ascii="Arial" w:hAnsi="Arial"/>
      <w:lang w:val="en-GB"/>
    </w:rPr>
  </w:style>
  <w:style w:type="character" w:customStyle="1" w:styleId="FooterChar">
    <w:name w:val="Footer Char"/>
    <w:basedOn w:val="DefaultParagraphFont"/>
    <w:link w:val="Footer"/>
    <w:rsid w:val="00B20AE9"/>
    <w:rPr>
      <w:rFonts w:ascii="Arial" w:eastAsia="Times New Roman" w:hAnsi="Arial" w:cs="Times New Roman"/>
      <w:sz w:val="24"/>
      <w:szCs w:val="24"/>
    </w:rPr>
  </w:style>
  <w:style w:type="character" w:styleId="Hyperlink">
    <w:name w:val="Hyperlink"/>
    <w:basedOn w:val="DefaultParagraphFont"/>
    <w:rsid w:val="00B20AE9"/>
    <w:rPr>
      <w:color w:val="0000FF"/>
      <w:u w:val="single"/>
    </w:rPr>
  </w:style>
  <w:style w:type="paragraph" w:styleId="BodyText3">
    <w:name w:val="Body Text 3"/>
    <w:basedOn w:val="Normal"/>
    <w:link w:val="BodyText3Char"/>
    <w:rsid w:val="00B20AE9"/>
    <w:pPr>
      <w:autoSpaceDE w:val="0"/>
      <w:autoSpaceDN w:val="0"/>
      <w:adjustRightInd w:val="0"/>
    </w:pPr>
    <w:rPr>
      <w:rFonts w:ascii="Arial" w:hAnsi="Arial" w:cs="Arial"/>
      <w:sz w:val="20"/>
      <w:szCs w:val="20"/>
    </w:rPr>
  </w:style>
  <w:style w:type="character" w:customStyle="1" w:styleId="BodyText3Char">
    <w:name w:val="Body Text 3 Char"/>
    <w:basedOn w:val="DefaultParagraphFont"/>
    <w:link w:val="BodyText3"/>
    <w:rsid w:val="00B20AE9"/>
    <w:rPr>
      <w:rFonts w:ascii="Arial" w:eastAsia="Times New Roman" w:hAnsi="Arial" w:cs="Arial"/>
      <w:sz w:val="20"/>
      <w:szCs w:val="20"/>
      <w:lang w:val="en-US"/>
    </w:rPr>
  </w:style>
  <w:style w:type="paragraph" w:styleId="BodyText2">
    <w:name w:val="Body Text 2"/>
    <w:basedOn w:val="Normal"/>
    <w:link w:val="BodyText2Char"/>
    <w:rsid w:val="00B20AE9"/>
    <w:pPr>
      <w:autoSpaceDE w:val="0"/>
      <w:autoSpaceDN w:val="0"/>
      <w:adjustRightInd w:val="0"/>
      <w:jc w:val="both"/>
    </w:pPr>
    <w:rPr>
      <w:rFonts w:ascii="Arial" w:hAnsi="Arial" w:cs="Arial"/>
    </w:rPr>
  </w:style>
  <w:style w:type="character" w:customStyle="1" w:styleId="BodyText2Char">
    <w:name w:val="Body Text 2 Char"/>
    <w:basedOn w:val="DefaultParagraphFont"/>
    <w:link w:val="BodyText2"/>
    <w:rsid w:val="00B20AE9"/>
    <w:rPr>
      <w:rFonts w:ascii="Arial" w:eastAsia="Times New Roman" w:hAnsi="Arial" w:cs="Arial"/>
      <w:sz w:val="24"/>
      <w:szCs w:val="24"/>
      <w:lang w:val="en-US"/>
    </w:rPr>
  </w:style>
  <w:style w:type="paragraph" w:styleId="BodyText">
    <w:name w:val="Body Text"/>
    <w:basedOn w:val="Normal"/>
    <w:link w:val="BodyTextChar"/>
    <w:rsid w:val="00B20AE9"/>
    <w:pPr>
      <w:tabs>
        <w:tab w:val="left" w:pos="9000"/>
        <w:tab w:val="left" w:pos="9242"/>
      </w:tabs>
      <w:jc w:val="both"/>
    </w:pPr>
    <w:rPr>
      <w:rFonts w:ascii="Arial" w:hAnsi="Arial"/>
      <w:lang w:val="en-GB"/>
    </w:rPr>
  </w:style>
  <w:style w:type="character" w:customStyle="1" w:styleId="BodyTextChar">
    <w:name w:val="Body Text Char"/>
    <w:basedOn w:val="DefaultParagraphFont"/>
    <w:link w:val="BodyText"/>
    <w:rsid w:val="00B20AE9"/>
    <w:rPr>
      <w:rFonts w:ascii="Arial" w:eastAsia="Times New Roman" w:hAnsi="Arial" w:cs="Times New Roman"/>
      <w:sz w:val="24"/>
      <w:szCs w:val="24"/>
    </w:rPr>
  </w:style>
  <w:style w:type="character" w:styleId="PageNumber">
    <w:name w:val="page number"/>
    <w:basedOn w:val="DefaultParagraphFont"/>
    <w:rsid w:val="00B20AE9"/>
  </w:style>
  <w:style w:type="paragraph" w:styleId="Header">
    <w:name w:val="header"/>
    <w:basedOn w:val="Normal"/>
    <w:link w:val="HeaderChar"/>
    <w:rsid w:val="00B20AE9"/>
    <w:pPr>
      <w:tabs>
        <w:tab w:val="center" w:pos="4153"/>
        <w:tab w:val="right" w:pos="8306"/>
      </w:tabs>
    </w:pPr>
  </w:style>
  <w:style w:type="character" w:customStyle="1" w:styleId="HeaderChar">
    <w:name w:val="Header Char"/>
    <w:basedOn w:val="DefaultParagraphFont"/>
    <w:link w:val="Header"/>
    <w:rsid w:val="00B20AE9"/>
    <w:rPr>
      <w:rFonts w:ascii="Times New Roman" w:eastAsia="Times New Roman" w:hAnsi="Times New Roman" w:cs="Times New Roman"/>
      <w:sz w:val="24"/>
      <w:szCs w:val="24"/>
      <w:lang w:val="en-US"/>
    </w:rPr>
  </w:style>
  <w:style w:type="paragraph" w:styleId="BalloonText">
    <w:name w:val="Balloon Text"/>
    <w:basedOn w:val="Normal"/>
    <w:link w:val="BalloonTextChar"/>
    <w:rsid w:val="00B20AE9"/>
    <w:rPr>
      <w:rFonts w:ascii="Tahoma" w:hAnsi="Tahoma" w:cs="Tahoma"/>
      <w:sz w:val="16"/>
      <w:szCs w:val="16"/>
    </w:rPr>
  </w:style>
  <w:style w:type="character" w:customStyle="1" w:styleId="BalloonTextChar">
    <w:name w:val="Balloon Text Char"/>
    <w:basedOn w:val="DefaultParagraphFont"/>
    <w:link w:val="BalloonText"/>
    <w:rsid w:val="00B20AE9"/>
    <w:rPr>
      <w:rFonts w:ascii="Tahoma" w:eastAsia="Times New Roman" w:hAnsi="Tahoma" w:cs="Tahoma"/>
      <w:sz w:val="16"/>
      <w:szCs w:val="16"/>
      <w:lang w:val="en-US"/>
    </w:rPr>
  </w:style>
  <w:style w:type="paragraph" w:styleId="ListParagraph">
    <w:name w:val="List Paragraph"/>
    <w:basedOn w:val="Normal"/>
    <w:uiPriority w:val="34"/>
    <w:qFormat/>
    <w:rsid w:val="00B20AE9"/>
    <w:pPr>
      <w:ind w:left="720"/>
      <w:contextualSpacing/>
    </w:pPr>
  </w:style>
  <w:style w:type="table" w:styleId="TableGrid">
    <w:name w:val="Table Grid"/>
    <w:basedOn w:val="TableNormal"/>
    <w:uiPriority w:val="39"/>
    <w:rsid w:val="00B20AE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AE9"/>
    <w:pPr>
      <w:spacing w:after="0" w:line="240" w:lineRule="auto"/>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F4513A"/>
    <w:pPr>
      <w:spacing w:after="120"/>
      <w:ind w:left="283"/>
    </w:pPr>
    <w:rPr>
      <w:sz w:val="16"/>
      <w:szCs w:val="16"/>
    </w:rPr>
  </w:style>
  <w:style w:type="character" w:customStyle="1" w:styleId="BodyTextIndent3Char">
    <w:name w:val="Body Text Indent 3 Char"/>
    <w:basedOn w:val="DefaultParagraphFont"/>
    <w:link w:val="BodyTextIndent3"/>
    <w:rsid w:val="00F4513A"/>
    <w:rPr>
      <w:rFonts w:ascii="Times New Roman" w:eastAsia="Times New Roman" w:hAnsi="Times New Roman" w:cs="Times New Roman"/>
      <w:sz w:val="16"/>
      <w:szCs w:val="16"/>
      <w:lang w:val="en-US"/>
    </w:rPr>
  </w:style>
  <w:style w:type="paragraph" w:styleId="NoSpacing">
    <w:name w:val="No Spacing"/>
    <w:link w:val="NoSpacingChar"/>
    <w:uiPriority w:val="1"/>
    <w:qFormat/>
    <w:rsid w:val="003B011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B0112"/>
    <w:rPr>
      <w:rFonts w:eastAsiaTheme="minorEastAsia"/>
      <w:lang w:val="en-US"/>
    </w:rPr>
  </w:style>
  <w:style w:type="paragraph" w:customStyle="1" w:styleId="paragraph">
    <w:name w:val="paragraph"/>
    <w:basedOn w:val="Normal"/>
    <w:rsid w:val="00C54822"/>
    <w:pPr>
      <w:spacing w:before="100" w:beforeAutospacing="1" w:after="100" w:afterAutospacing="1"/>
    </w:pPr>
    <w:rPr>
      <w:lang w:val="en-GB" w:eastAsia="en-GB"/>
    </w:rPr>
  </w:style>
  <w:style w:type="character" w:customStyle="1" w:styleId="normaltextrun">
    <w:name w:val="normaltextrun"/>
    <w:basedOn w:val="DefaultParagraphFont"/>
    <w:rsid w:val="00C54822"/>
  </w:style>
  <w:style w:type="character" w:customStyle="1" w:styleId="eop">
    <w:name w:val="eop"/>
    <w:basedOn w:val="DefaultParagraphFont"/>
    <w:rsid w:val="00C54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43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9296E9-4639-4B4E-90D1-AA6FD165AC7D}" type="doc">
      <dgm:prSet loTypeId="urn:microsoft.com/office/officeart/2005/8/layout/orgChart1" loCatId="hierarchy" qsTypeId="urn:microsoft.com/office/officeart/2005/8/quickstyle/simple1" qsCatId="simple" csTypeId="urn:microsoft.com/office/officeart/2005/8/colors/accent1_2" csCatId="accent1" phldr="1"/>
      <dgm:spPr/>
    </dgm:pt>
    <dgm:pt modelId="{3198F786-D9EF-4A70-A551-7FAD57B4F888}">
      <dgm:prSet/>
      <dgm:spPr/>
      <dgm:t>
        <a:bodyPr/>
        <a:lstStyle/>
        <a:p>
          <a:pPr marR="0" algn="ctr" rtl="0"/>
          <a:r>
            <a:rPr lang="en-GB" b="0" i="0" u="none" strike="noStrike" baseline="0">
              <a:latin typeface="Arial"/>
            </a:rPr>
            <a:t>Governing Body</a:t>
          </a:r>
          <a:endParaRPr lang="en-GB"/>
        </a:p>
      </dgm:t>
    </dgm:pt>
    <dgm:pt modelId="{AA552107-B99C-4B19-90F3-9FCBA2BC9AE5}" type="parTrans" cxnId="{7A52B53B-345B-48AF-99A1-1A4D337886F6}">
      <dgm:prSet/>
      <dgm:spPr/>
      <dgm:t>
        <a:bodyPr/>
        <a:lstStyle/>
        <a:p>
          <a:endParaRPr lang="en-GB"/>
        </a:p>
      </dgm:t>
    </dgm:pt>
    <dgm:pt modelId="{5FBA0FA4-2FCC-4B28-8A43-DCA1A3ED5FF4}" type="sibTrans" cxnId="{7A52B53B-345B-48AF-99A1-1A4D337886F6}">
      <dgm:prSet/>
      <dgm:spPr/>
      <dgm:t>
        <a:bodyPr/>
        <a:lstStyle/>
        <a:p>
          <a:endParaRPr lang="en-GB"/>
        </a:p>
      </dgm:t>
    </dgm:pt>
    <dgm:pt modelId="{D67B8471-05D4-4640-93AF-76E76ECCF8E6}">
      <dgm:prSet/>
      <dgm:spPr/>
      <dgm:t>
        <a:bodyPr/>
        <a:lstStyle/>
        <a:p>
          <a:pPr marR="0" algn="ctr" rtl="0"/>
          <a:r>
            <a:rPr lang="en-GB" b="0" i="0" u="none" strike="noStrike" baseline="0">
              <a:latin typeface="Arial"/>
            </a:rPr>
            <a:t>Finance Committee</a:t>
          </a:r>
          <a:endParaRPr lang="en-GB"/>
        </a:p>
      </dgm:t>
    </dgm:pt>
    <dgm:pt modelId="{FAF113E0-9B84-4468-82DF-6B5789A3E242}" type="parTrans" cxnId="{611D42AB-7E69-41A4-BAD5-B3BAE8C962C2}">
      <dgm:prSet/>
      <dgm:spPr/>
      <dgm:t>
        <a:bodyPr/>
        <a:lstStyle/>
        <a:p>
          <a:endParaRPr lang="en-GB"/>
        </a:p>
      </dgm:t>
    </dgm:pt>
    <dgm:pt modelId="{81659782-2F50-46C2-B48D-55C0CD9CA54E}" type="sibTrans" cxnId="{611D42AB-7E69-41A4-BAD5-B3BAE8C962C2}">
      <dgm:prSet/>
      <dgm:spPr/>
      <dgm:t>
        <a:bodyPr/>
        <a:lstStyle/>
        <a:p>
          <a:endParaRPr lang="en-GB"/>
        </a:p>
      </dgm:t>
    </dgm:pt>
    <dgm:pt modelId="{CFD30B6D-BA72-4B76-B02F-86AF208FBD58}">
      <dgm:prSet/>
      <dgm:spPr/>
      <dgm:t>
        <a:bodyPr/>
        <a:lstStyle/>
        <a:p>
          <a:pPr marR="0" algn="ctr" rtl="0"/>
          <a:r>
            <a:rPr lang="en-GB" b="0" i="0" u="none" strike="noStrike" baseline="0">
              <a:latin typeface="Arial"/>
            </a:rPr>
            <a:t>Headteacher and Leadership Team</a:t>
          </a:r>
          <a:endParaRPr lang="en-GB"/>
        </a:p>
      </dgm:t>
    </dgm:pt>
    <dgm:pt modelId="{63CE4DBE-73BB-4050-8708-A070A0218790}" type="parTrans" cxnId="{C747C89D-7321-4DA6-87D3-5F46319A9986}">
      <dgm:prSet/>
      <dgm:spPr/>
      <dgm:t>
        <a:bodyPr/>
        <a:lstStyle/>
        <a:p>
          <a:endParaRPr lang="en-GB"/>
        </a:p>
      </dgm:t>
    </dgm:pt>
    <dgm:pt modelId="{E7ABE7F2-0256-4C7F-B4C5-5C5B6EC2BEDD}" type="sibTrans" cxnId="{C747C89D-7321-4DA6-87D3-5F46319A9986}">
      <dgm:prSet/>
      <dgm:spPr/>
      <dgm:t>
        <a:bodyPr/>
        <a:lstStyle/>
        <a:p>
          <a:endParaRPr lang="en-GB"/>
        </a:p>
      </dgm:t>
    </dgm:pt>
    <dgm:pt modelId="{DE53979A-95E7-47F6-8FF1-AF03379E7962}" type="pres">
      <dgm:prSet presAssocID="{5A9296E9-4639-4B4E-90D1-AA6FD165AC7D}" presName="hierChild1" presStyleCnt="0">
        <dgm:presLayoutVars>
          <dgm:orgChart val="1"/>
          <dgm:chPref val="1"/>
          <dgm:dir/>
          <dgm:animOne val="branch"/>
          <dgm:animLvl val="lvl"/>
          <dgm:resizeHandles/>
        </dgm:presLayoutVars>
      </dgm:prSet>
      <dgm:spPr/>
    </dgm:pt>
    <dgm:pt modelId="{05327E80-543C-4BC9-B0D1-EA48BEB32072}" type="pres">
      <dgm:prSet presAssocID="{3198F786-D9EF-4A70-A551-7FAD57B4F888}" presName="hierRoot1" presStyleCnt="0">
        <dgm:presLayoutVars>
          <dgm:hierBranch/>
        </dgm:presLayoutVars>
      </dgm:prSet>
      <dgm:spPr/>
    </dgm:pt>
    <dgm:pt modelId="{9A05F5DA-AC09-47D9-9938-DF1E384E8153}" type="pres">
      <dgm:prSet presAssocID="{3198F786-D9EF-4A70-A551-7FAD57B4F888}" presName="rootComposite1" presStyleCnt="0"/>
      <dgm:spPr/>
    </dgm:pt>
    <dgm:pt modelId="{CACA8129-4C9C-484C-9D1C-A1CFC373FBA9}" type="pres">
      <dgm:prSet presAssocID="{3198F786-D9EF-4A70-A551-7FAD57B4F888}" presName="rootText1" presStyleLbl="node0" presStyleIdx="0" presStyleCnt="1" custScaleX="516711">
        <dgm:presLayoutVars>
          <dgm:chPref val="3"/>
        </dgm:presLayoutVars>
      </dgm:prSet>
      <dgm:spPr/>
    </dgm:pt>
    <dgm:pt modelId="{F8EC17FB-8B7D-4319-9374-50A846240B9E}" type="pres">
      <dgm:prSet presAssocID="{3198F786-D9EF-4A70-A551-7FAD57B4F888}" presName="rootConnector1" presStyleLbl="node1" presStyleIdx="0" presStyleCnt="0"/>
      <dgm:spPr/>
    </dgm:pt>
    <dgm:pt modelId="{E0690196-20D8-4C96-B987-65D27E3A2411}" type="pres">
      <dgm:prSet presAssocID="{3198F786-D9EF-4A70-A551-7FAD57B4F888}" presName="hierChild2" presStyleCnt="0"/>
      <dgm:spPr/>
    </dgm:pt>
    <dgm:pt modelId="{AAB97B01-040A-478E-BFE2-75102746E09C}" type="pres">
      <dgm:prSet presAssocID="{FAF113E0-9B84-4468-82DF-6B5789A3E242}" presName="Name35" presStyleLbl="parChTrans1D2" presStyleIdx="0" presStyleCnt="1"/>
      <dgm:spPr/>
    </dgm:pt>
    <dgm:pt modelId="{251C780F-92F4-4005-9758-A71F7944F3AD}" type="pres">
      <dgm:prSet presAssocID="{D67B8471-05D4-4640-93AF-76E76ECCF8E6}" presName="hierRoot2" presStyleCnt="0">
        <dgm:presLayoutVars>
          <dgm:hierBranch/>
        </dgm:presLayoutVars>
      </dgm:prSet>
      <dgm:spPr/>
    </dgm:pt>
    <dgm:pt modelId="{493B3FB0-CE3F-445A-A60C-3DAE22E00D37}" type="pres">
      <dgm:prSet presAssocID="{D67B8471-05D4-4640-93AF-76E76ECCF8E6}" presName="rootComposite" presStyleCnt="0"/>
      <dgm:spPr/>
    </dgm:pt>
    <dgm:pt modelId="{E5406CB1-3C47-4DAC-BAA7-0C85AD1C8BE7}" type="pres">
      <dgm:prSet presAssocID="{D67B8471-05D4-4640-93AF-76E76ECCF8E6}" presName="rootText" presStyleLbl="node2" presStyleIdx="0" presStyleCnt="1" custScaleX="512440">
        <dgm:presLayoutVars>
          <dgm:chPref val="3"/>
        </dgm:presLayoutVars>
      </dgm:prSet>
      <dgm:spPr/>
    </dgm:pt>
    <dgm:pt modelId="{4D140BD7-215E-4BFA-9A70-74BE9A40786E}" type="pres">
      <dgm:prSet presAssocID="{D67B8471-05D4-4640-93AF-76E76ECCF8E6}" presName="rootConnector" presStyleLbl="node2" presStyleIdx="0" presStyleCnt="1"/>
      <dgm:spPr/>
    </dgm:pt>
    <dgm:pt modelId="{96DE531B-9C44-4FD1-B3CB-DA391F12B566}" type="pres">
      <dgm:prSet presAssocID="{D67B8471-05D4-4640-93AF-76E76ECCF8E6}" presName="hierChild4" presStyleCnt="0"/>
      <dgm:spPr/>
    </dgm:pt>
    <dgm:pt modelId="{EF005109-CD53-41E6-9104-F1FD247C65B3}" type="pres">
      <dgm:prSet presAssocID="{63CE4DBE-73BB-4050-8708-A070A0218790}" presName="Name35" presStyleLbl="parChTrans1D3" presStyleIdx="0" presStyleCnt="1"/>
      <dgm:spPr/>
    </dgm:pt>
    <dgm:pt modelId="{4863A93D-C162-4CB6-AAA8-DAAE227FA5BC}" type="pres">
      <dgm:prSet presAssocID="{CFD30B6D-BA72-4B76-B02F-86AF208FBD58}" presName="hierRoot2" presStyleCnt="0">
        <dgm:presLayoutVars>
          <dgm:hierBranch val="r"/>
        </dgm:presLayoutVars>
      </dgm:prSet>
      <dgm:spPr/>
    </dgm:pt>
    <dgm:pt modelId="{C18F474A-C669-4ABC-ADC7-5FAA0220338B}" type="pres">
      <dgm:prSet presAssocID="{CFD30B6D-BA72-4B76-B02F-86AF208FBD58}" presName="rootComposite" presStyleCnt="0"/>
      <dgm:spPr/>
    </dgm:pt>
    <dgm:pt modelId="{FDC320E9-2F6B-40F7-BB3A-B42FBFF83BC6}" type="pres">
      <dgm:prSet presAssocID="{CFD30B6D-BA72-4B76-B02F-86AF208FBD58}" presName="rootText" presStyleLbl="node3" presStyleIdx="0" presStyleCnt="1" custScaleX="501764">
        <dgm:presLayoutVars>
          <dgm:chPref val="3"/>
        </dgm:presLayoutVars>
      </dgm:prSet>
      <dgm:spPr/>
    </dgm:pt>
    <dgm:pt modelId="{3B961266-AA53-401C-9237-B432231550AA}" type="pres">
      <dgm:prSet presAssocID="{CFD30B6D-BA72-4B76-B02F-86AF208FBD58}" presName="rootConnector" presStyleLbl="node3" presStyleIdx="0" presStyleCnt="1"/>
      <dgm:spPr/>
    </dgm:pt>
    <dgm:pt modelId="{C0B95B57-E24A-49CC-82F3-84FFD43700D2}" type="pres">
      <dgm:prSet presAssocID="{CFD30B6D-BA72-4B76-B02F-86AF208FBD58}" presName="hierChild4" presStyleCnt="0"/>
      <dgm:spPr/>
    </dgm:pt>
    <dgm:pt modelId="{8DD658F5-7543-4475-8871-BEA48D3D8FDD}" type="pres">
      <dgm:prSet presAssocID="{CFD30B6D-BA72-4B76-B02F-86AF208FBD58}" presName="hierChild5" presStyleCnt="0"/>
      <dgm:spPr/>
    </dgm:pt>
    <dgm:pt modelId="{95DB9C74-1812-4255-B543-EF809A90DF98}" type="pres">
      <dgm:prSet presAssocID="{D67B8471-05D4-4640-93AF-76E76ECCF8E6}" presName="hierChild5" presStyleCnt="0"/>
      <dgm:spPr/>
    </dgm:pt>
    <dgm:pt modelId="{96DA459A-0EE5-4C73-A9BC-40B934BE7239}" type="pres">
      <dgm:prSet presAssocID="{3198F786-D9EF-4A70-A551-7FAD57B4F888}" presName="hierChild3" presStyleCnt="0"/>
      <dgm:spPr/>
    </dgm:pt>
  </dgm:ptLst>
  <dgm:cxnLst>
    <dgm:cxn modelId="{282F0618-070A-4A7A-B938-FF61D20E807C}" type="presOf" srcId="{CFD30B6D-BA72-4B76-B02F-86AF208FBD58}" destId="{FDC320E9-2F6B-40F7-BB3A-B42FBFF83BC6}" srcOrd="0" destOrd="0" presId="urn:microsoft.com/office/officeart/2005/8/layout/orgChart1"/>
    <dgm:cxn modelId="{574D231C-21C9-42CA-8231-39E17E3C5DB6}" type="presOf" srcId="{3198F786-D9EF-4A70-A551-7FAD57B4F888}" destId="{F8EC17FB-8B7D-4319-9374-50A846240B9E}" srcOrd="1" destOrd="0" presId="urn:microsoft.com/office/officeart/2005/8/layout/orgChart1"/>
    <dgm:cxn modelId="{65577B2C-1E0D-4366-B854-DAAE5A12BD7B}" type="presOf" srcId="{63CE4DBE-73BB-4050-8708-A070A0218790}" destId="{EF005109-CD53-41E6-9104-F1FD247C65B3}" srcOrd="0" destOrd="0" presId="urn:microsoft.com/office/officeart/2005/8/layout/orgChart1"/>
    <dgm:cxn modelId="{0B27512D-6A13-4DDE-A1F4-8ADA44EB439B}" type="presOf" srcId="{FAF113E0-9B84-4468-82DF-6B5789A3E242}" destId="{AAB97B01-040A-478E-BFE2-75102746E09C}" srcOrd="0" destOrd="0" presId="urn:microsoft.com/office/officeart/2005/8/layout/orgChart1"/>
    <dgm:cxn modelId="{7A52B53B-345B-48AF-99A1-1A4D337886F6}" srcId="{5A9296E9-4639-4B4E-90D1-AA6FD165AC7D}" destId="{3198F786-D9EF-4A70-A551-7FAD57B4F888}" srcOrd="0" destOrd="0" parTransId="{AA552107-B99C-4B19-90F3-9FCBA2BC9AE5}" sibTransId="{5FBA0FA4-2FCC-4B28-8A43-DCA1A3ED5FF4}"/>
    <dgm:cxn modelId="{865E715D-8162-4E40-A675-044FE898ACC5}" type="presOf" srcId="{3198F786-D9EF-4A70-A551-7FAD57B4F888}" destId="{CACA8129-4C9C-484C-9D1C-A1CFC373FBA9}" srcOrd="0" destOrd="0" presId="urn:microsoft.com/office/officeart/2005/8/layout/orgChart1"/>
    <dgm:cxn modelId="{DFE73F69-7B87-4E9A-BD09-F87A1B969789}" type="presOf" srcId="{CFD30B6D-BA72-4B76-B02F-86AF208FBD58}" destId="{3B961266-AA53-401C-9237-B432231550AA}" srcOrd="1" destOrd="0" presId="urn:microsoft.com/office/officeart/2005/8/layout/orgChart1"/>
    <dgm:cxn modelId="{06452B91-3097-426D-BD44-7FC1FCEFB970}" type="presOf" srcId="{5A9296E9-4639-4B4E-90D1-AA6FD165AC7D}" destId="{DE53979A-95E7-47F6-8FF1-AF03379E7962}" srcOrd="0" destOrd="0" presId="urn:microsoft.com/office/officeart/2005/8/layout/orgChart1"/>
    <dgm:cxn modelId="{C747C89D-7321-4DA6-87D3-5F46319A9986}" srcId="{D67B8471-05D4-4640-93AF-76E76ECCF8E6}" destId="{CFD30B6D-BA72-4B76-B02F-86AF208FBD58}" srcOrd="0" destOrd="0" parTransId="{63CE4DBE-73BB-4050-8708-A070A0218790}" sibTransId="{E7ABE7F2-0256-4C7F-B4C5-5C5B6EC2BEDD}"/>
    <dgm:cxn modelId="{3C4367AA-5068-49FD-AB0B-D549088D3359}" type="presOf" srcId="{D67B8471-05D4-4640-93AF-76E76ECCF8E6}" destId="{E5406CB1-3C47-4DAC-BAA7-0C85AD1C8BE7}" srcOrd="0" destOrd="0" presId="urn:microsoft.com/office/officeart/2005/8/layout/orgChart1"/>
    <dgm:cxn modelId="{611D42AB-7E69-41A4-BAD5-B3BAE8C962C2}" srcId="{3198F786-D9EF-4A70-A551-7FAD57B4F888}" destId="{D67B8471-05D4-4640-93AF-76E76ECCF8E6}" srcOrd="0" destOrd="0" parTransId="{FAF113E0-9B84-4468-82DF-6B5789A3E242}" sibTransId="{81659782-2F50-46C2-B48D-55C0CD9CA54E}"/>
    <dgm:cxn modelId="{D5523CE0-9E0E-44B0-BB27-59018D7139BC}" type="presOf" srcId="{D67B8471-05D4-4640-93AF-76E76ECCF8E6}" destId="{4D140BD7-215E-4BFA-9A70-74BE9A40786E}" srcOrd="1" destOrd="0" presId="urn:microsoft.com/office/officeart/2005/8/layout/orgChart1"/>
    <dgm:cxn modelId="{2C73A74D-BC69-46B1-9364-6D611521E052}" type="presParOf" srcId="{DE53979A-95E7-47F6-8FF1-AF03379E7962}" destId="{05327E80-543C-4BC9-B0D1-EA48BEB32072}" srcOrd="0" destOrd="0" presId="urn:microsoft.com/office/officeart/2005/8/layout/orgChart1"/>
    <dgm:cxn modelId="{2E05FFF0-F9E0-4920-AA49-E3E93832F0E4}" type="presParOf" srcId="{05327E80-543C-4BC9-B0D1-EA48BEB32072}" destId="{9A05F5DA-AC09-47D9-9938-DF1E384E8153}" srcOrd="0" destOrd="0" presId="urn:microsoft.com/office/officeart/2005/8/layout/orgChart1"/>
    <dgm:cxn modelId="{89992E62-7D95-4075-AC16-D7672A2A0F04}" type="presParOf" srcId="{9A05F5DA-AC09-47D9-9938-DF1E384E8153}" destId="{CACA8129-4C9C-484C-9D1C-A1CFC373FBA9}" srcOrd="0" destOrd="0" presId="urn:microsoft.com/office/officeart/2005/8/layout/orgChart1"/>
    <dgm:cxn modelId="{C9126A78-6C8E-4DC5-87D9-1B94423A2EFE}" type="presParOf" srcId="{9A05F5DA-AC09-47D9-9938-DF1E384E8153}" destId="{F8EC17FB-8B7D-4319-9374-50A846240B9E}" srcOrd="1" destOrd="0" presId="urn:microsoft.com/office/officeart/2005/8/layout/orgChart1"/>
    <dgm:cxn modelId="{5F21D5FA-5F08-4E30-B7CF-8815FD053B2B}" type="presParOf" srcId="{05327E80-543C-4BC9-B0D1-EA48BEB32072}" destId="{E0690196-20D8-4C96-B987-65D27E3A2411}" srcOrd="1" destOrd="0" presId="urn:microsoft.com/office/officeart/2005/8/layout/orgChart1"/>
    <dgm:cxn modelId="{62CC4B99-47E1-453D-9872-2DA3E297DD90}" type="presParOf" srcId="{E0690196-20D8-4C96-B987-65D27E3A2411}" destId="{AAB97B01-040A-478E-BFE2-75102746E09C}" srcOrd="0" destOrd="0" presId="urn:microsoft.com/office/officeart/2005/8/layout/orgChart1"/>
    <dgm:cxn modelId="{76FBFA41-A08F-450A-B93B-20BF7F537F6A}" type="presParOf" srcId="{E0690196-20D8-4C96-B987-65D27E3A2411}" destId="{251C780F-92F4-4005-9758-A71F7944F3AD}" srcOrd="1" destOrd="0" presId="urn:microsoft.com/office/officeart/2005/8/layout/orgChart1"/>
    <dgm:cxn modelId="{60A9FAFC-1483-484B-9435-950F1FAAF78B}" type="presParOf" srcId="{251C780F-92F4-4005-9758-A71F7944F3AD}" destId="{493B3FB0-CE3F-445A-A60C-3DAE22E00D37}" srcOrd="0" destOrd="0" presId="urn:microsoft.com/office/officeart/2005/8/layout/orgChart1"/>
    <dgm:cxn modelId="{4C2C138E-E3BC-43AE-BE12-8C5D1E68FD07}" type="presParOf" srcId="{493B3FB0-CE3F-445A-A60C-3DAE22E00D37}" destId="{E5406CB1-3C47-4DAC-BAA7-0C85AD1C8BE7}" srcOrd="0" destOrd="0" presId="urn:microsoft.com/office/officeart/2005/8/layout/orgChart1"/>
    <dgm:cxn modelId="{E04EB7EF-0FCA-4F23-8246-2C73D1A87427}" type="presParOf" srcId="{493B3FB0-CE3F-445A-A60C-3DAE22E00D37}" destId="{4D140BD7-215E-4BFA-9A70-74BE9A40786E}" srcOrd="1" destOrd="0" presId="urn:microsoft.com/office/officeart/2005/8/layout/orgChart1"/>
    <dgm:cxn modelId="{F5F0943E-C6B9-4D62-969C-0CB2333C9C4C}" type="presParOf" srcId="{251C780F-92F4-4005-9758-A71F7944F3AD}" destId="{96DE531B-9C44-4FD1-B3CB-DA391F12B566}" srcOrd="1" destOrd="0" presId="urn:microsoft.com/office/officeart/2005/8/layout/orgChart1"/>
    <dgm:cxn modelId="{D4DE96CB-9A52-482C-90F4-275426B3D0F7}" type="presParOf" srcId="{96DE531B-9C44-4FD1-B3CB-DA391F12B566}" destId="{EF005109-CD53-41E6-9104-F1FD247C65B3}" srcOrd="0" destOrd="0" presId="urn:microsoft.com/office/officeart/2005/8/layout/orgChart1"/>
    <dgm:cxn modelId="{AE217F9B-643B-4E7C-957C-1814829E4123}" type="presParOf" srcId="{96DE531B-9C44-4FD1-B3CB-DA391F12B566}" destId="{4863A93D-C162-4CB6-AAA8-DAAE227FA5BC}" srcOrd="1" destOrd="0" presId="urn:microsoft.com/office/officeart/2005/8/layout/orgChart1"/>
    <dgm:cxn modelId="{9A21BA19-6DA8-4823-9A96-2F96E809768A}" type="presParOf" srcId="{4863A93D-C162-4CB6-AAA8-DAAE227FA5BC}" destId="{C18F474A-C669-4ABC-ADC7-5FAA0220338B}" srcOrd="0" destOrd="0" presId="urn:microsoft.com/office/officeart/2005/8/layout/orgChart1"/>
    <dgm:cxn modelId="{7D45AD91-ECD7-4921-9246-913CCF041126}" type="presParOf" srcId="{C18F474A-C669-4ABC-ADC7-5FAA0220338B}" destId="{FDC320E9-2F6B-40F7-BB3A-B42FBFF83BC6}" srcOrd="0" destOrd="0" presId="urn:microsoft.com/office/officeart/2005/8/layout/orgChart1"/>
    <dgm:cxn modelId="{CC38A254-1497-47EF-A1A4-4E530D3D1906}" type="presParOf" srcId="{C18F474A-C669-4ABC-ADC7-5FAA0220338B}" destId="{3B961266-AA53-401C-9237-B432231550AA}" srcOrd="1" destOrd="0" presId="urn:microsoft.com/office/officeart/2005/8/layout/orgChart1"/>
    <dgm:cxn modelId="{DF595733-009E-4E67-9B04-D3F6F024A9F7}" type="presParOf" srcId="{4863A93D-C162-4CB6-AAA8-DAAE227FA5BC}" destId="{C0B95B57-E24A-49CC-82F3-84FFD43700D2}" srcOrd="1" destOrd="0" presId="urn:microsoft.com/office/officeart/2005/8/layout/orgChart1"/>
    <dgm:cxn modelId="{77D61065-1E00-4236-9CD4-057DA2E937D2}" type="presParOf" srcId="{4863A93D-C162-4CB6-AAA8-DAAE227FA5BC}" destId="{8DD658F5-7543-4475-8871-BEA48D3D8FDD}" srcOrd="2" destOrd="0" presId="urn:microsoft.com/office/officeart/2005/8/layout/orgChart1"/>
    <dgm:cxn modelId="{F10E6A38-B5ED-4E64-BF47-CE900D3FAFC5}" type="presParOf" srcId="{251C780F-92F4-4005-9758-A71F7944F3AD}" destId="{95DB9C74-1812-4255-B543-EF809A90DF98}" srcOrd="2" destOrd="0" presId="urn:microsoft.com/office/officeart/2005/8/layout/orgChart1"/>
    <dgm:cxn modelId="{4E868F72-09E0-4201-BA6A-9718D023F306}" type="presParOf" srcId="{05327E80-543C-4BC9-B0D1-EA48BEB32072}" destId="{96DA459A-0EE5-4C73-A9BC-40B934BE7239}"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005109-CD53-41E6-9104-F1FD247C65B3}">
      <dsp:nvSpPr>
        <dsp:cNvPr id="0" name=""/>
        <dsp:cNvSpPr/>
      </dsp:nvSpPr>
      <dsp:spPr>
        <a:xfrm>
          <a:off x="2754629" y="1080300"/>
          <a:ext cx="91440" cy="187362"/>
        </a:xfrm>
        <a:custGeom>
          <a:avLst/>
          <a:gdLst/>
          <a:ahLst/>
          <a:cxnLst/>
          <a:rect l="0" t="0" r="0" b="0"/>
          <a:pathLst>
            <a:path>
              <a:moveTo>
                <a:pt x="45720" y="0"/>
              </a:moveTo>
              <a:lnTo>
                <a:pt x="45720" y="1873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B97B01-040A-478E-BFE2-75102746E09C}">
      <dsp:nvSpPr>
        <dsp:cNvPr id="0" name=""/>
        <dsp:cNvSpPr/>
      </dsp:nvSpPr>
      <dsp:spPr>
        <a:xfrm>
          <a:off x="2754629" y="446837"/>
          <a:ext cx="91440" cy="187362"/>
        </a:xfrm>
        <a:custGeom>
          <a:avLst/>
          <a:gdLst/>
          <a:ahLst/>
          <a:cxnLst/>
          <a:rect l="0" t="0" r="0" b="0"/>
          <a:pathLst>
            <a:path>
              <a:moveTo>
                <a:pt x="45720" y="0"/>
              </a:moveTo>
              <a:lnTo>
                <a:pt x="45720" y="1873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CA8129-4C9C-484C-9D1C-A1CFC373FBA9}">
      <dsp:nvSpPr>
        <dsp:cNvPr id="0" name=""/>
        <dsp:cNvSpPr/>
      </dsp:nvSpPr>
      <dsp:spPr>
        <a:xfrm>
          <a:off x="495298" y="736"/>
          <a:ext cx="4610102" cy="446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marR="0" lvl="0" indent="0" algn="ctr" defTabSz="977900" rtl="0">
            <a:lnSpc>
              <a:spcPct val="90000"/>
            </a:lnSpc>
            <a:spcBef>
              <a:spcPct val="0"/>
            </a:spcBef>
            <a:spcAft>
              <a:spcPct val="35000"/>
            </a:spcAft>
            <a:buNone/>
          </a:pPr>
          <a:r>
            <a:rPr lang="en-GB" sz="2200" b="0" i="0" u="none" strike="noStrike" kern="1200" baseline="0">
              <a:latin typeface="Arial"/>
            </a:rPr>
            <a:t>Governing Body</a:t>
          </a:r>
          <a:endParaRPr lang="en-GB" sz="2200" kern="1200"/>
        </a:p>
      </dsp:txBody>
      <dsp:txXfrm>
        <a:off x="495298" y="736"/>
        <a:ext cx="4610102" cy="446100"/>
      </dsp:txXfrm>
    </dsp:sp>
    <dsp:sp modelId="{E5406CB1-3C47-4DAC-BAA7-0C85AD1C8BE7}">
      <dsp:nvSpPr>
        <dsp:cNvPr id="0" name=""/>
        <dsp:cNvSpPr/>
      </dsp:nvSpPr>
      <dsp:spPr>
        <a:xfrm>
          <a:off x="514351" y="634199"/>
          <a:ext cx="4571996" cy="446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marR="0" lvl="0" indent="0" algn="ctr" defTabSz="977900" rtl="0">
            <a:lnSpc>
              <a:spcPct val="90000"/>
            </a:lnSpc>
            <a:spcBef>
              <a:spcPct val="0"/>
            </a:spcBef>
            <a:spcAft>
              <a:spcPct val="35000"/>
            </a:spcAft>
            <a:buNone/>
          </a:pPr>
          <a:r>
            <a:rPr lang="en-GB" sz="2200" b="0" i="0" u="none" strike="noStrike" kern="1200" baseline="0">
              <a:latin typeface="Arial"/>
            </a:rPr>
            <a:t>Finance Committee</a:t>
          </a:r>
          <a:endParaRPr lang="en-GB" sz="2200" kern="1200"/>
        </a:p>
      </dsp:txBody>
      <dsp:txXfrm>
        <a:off x="514351" y="634199"/>
        <a:ext cx="4571996" cy="446100"/>
      </dsp:txXfrm>
    </dsp:sp>
    <dsp:sp modelId="{FDC320E9-2F6B-40F7-BB3A-B42FBFF83BC6}">
      <dsp:nvSpPr>
        <dsp:cNvPr id="0" name=""/>
        <dsp:cNvSpPr/>
      </dsp:nvSpPr>
      <dsp:spPr>
        <a:xfrm>
          <a:off x="561977" y="1267662"/>
          <a:ext cx="4476745" cy="4461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marR="0" lvl="0" indent="0" algn="ctr" defTabSz="977900" rtl="0">
            <a:lnSpc>
              <a:spcPct val="90000"/>
            </a:lnSpc>
            <a:spcBef>
              <a:spcPct val="0"/>
            </a:spcBef>
            <a:spcAft>
              <a:spcPct val="35000"/>
            </a:spcAft>
            <a:buNone/>
          </a:pPr>
          <a:r>
            <a:rPr lang="en-GB" sz="2200" b="0" i="0" u="none" strike="noStrike" kern="1200" baseline="0">
              <a:latin typeface="Arial"/>
            </a:rPr>
            <a:t>Headteacher and Leadership Team</a:t>
          </a:r>
          <a:endParaRPr lang="en-GB" sz="2200" kern="1200"/>
        </a:p>
      </dsp:txBody>
      <dsp:txXfrm>
        <a:off x="561977" y="1267662"/>
        <a:ext cx="4476745" cy="4461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D8FD4352274AD5A104C0B33FDAF8D6"/>
        <w:category>
          <w:name w:val="General"/>
          <w:gallery w:val="placeholder"/>
        </w:category>
        <w:types>
          <w:type w:val="bbPlcHdr"/>
        </w:types>
        <w:behaviors>
          <w:behavior w:val="content"/>
        </w:behaviors>
        <w:guid w:val="{FEAAC5E3-B91F-4826-B6CA-92A27D606C02}"/>
      </w:docPartPr>
      <w:docPartBody>
        <w:p w:rsidR="00000000" w:rsidRDefault="00CE5F4D" w:rsidP="00CE5F4D">
          <w:pPr>
            <w:pStyle w:val="BDD8FD4352274AD5A104C0B33FDAF8D6"/>
          </w:pPr>
          <w:r>
            <w:rPr>
              <w:color w:val="2F5496" w:themeColor="accent1" w:themeShade="BF"/>
              <w:sz w:val="24"/>
              <w:szCs w:val="24"/>
            </w:rPr>
            <w:t>[Company name]</w:t>
          </w:r>
        </w:p>
      </w:docPartBody>
    </w:docPart>
    <w:docPart>
      <w:docPartPr>
        <w:name w:val="50C7F2D8C468465C8A5D677351C507C7"/>
        <w:category>
          <w:name w:val="General"/>
          <w:gallery w:val="placeholder"/>
        </w:category>
        <w:types>
          <w:type w:val="bbPlcHdr"/>
        </w:types>
        <w:behaviors>
          <w:behavior w:val="content"/>
        </w:behaviors>
        <w:guid w:val="{3DE57F65-6510-4A9A-9976-D3F0F9E38271}"/>
      </w:docPartPr>
      <w:docPartBody>
        <w:p w:rsidR="00000000" w:rsidRDefault="00CE5F4D" w:rsidP="00CE5F4D">
          <w:pPr>
            <w:pStyle w:val="50C7F2D8C468465C8A5D677351C507C7"/>
          </w:pPr>
          <w:r>
            <w:rPr>
              <w:rFonts w:asciiTheme="majorHAnsi" w:eastAsiaTheme="majorEastAsia" w:hAnsiTheme="majorHAnsi" w:cstheme="majorBidi"/>
              <w:color w:val="4472C4" w:themeColor="accent1"/>
              <w:sz w:val="88"/>
              <w:szCs w:val="88"/>
            </w:rPr>
            <w:t>[Document title]</w:t>
          </w:r>
        </w:p>
      </w:docPartBody>
    </w:docPart>
    <w:docPart>
      <w:docPartPr>
        <w:name w:val="27BC64212801444F8BB44B3F078E0685"/>
        <w:category>
          <w:name w:val="General"/>
          <w:gallery w:val="placeholder"/>
        </w:category>
        <w:types>
          <w:type w:val="bbPlcHdr"/>
        </w:types>
        <w:behaviors>
          <w:behavior w:val="content"/>
        </w:behaviors>
        <w:guid w:val="{BA9A39EA-115C-4D04-99F0-BFCC58740739}"/>
      </w:docPartPr>
      <w:docPartBody>
        <w:p w:rsidR="00000000" w:rsidRDefault="00CE5F4D" w:rsidP="00CE5F4D">
          <w:pPr>
            <w:pStyle w:val="27BC64212801444F8BB44B3F078E0685"/>
          </w:pPr>
          <w:r>
            <w:rPr>
              <w:color w:val="2F5496" w:themeColor="accent1" w:themeShade="BF"/>
              <w:sz w:val="24"/>
              <w:szCs w:val="24"/>
            </w:rPr>
            <w:t>[Document subtitle]</w:t>
          </w:r>
        </w:p>
      </w:docPartBody>
    </w:docPart>
    <w:docPart>
      <w:docPartPr>
        <w:name w:val="7A2D26EC22E64434B6EE1B4B8207158E"/>
        <w:category>
          <w:name w:val="General"/>
          <w:gallery w:val="placeholder"/>
        </w:category>
        <w:types>
          <w:type w:val="bbPlcHdr"/>
        </w:types>
        <w:behaviors>
          <w:behavior w:val="content"/>
        </w:behaviors>
        <w:guid w:val="{E1AE66C5-09CF-4EB6-BFBB-79CA12AD1FA8}"/>
      </w:docPartPr>
      <w:docPartBody>
        <w:p w:rsidR="00000000" w:rsidRDefault="00CE5F4D" w:rsidP="00CE5F4D">
          <w:pPr>
            <w:pStyle w:val="7A2D26EC22E64434B6EE1B4B8207158E"/>
          </w:pPr>
          <w:r>
            <w:rPr>
              <w:color w:val="4472C4" w:themeColor="accent1"/>
              <w:sz w:val="28"/>
              <w:szCs w:val="28"/>
            </w:rPr>
            <w:t>[Author name]</w:t>
          </w:r>
        </w:p>
      </w:docPartBody>
    </w:docPart>
    <w:docPart>
      <w:docPartPr>
        <w:name w:val="6323C8C89EBB48A8B2412781A91E6546"/>
        <w:category>
          <w:name w:val="General"/>
          <w:gallery w:val="placeholder"/>
        </w:category>
        <w:types>
          <w:type w:val="bbPlcHdr"/>
        </w:types>
        <w:behaviors>
          <w:behavior w:val="content"/>
        </w:behaviors>
        <w:guid w:val="{3AF863EA-C1EA-40F3-87CD-AAE404A82FD6}"/>
      </w:docPartPr>
      <w:docPartBody>
        <w:p w:rsidR="00000000" w:rsidRDefault="00CE5F4D" w:rsidP="00CE5F4D">
          <w:pPr>
            <w:pStyle w:val="6323C8C89EBB48A8B2412781A91E6546"/>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iner Hand ITC">
    <w:panose1 w:val="0307050203050202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F4D"/>
    <w:rsid w:val="00CE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D8FD4352274AD5A104C0B33FDAF8D6">
    <w:name w:val="BDD8FD4352274AD5A104C0B33FDAF8D6"/>
    <w:rsid w:val="00CE5F4D"/>
  </w:style>
  <w:style w:type="paragraph" w:customStyle="1" w:styleId="50C7F2D8C468465C8A5D677351C507C7">
    <w:name w:val="50C7F2D8C468465C8A5D677351C507C7"/>
    <w:rsid w:val="00CE5F4D"/>
  </w:style>
  <w:style w:type="paragraph" w:customStyle="1" w:styleId="27BC64212801444F8BB44B3F078E0685">
    <w:name w:val="27BC64212801444F8BB44B3F078E0685"/>
    <w:rsid w:val="00CE5F4D"/>
  </w:style>
  <w:style w:type="paragraph" w:customStyle="1" w:styleId="7A2D26EC22E64434B6EE1B4B8207158E">
    <w:name w:val="7A2D26EC22E64434B6EE1B4B8207158E"/>
    <w:rsid w:val="00CE5F4D"/>
  </w:style>
  <w:style w:type="paragraph" w:customStyle="1" w:styleId="6323C8C89EBB48A8B2412781A91E6546">
    <w:name w:val="6323C8C89EBB48A8B2412781A91E6546"/>
    <w:rsid w:val="00CE5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SBM: J Evison</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246A28EF93E84A9F2634B4D8529CF4" ma:contentTypeVersion="9" ma:contentTypeDescription="Create a new document." ma:contentTypeScope="" ma:versionID="ea282656d2852cb67841bba8d61e0424">
  <xsd:schema xmlns:xsd="http://www.w3.org/2001/XMLSchema" xmlns:xs="http://www.w3.org/2001/XMLSchema" xmlns:p="http://schemas.microsoft.com/office/2006/metadata/properties" xmlns:ns3="25e14b28-d873-4af6-b259-0cf8099ec768" targetNamespace="http://schemas.microsoft.com/office/2006/metadata/properties" ma:root="true" ma:fieldsID="859c0e830beca57dfa025040072945ab" ns3:_="">
    <xsd:import namespace="25e14b28-d873-4af6-b259-0cf8099ec76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14b28-d873-4af6-b259-0cf8099ec76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AFE8B6-7C05-4168-B370-D0CD266A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14b28-d873-4af6-b259-0cf8099ec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A39A3-BE6F-4CEE-A37F-0E2901BC5789}">
  <ds:schemaRefs>
    <ds:schemaRef ds:uri="http://schemas.microsoft.com/sharepoint/v3/contenttype/forms"/>
  </ds:schemaRefs>
</ds:datastoreItem>
</file>

<file path=customXml/itemProps4.xml><?xml version="1.0" encoding="utf-8"?>
<ds:datastoreItem xmlns:ds="http://schemas.openxmlformats.org/officeDocument/2006/customXml" ds:itemID="{F51DE38E-73D6-41D7-BB3A-540F965D82B4}">
  <ds:schemaRefs>
    <ds:schemaRef ds:uri="http://purl.org/dc/elements/1.1/"/>
    <ds:schemaRef ds:uri="http://www.w3.org/XML/1998/namespace"/>
    <ds:schemaRef ds:uri="http://purl.org/dc/terms/"/>
    <ds:schemaRef ds:uri="http://purl.org/dc/dcmitype/"/>
    <ds:schemaRef ds:uri="http://schemas.microsoft.com/office/2006/documentManagement/types"/>
    <ds:schemaRef ds:uri="25e14b28-d873-4af6-b259-0cf8099ec768"/>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30AEA6EB-9DBC-4569-81E3-7D755FBA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9616</Words>
  <Characters>54813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Finance Policy 2024</vt:lpstr>
    </vt:vector>
  </TitlesOfParts>
  <Company>DMBC</Company>
  <LinksUpToDate>false</LinksUpToDate>
  <CharactersWithSpaces>64301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Policy 2025</dc:title>
  <dc:subject>BENTLEY NEW VILLAGE</dc:subject>
  <dc:creator>Headteacher:  V Simmons</dc:creator>
  <cp:lastModifiedBy>Vicky Simmons</cp:lastModifiedBy>
  <cp:revision>2</cp:revision>
  <cp:lastPrinted>2024-09-06T08:08:00Z</cp:lastPrinted>
  <dcterms:created xsi:type="dcterms:W3CDTF">2025-09-29T14:16:00Z</dcterms:created>
  <dcterms:modified xsi:type="dcterms:W3CDTF">2025-09-29T14:16:00Z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0x01010034246A28EF93E84A9F2634B4D8529CF4</vt:lpwstr>
  </property>
</Properties>
</file>