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902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A2CD652" w:rsidR="0025163A" w:rsidRDefault="00E4324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74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A2CD652" w:rsidR="0025163A" w:rsidRDefault="00DC0FC8">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209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E4324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209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DC0FC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004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D230D21"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20 -</w:t>
                                    </w:r>
                                    <w:r>
                                      <w:rPr>
                                        <w:color w:val="FFFFFF" w:themeColor="background1"/>
                                        <w:sz w:val="24"/>
                                        <w:szCs w:val="24"/>
                                      </w:rPr>
                                      <w:t>20</w:t>
                                    </w:r>
                                    <w:r w:rsidR="00AA2B9D">
                                      <w:rPr>
                                        <w:color w:val="FFFFFF" w:themeColor="background1"/>
                                        <w:sz w:val="24"/>
                                        <w:szCs w:val="24"/>
                                      </w:rPr>
                                      <w:t>2</w:t>
                                    </w:r>
                                    <w:r w:rsidR="00E43247">
                                      <w:rPr>
                                        <w:color w:val="FFFFFF" w:themeColor="background1"/>
                                        <w:sz w:val="24"/>
                                        <w:szCs w:val="24"/>
                                      </w:rPr>
                                      <w:t>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500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D230D21"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20 -</w:t>
                              </w:r>
                              <w:r>
                                <w:rPr>
                                  <w:color w:val="FFFFFF" w:themeColor="background1"/>
                                  <w:sz w:val="24"/>
                                  <w:szCs w:val="24"/>
                                </w:rPr>
                                <w:t>20</w:t>
                              </w:r>
                              <w:r w:rsidR="00AA2B9D">
                                <w:rPr>
                                  <w:color w:val="FFFFFF" w:themeColor="background1"/>
                                  <w:sz w:val="24"/>
                                  <w:szCs w:val="24"/>
                                </w:rPr>
                                <w:t>2</w:t>
                              </w:r>
                              <w:r w:rsidR="00E43247">
                                <w:rPr>
                                  <w:color w:val="FFFFFF" w:themeColor="background1"/>
                                  <w:sz w:val="24"/>
                                  <w:szCs w:val="24"/>
                                </w:rPr>
                                <w:t>2</w:t>
                              </w:r>
                            </w:p>
                          </w:sdtContent>
                        </w:sdt>
                      </w:txbxContent>
                    </v:textbox>
                    <w10:wrap anchorx="margin" anchory="page"/>
                  </v:rect>
                </w:pict>
              </mc:Fallback>
            </mc:AlternateContent>
          </w:r>
          <w:r>
            <w:rPr>
              <w:rFonts w:ascii="Comic Sans MS" w:hAnsi="Comic Sans MS"/>
            </w:rPr>
            <w:br w:type="page"/>
          </w:r>
        </w:p>
      </w:sdtContent>
    </w:sdt>
    <w:p w14:paraId="712B3491" w14:textId="0DADE60E" w:rsidR="00E42968" w:rsidRPr="005D788C" w:rsidRDefault="00DE6E3D" w:rsidP="00E42968">
      <w:pPr>
        <w:jc w:val="center"/>
        <w:rPr>
          <w:rFonts w:ascii="Malgun Gothic" w:eastAsia="Malgun Gothic" w:hAnsi="Malgun Gothic"/>
          <w:b/>
          <w:sz w:val="40"/>
          <w:szCs w:val="40"/>
        </w:rPr>
      </w:pPr>
      <w:r>
        <w:rPr>
          <w:rFonts w:ascii="Malgun Gothic" w:eastAsia="Malgun Gothic" w:hAnsi="Malgun Gothic"/>
          <w:b/>
          <w:sz w:val="40"/>
          <w:szCs w:val="40"/>
        </w:rPr>
        <w:lastRenderedPageBreak/>
        <w:t>MARKING</w:t>
      </w:r>
      <w:r w:rsidR="00E42968" w:rsidRPr="005D788C">
        <w:rPr>
          <w:rFonts w:ascii="Malgun Gothic" w:eastAsia="Malgun Gothic" w:hAnsi="Malgun Gothic"/>
          <w:b/>
          <w:sz w:val="40"/>
          <w:szCs w:val="40"/>
        </w:rPr>
        <w:t xml:space="preserve">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461BAA1" w:rsidR="00E42968" w:rsidRPr="004D11A1" w:rsidRDefault="00E42968" w:rsidP="00E05BE5">
            <w:r w:rsidRPr="004D11A1">
              <w:rPr>
                <w:b/>
                <w:bCs/>
                <w:sz w:val="28"/>
                <w:szCs w:val="28"/>
              </w:rPr>
              <w:t>APPROVED: S</w:t>
            </w:r>
            <w:r w:rsidR="00E05BE5">
              <w:rPr>
                <w:b/>
                <w:bCs/>
                <w:sz w:val="28"/>
                <w:szCs w:val="28"/>
              </w:rPr>
              <w:t>SL</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5720BCB2" w:rsidR="00E42968" w:rsidRPr="004D11A1" w:rsidRDefault="00B12DDC" w:rsidP="00E43247">
            <w:r>
              <w:rPr>
                <w:b/>
                <w:bCs/>
                <w:sz w:val="28"/>
                <w:szCs w:val="28"/>
              </w:rPr>
              <w:t xml:space="preserve">DATE: </w:t>
            </w:r>
            <w:r w:rsidR="00E43247">
              <w:rPr>
                <w:b/>
                <w:bCs/>
                <w:sz w:val="28"/>
                <w:szCs w:val="28"/>
              </w:rPr>
              <w:t>DECEMBER 2020</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7777777" w:rsidR="00E42968" w:rsidRPr="004D11A1" w:rsidRDefault="00E42968" w:rsidP="00CF0712">
            <w:r w:rsidRPr="004D11A1">
              <w:rPr>
                <w:b/>
                <w:bCs/>
                <w:sz w:val="28"/>
                <w:szCs w:val="28"/>
              </w:rPr>
              <w:t>ROLE: ASSESSMENT COORDINATOR/ ASSISTANT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79A20E9C" w:rsidR="00E42968" w:rsidRPr="004D11A1" w:rsidRDefault="00E42968" w:rsidP="00E43247">
            <w:r w:rsidRPr="004D11A1">
              <w:rPr>
                <w:b/>
                <w:bCs/>
                <w:sz w:val="28"/>
                <w:szCs w:val="28"/>
              </w:rPr>
              <w:t xml:space="preserve">SEPTEMBER </w:t>
            </w:r>
            <w:r w:rsidR="00AA2B9D">
              <w:rPr>
                <w:b/>
                <w:bCs/>
                <w:sz w:val="28"/>
                <w:szCs w:val="28"/>
              </w:rPr>
              <w:t>202</w:t>
            </w:r>
            <w:r w:rsidR="00E43247">
              <w:rPr>
                <w:b/>
                <w:bCs/>
                <w:sz w:val="28"/>
                <w:szCs w:val="28"/>
              </w:rPr>
              <w:t>2</w:t>
            </w:r>
          </w:p>
        </w:tc>
      </w:tr>
    </w:tbl>
    <w:p w14:paraId="5A7872EB" w14:textId="77777777" w:rsidR="00DC0FC8" w:rsidRPr="005D788C" w:rsidRDefault="00DC0FC8" w:rsidP="00DC0FC8">
      <w:pPr>
        <w:widowControl w:val="0"/>
        <w:autoSpaceDE w:val="0"/>
        <w:autoSpaceDN w:val="0"/>
        <w:adjustRightInd w:val="0"/>
        <w:spacing w:after="240" w:line="240" w:lineRule="auto"/>
        <w:rPr>
          <w:rFonts w:ascii="Malgun Gothic" w:eastAsia="Malgun Gothic" w:hAnsi="Malgun Gothic" w:cs="Arial"/>
          <w:color w:val="000000"/>
          <w:sz w:val="20"/>
          <w:szCs w:val="20"/>
        </w:rPr>
      </w:pPr>
      <w:r w:rsidRPr="005D788C">
        <w:rPr>
          <w:rFonts w:ascii="Malgun Gothic" w:eastAsia="Malgun Gothic" w:hAnsi="Malgun Gothic"/>
          <w:sz w:val="20"/>
          <w:szCs w:val="20"/>
          <w:lang w:val="en-US"/>
        </w:rPr>
        <w:t xml:space="preserve">At </w:t>
      </w:r>
      <w:smartTag w:uri="urn:schemas-microsoft-com:office:smarttags" w:element="place">
        <w:smartTag w:uri="urn:schemas-microsoft-com:office:smarttags" w:element="PlaceName">
          <w:r w:rsidRPr="005D788C">
            <w:rPr>
              <w:rFonts w:ascii="Malgun Gothic" w:eastAsia="Malgun Gothic" w:hAnsi="Malgun Gothic"/>
              <w:sz w:val="20"/>
              <w:szCs w:val="20"/>
              <w:lang w:val="en-US"/>
            </w:rPr>
            <w:t>Bentley</w:t>
          </w:r>
        </w:smartTag>
        <w:r w:rsidRPr="005D788C">
          <w:rPr>
            <w:rFonts w:ascii="Malgun Gothic" w:eastAsia="Malgun Gothic" w:hAnsi="Malgun Gothic"/>
            <w:sz w:val="20"/>
            <w:szCs w:val="20"/>
            <w:lang w:val="en-US"/>
          </w:rPr>
          <w:t xml:space="preserve"> </w:t>
        </w:r>
        <w:smartTag w:uri="urn:schemas-microsoft-com:office:smarttags" w:element="PlaceName">
          <w:r w:rsidRPr="005D788C">
            <w:rPr>
              <w:rFonts w:ascii="Malgun Gothic" w:eastAsia="Malgun Gothic" w:hAnsi="Malgun Gothic"/>
              <w:sz w:val="20"/>
              <w:szCs w:val="20"/>
              <w:lang w:val="en-US"/>
            </w:rPr>
            <w:t>New</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Village</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School</w:t>
          </w:r>
        </w:smartTag>
      </w:smartTag>
      <w:r w:rsidRPr="005D788C">
        <w:rPr>
          <w:rFonts w:ascii="Malgun Gothic" w:eastAsia="Malgun Gothic" w:hAnsi="Malgun Gothic"/>
          <w:sz w:val="20"/>
          <w:szCs w:val="20"/>
          <w:lang w:val="en-US"/>
        </w:rPr>
        <w:t>, we passionately believe that all our children deserve to have the necessary tools, stimuli and environments to inspire and enable them to be active learners</w:t>
      </w:r>
      <w:r w:rsidRPr="005D788C">
        <w:rPr>
          <w:rFonts w:ascii="Malgun Gothic" w:eastAsia="Malgun Gothic" w:hAnsi="Malgun Gothic" w:hint="eastAsia"/>
          <w:sz w:val="20"/>
          <w:szCs w:val="20"/>
          <w:lang w:val="en-US"/>
        </w:rPr>
        <w:t>;</w:t>
      </w:r>
      <w:r w:rsidRPr="005D788C">
        <w:rPr>
          <w:rFonts w:ascii="Malgun Gothic" w:eastAsia="Malgun Gothic" w:hAnsi="Malgun Gothic"/>
          <w:sz w:val="20"/>
          <w:szCs w:val="20"/>
          <w:lang w:val="en-US"/>
        </w:rPr>
        <w:t xml:space="preserve"> to be flexible, proactive, decide where and with whom they want to work so that learning is optimized and potentials met. </w:t>
      </w:r>
    </w:p>
    <w:p w14:paraId="59DD877F" w14:textId="77777777" w:rsidR="00DC0FC8" w:rsidRPr="005D788C" w:rsidRDefault="00DC0FC8" w:rsidP="00DC0FC8">
      <w:pPr>
        <w:spacing w:after="0"/>
        <w:rPr>
          <w:rFonts w:ascii="Malgun Gothic" w:eastAsia="Malgun Gothic" w:hAnsi="Malgun Gothic"/>
          <w:sz w:val="20"/>
          <w:szCs w:val="20"/>
        </w:rPr>
      </w:pPr>
    </w:p>
    <w:p w14:paraId="22A40315" w14:textId="77777777" w:rsidR="00DC0FC8" w:rsidRPr="005D788C" w:rsidRDefault="00DC0FC8" w:rsidP="00DC0FC8">
      <w:pPr>
        <w:spacing w:after="0"/>
        <w:ind w:left="-5"/>
        <w:contextualSpacing/>
        <w:rPr>
          <w:rFonts w:ascii="Malgun Gothic" w:eastAsia="Malgun Gothic" w:hAnsi="Malgun Gothic"/>
          <w:b/>
          <w:color w:val="1F4E79"/>
          <w:sz w:val="20"/>
          <w:szCs w:val="20"/>
        </w:rPr>
      </w:pPr>
      <w:r w:rsidRPr="005D788C">
        <w:rPr>
          <w:rFonts w:ascii="Malgun Gothic" w:eastAsia="Malgun Gothic" w:hAnsi="Malgun Gothic" w:cs="Arial"/>
          <w:b/>
          <w:color w:val="1F4E79"/>
          <w:sz w:val="20"/>
          <w:szCs w:val="20"/>
        </w:rPr>
        <w:t>We believe that:</w:t>
      </w:r>
    </w:p>
    <w:p w14:paraId="0916FE58" w14:textId="77777777" w:rsidR="00DC0FC8" w:rsidRPr="005D788C" w:rsidRDefault="00DC0FC8" w:rsidP="00DC0FC8">
      <w:pPr>
        <w:numPr>
          <w:ilvl w:val="0"/>
          <w:numId w:val="44"/>
        </w:numPr>
        <w:shd w:val="clear" w:color="auto" w:fill="FFFFFF"/>
        <w:spacing w:after="0" w:line="312" w:lineRule="atLeast"/>
        <w:rPr>
          <w:rFonts w:ascii="Malgun Gothic" w:eastAsia="Malgun Gothic" w:hAnsi="Malgun Gothic"/>
          <w:b/>
          <w:color w:val="1F4E79"/>
          <w:sz w:val="20"/>
          <w:szCs w:val="20"/>
        </w:rPr>
      </w:pPr>
      <w:r w:rsidRPr="005D788C">
        <w:rPr>
          <w:rFonts w:ascii="Malgun Gothic" w:eastAsia="Malgun Gothic" w:hAnsi="Malgun Gothic" w:cs="Arial"/>
          <w:b/>
          <w:color w:val="1F4E79"/>
          <w:sz w:val="20"/>
          <w:szCs w:val="20"/>
        </w:rPr>
        <w:t>All children can learn. All staff and children are able to recognise the value of learning.</w:t>
      </w:r>
    </w:p>
    <w:p w14:paraId="522834E8"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noProof/>
          <w:color w:val="1F4E79"/>
          <w:sz w:val="20"/>
          <w:szCs w:val="20"/>
        </w:rPr>
      </w:pPr>
      <w:r w:rsidRPr="005D788C">
        <w:rPr>
          <w:rFonts w:ascii="Malgun Gothic" w:eastAsia="Malgun Gothic" w:hAnsi="Malgun Gothic" w:cs="Arial"/>
          <w:b/>
          <w:i/>
          <w:color w:val="1F4E79"/>
          <w:sz w:val="20"/>
          <w:szCs w:val="20"/>
        </w:rPr>
        <w:t>All staff</w:t>
      </w:r>
      <w:r w:rsidRPr="005D788C">
        <w:rPr>
          <w:rFonts w:ascii="Malgun Gothic" w:eastAsia="Malgun Gothic" w:hAnsi="Malgun Gothic" w:cs="Arial"/>
          <w:b/>
          <w:color w:val="1F4E79"/>
          <w:sz w:val="20"/>
          <w:szCs w:val="20"/>
        </w:rPr>
        <w:t xml:space="preserve">, working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rPr>
            <w:t>New</w:t>
          </w:r>
        </w:smartTag>
        <w:r w:rsidRPr="005D788C">
          <w:rPr>
            <w:rFonts w:ascii="Malgun Gothic" w:eastAsia="Malgun Gothic" w:hAnsi="Malgun Gothic" w:cs="Arial"/>
            <w:b/>
            <w:color w:val="1F4E79"/>
            <w:sz w:val="20"/>
            <w:szCs w:val="20"/>
          </w:rPr>
          <w:t xml:space="preserve"> </w:t>
        </w:r>
        <w:smartTag w:uri="urn:schemas-microsoft-com:office:smarttags" w:element="PlaceType">
          <w:r w:rsidRPr="005D788C">
            <w:rPr>
              <w:rFonts w:ascii="Malgun Gothic" w:eastAsia="Malgun Gothic" w:hAnsi="Malgun Gothic" w:cs="Arial"/>
              <w:b/>
              <w:color w:val="1F4E79"/>
              <w:sz w:val="20"/>
              <w:szCs w:val="20"/>
            </w:rPr>
            <w:t>Village</w:t>
          </w:r>
        </w:smartTag>
      </w:smartTag>
      <w:r w:rsidRPr="005D788C">
        <w:rPr>
          <w:rFonts w:ascii="Malgun Gothic" w:eastAsia="Malgun Gothic" w:hAnsi="Malgun Gothic" w:cs="Arial"/>
          <w:b/>
          <w:color w:val="1F4E79"/>
          <w:sz w:val="20"/>
          <w:szCs w:val="20"/>
        </w:rPr>
        <w:t>, will have consistently high expectations of children’s learning potential, attitudes and behaviour and take corporate responsibility for ensuring these in, and around, school.</w:t>
      </w:r>
      <w:r w:rsidRPr="005D788C">
        <w:rPr>
          <w:rFonts w:ascii="Malgun Gothic" w:eastAsia="Malgun Gothic" w:hAnsi="Malgun Gothic"/>
          <w:b/>
          <w:color w:val="1F4E79"/>
          <w:sz w:val="20"/>
          <w:szCs w:val="20"/>
        </w:rPr>
        <w:t xml:space="preserve"> </w:t>
      </w:r>
    </w:p>
    <w:p w14:paraId="6B82984C"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noProof/>
          <w:color w:val="1F4E79"/>
          <w:sz w:val="20"/>
          <w:szCs w:val="20"/>
        </w:rPr>
      </w:pPr>
      <w:r w:rsidRPr="005D788C">
        <w:rPr>
          <w:rFonts w:ascii="Malgun Gothic" w:eastAsia="Malgun Gothic" w:hAnsi="Malgun Gothic" w:cs="Arial"/>
          <w:b/>
          <w:color w:val="1F4E79"/>
          <w:sz w:val="20"/>
          <w:szCs w:val="20"/>
        </w:rPr>
        <w:t xml:space="preserve">Learning takes place in </w:t>
      </w:r>
      <w:r w:rsidRPr="005D788C">
        <w:rPr>
          <w:rFonts w:ascii="Malgun Gothic" w:eastAsia="Malgun Gothic" w:hAnsi="Malgun Gothic" w:cs="Arial"/>
          <w:b/>
          <w:i/>
          <w:color w:val="1F4E79"/>
          <w:sz w:val="20"/>
          <w:szCs w:val="20"/>
        </w:rPr>
        <w:t>all areas</w:t>
      </w:r>
      <w:r w:rsidRPr="005D788C">
        <w:rPr>
          <w:rFonts w:ascii="Malgun Gothic" w:eastAsia="Malgun Gothic" w:hAnsi="Malgun Gothic" w:cs="Arial"/>
          <w:b/>
          <w:color w:val="1F4E79"/>
          <w:sz w:val="20"/>
          <w:szCs w:val="20"/>
        </w:rPr>
        <w:t xml:space="preserve"> of our school and through the </w:t>
      </w:r>
      <w:r w:rsidRPr="005D788C">
        <w:rPr>
          <w:rFonts w:ascii="Malgun Gothic" w:eastAsia="Malgun Gothic" w:hAnsi="Malgun Gothic" w:cs="Arial"/>
          <w:b/>
          <w:i/>
          <w:color w:val="1F4E79"/>
          <w:sz w:val="20"/>
          <w:szCs w:val="20"/>
        </w:rPr>
        <w:t xml:space="preserve">entire </w:t>
      </w:r>
      <w:r w:rsidRPr="005D788C">
        <w:rPr>
          <w:rFonts w:ascii="Malgun Gothic" w:eastAsia="Malgun Gothic" w:hAnsi="Malgun Gothic" w:cs="Arial"/>
          <w:b/>
          <w:color w:val="1F4E79"/>
          <w:sz w:val="20"/>
          <w:szCs w:val="20"/>
        </w:rPr>
        <w:t xml:space="preserve">learning day - inside and outside of the classroom. </w:t>
      </w:r>
    </w:p>
    <w:p w14:paraId="0C198AA8"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noProof/>
          <w:color w:val="1F4E79"/>
          <w:sz w:val="20"/>
          <w:szCs w:val="20"/>
        </w:rPr>
      </w:pPr>
      <w:r w:rsidRPr="005D788C">
        <w:rPr>
          <w:rFonts w:ascii="Malgun Gothic" w:eastAsia="Malgun Gothic" w:hAnsi="Malgun Gothic" w:cs="Arial"/>
          <w:b/>
          <w:color w:val="1F4E79"/>
          <w:sz w:val="20"/>
          <w:szCs w:val="20"/>
        </w:rPr>
        <w:t>Children should be taught how to learn</w:t>
      </w:r>
      <w:r w:rsidRPr="005D788C">
        <w:rPr>
          <w:rFonts w:ascii="Malgun Gothic" w:eastAsia="Malgun Gothic" w:hAnsi="Malgun Gothic" w:cs="Arial" w:hint="eastAsia"/>
          <w:b/>
          <w:color w:val="1F4E79"/>
          <w:sz w:val="20"/>
          <w:szCs w:val="20"/>
        </w:rPr>
        <w:t>;</w:t>
      </w:r>
      <w:r w:rsidRPr="005D788C">
        <w:rPr>
          <w:rFonts w:ascii="Malgun Gothic" w:eastAsia="Malgun Gothic" w:hAnsi="Malgun Gothic" w:cs="Arial"/>
          <w:b/>
          <w:color w:val="1F4E79"/>
          <w:sz w:val="20"/>
          <w:szCs w:val="20"/>
        </w:rPr>
        <w:t xml:space="preserve"> learning how to be an outstanding learner is paramount to the ethos, aims and dynamics of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rPr>
            <w:t>New</w:t>
          </w:r>
        </w:smartTag>
        <w:r w:rsidRPr="005D788C">
          <w:rPr>
            <w:rFonts w:ascii="Malgun Gothic" w:eastAsia="Malgun Gothic" w:hAnsi="Malgun Gothic" w:cs="Arial"/>
            <w:b/>
            <w:color w:val="1F4E79"/>
            <w:sz w:val="20"/>
            <w:szCs w:val="20"/>
          </w:rPr>
          <w:t xml:space="preserve"> </w:t>
        </w:r>
        <w:smartTag w:uri="urn:schemas-microsoft-com:office:smarttags" w:element="PlaceType">
          <w:r w:rsidRPr="005D788C">
            <w:rPr>
              <w:rFonts w:ascii="Malgun Gothic" w:eastAsia="Malgun Gothic" w:hAnsi="Malgun Gothic" w:cs="Arial"/>
              <w:b/>
              <w:color w:val="1F4E79"/>
              <w:sz w:val="20"/>
              <w:szCs w:val="20"/>
            </w:rPr>
            <w:t>Village</w:t>
          </w:r>
        </w:smartTag>
        <w:r w:rsidRPr="005D788C">
          <w:rPr>
            <w:rFonts w:ascii="Malgun Gothic" w:eastAsia="Malgun Gothic" w:hAnsi="Malgun Gothic" w:cs="Arial"/>
            <w:b/>
            <w:color w:val="1F4E79"/>
            <w:sz w:val="20"/>
            <w:szCs w:val="20"/>
          </w:rPr>
          <w:t xml:space="preserve"> </w:t>
        </w:r>
        <w:smartTag w:uri="urn:schemas-microsoft-com:office:smarttags" w:element="PlaceType">
          <w:r w:rsidRPr="005D788C">
            <w:rPr>
              <w:rFonts w:ascii="Malgun Gothic" w:eastAsia="Malgun Gothic" w:hAnsi="Malgun Gothic" w:cs="Arial"/>
              <w:b/>
              <w:color w:val="1F4E79"/>
              <w:sz w:val="20"/>
              <w:szCs w:val="20"/>
            </w:rPr>
            <w:t>School</w:t>
          </w:r>
        </w:smartTag>
      </w:smartTag>
      <w:r w:rsidRPr="005D788C">
        <w:rPr>
          <w:rFonts w:ascii="Malgun Gothic" w:eastAsia="Malgun Gothic" w:hAnsi="Malgun Gothic" w:cs="Arial"/>
          <w:b/>
          <w:color w:val="1F4E79"/>
          <w:sz w:val="20"/>
          <w:szCs w:val="20"/>
        </w:rPr>
        <w:t>.</w:t>
      </w:r>
    </w:p>
    <w:p w14:paraId="4AE90A00"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color w:val="1F4E79"/>
          <w:sz w:val="20"/>
          <w:szCs w:val="20"/>
        </w:rPr>
      </w:pPr>
      <w:r w:rsidRPr="005D788C">
        <w:rPr>
          <w:rFonts w:ascii="Malgun Gothic" w:eastAsia="Malgun Gothic" w:hAnsi="Malgun Gothic"/>
          <w:b/>
          <w:color w:val="1F4E79"/>
          <w:sz w:val="20"/>
          <w:szCs w:val="20"/>
        </w:rPr>
        <w:t xml:space="preserve">Consistently challenging, dynamic, engaging and empowering teaching leads to outstanding learning, resulting in a school where </w:t>
      </w:r>
      <w:r w:rsidRPr="005D788C">
        <w:rPr>
          <w:rFonts w:ascii="Malgun Gothic" w:eastAsia="Malgun Gothic" w:hAnsi="Malgun Gothic"/>
          <w:b/>
          <w:i/>
          <w:color w:val="1F4E79"/>
          <w:sz w:val="20"/>
          <w:szCs w:val="20"/>
        </w:rPr>
        <w:t>every</w:t>
      </w:r>
      <w:r w:rsidRPr="005D788C">
        <w:rPr>
          <w:rFonts w:ascii="Malgun Gothic" w:eastAsia="Malgun Gothic" w:hAnsi="Malgun Gothic"/>
          <w:b/>
          <w:color w:val="1F4E79"/>
          <w:sz w:val="20"/>
          <w:szCs w:val="20"/>
        </w:rPr>
        <w:t xml:space="preserve"> child’s potential is realised.</w:t>
      </w:r>
    </w:p>
    <w:p w14:paraId="693179F7"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color w:val="1F4E79"/>
          <w:sz w:val="20"/>
          <w:szCs w:val="20"/>
        </w:rPr>
      </w:pPr>
      <w:r w:rsidRPr="005D788C">
        <w:rPr>
          <w:rFonts w:ascii="Malgun Gothic" w:eastAsia="Malgun Gothic" w:hAnsi="Malgun Gothic"/>
          <w:b/>
          <w:i/>
          <w:color w:val="1F4E79"/>
          <w:sz w:val="20"/>
          <w:szCs w:val="20"/>
        </w:rPr>
        <w:t>All staff</w:t>
      </w:r>
      <w:r w:rsidRPr="005D788C">
        <w:rPr>
          <w:rFonts w:ascii="Malgun Gothic" w:eastAsia="Malgun Gothic" w:hAnsi="Malgun Gothic"/>
          <w:b/>
          <w:color w:val="1F4E79"/>
          <w:sz w:val="20"/>
          <w:szCs w:val="20"/>
        </w:rPr>
        <w:t xml:space="preserve"> will value </w:t>
      </w:r>
      <w:r w:rsidRPr="005D788C">
        <w:rPr>
          <w:rFonts w:ascii="Malgun Gothic" w:eastAsia="Malgun Gothic" w:hAnsi="Malgun Gothic"/>
          <w:b/>
          <w:i/>
          <w:color w:val="1F4E79"/>
          <w:sz w:val="20"/>
          <w:szCs w:val="20"/>
        </w:rPr>
        <w:t>every child’s contribution</w:t>
      </w:r>
      <w:r w:rsidRPr="005D788C">
        <w:rPr>
          <w:rFonts w:ascii="Malgun Gothic" w:eastAsia="Malgun Gothic" w:hAnsi="Malgun Gothic"/>
          <w:b/>
          <w:color w:val="1F4E79"/>
          <w:sz w:val="20"/>
          <w:szCs w:val="20"/>
        </w:rPr>
        <w:t xml:space="preserve"> to the school and strive to create a learning environment that brings out the full potential in all.</w:t>
      </w:r>
    </w:p>
    <w:p w14:paraId="2A20DC03"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color w:val="1F4E79"/>
          <w:sz w:val="20"/>
          <w:szCs w:val="20"/>
        </w:rPr>
      </w:pPr>
      <w:r w:rsidRPr="005D788C">
        <w:rPr>
          <w:rFonts w:ascii="Malgun Gothic" w:eastAsia="Malgun Gothic" w:hAnsi="Malgun Gothic"/>
          <w:b/>
          <w:color w:val="1F4E79"/>
          <w:sz w:val="20"/>
          <w:szCs w:val="20"/>
        </w:rPr>
        <w:t xml:space="preserve">Rigorous, continuous monitoring, thorough and informed evaluation and accurate analysis of </w:t>
      </w:r>
      <w:r w:rsidRPr="005D788C">
        <w:rPr>
          <w:rFonts w:ascii="Malgun Gothic" w:eastAsia="Malgun Gothic" w:hAnsi="Malgun Gothic"/>
          <w:b/>
          <w:i/>
          <w:color w:val="1F4E79"/>
          <w:sz w:val="20"/>
          <w:szCs w:val="20"/>
        </w:rPr>
        <w:t>all the elements</w:t>
      </w:r>
      <w:r w:rsidRPr="005D788C">
        <w:rPr>
          <w:rFonts w:ascii="Malgun Gothic" w:eastAsia="Malgun Gothic" w:hAnsi="Malgun Gothic"/>
          <w:b/>
          <w:color w:val="1F4E79"/>
          <w:sz w:val="20"/>
          <w:szCs w:val="20"/>
        </w:rPr>
        <w:t xml:space="preserve"> of teaching, is essential in ensuring high-level teaching and learning</w:t>
      </w:r>
    </w:p>
    <w:p w14:paraId="49A52C6A"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noProof/>
          <w:color w:val="1F4E79"/>
          <w:sz w:val="20"/>
          <w:szCs w:val="20"/>
        </w:rPr>
      </w:pPr>
      <w:r w:rsidRPr="005D788C">
        <w:rPr>
          <w:rFonts w:ascii="Malgun Gothic" w:eastAsia="Malgun Gothic" w:hAnsi="Malgun Gothic" w:cs="Arial"/>
          <w:b/>
          <w:color w:val="1F4E79"/>
          <w:sz w:val="20"/>
          <w:szCs w:val="20"/>
        </w:rPr>
        <w:t xml:space="preserve">Learning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rPr>
            <w:t>New</w:t>
          </w:r>
        </w:smartTag>
        <w:r w:rsidRPr="005D788C">
          <w:rPr>
            <w:rFonts w:ascii="Malgun Gothic" w:eastAsia="Malgun Gothic" w:hAnsi="Malgun Gothic" w:cs="Arial"/>
            <w:b/>
            <w:color w:val="1F4E79"/>
            <w:sz w:val="20"/>
            <w:szCs w:val="20"/>
          </w:rPr>
          <w:t xml:space="preserve"> </w:t>
        </w:r>
        <w:smartTag w:uri="urn:schemas-microsoft-com:office:smarttags" w:element="PlaceType">
          <w:r w:rsidRPr="005D788C">
            <w:rPr>
              <w:rFonts w:ascii="Malgun Gothic" w:eastAsia="Malgun Gothic" w:hAnsi="Malgun Gothic" w:cs="Arial"/>
              <w:b/>
              <w:color w:val="1F4E79"/>
              <w:sz w:val="20"/>
              <w:szCs w:val="20"/>
            </w:rPr>
            <w:t>Village</w:t>
          </w:r>
        </w:smartTag>
      </w:smartTag>
      <w:r w:rsidRPr="005D788C">
        <w:rPr>
          <w:rFonts w:ascii="Malgun Gothic" w:eastAsia="Malgun Gothic" w:hAnsi="Malgun Gothic" w:cs="Arial"/>
          <w:b/>
          <w:color w:val="1F4E79"/>
          <w:sz w:val="20"/>
          <w:szCs w:val="20"/>
        </w:rPr>
        <w:t xml:space="preserve"> will produce and enhance a learning skills-set that will be lifelong</w:t>
      </w:r>
      <w:r w:rsidRPr="005D788C">
        <w:rPr>
          <w:rFonts w:ascii="Malgun Gothic" w:eastAsia="Malgun Gothic" w:hAnsi="Malgun Gothic" w:cs="Arial" w:hint="eastAsia"/>
          <w:b/>
          <w:color w:val="1F4E79"/>
          <w:sz w:val="20"/>
          <w:szCs w:val="20"/>
        </w:rPr>
        <w:t>;</w:t>
      </w:r>
      <w:r w:rsidRPr="005D788C">
        <w:rPr>
          <w:rFonts w:ascii="Malgun Gothic" w:eastAsia="Malgun Gothic" w:hAnsi="Malgun Gothic" w:cs="Arial"/>
          <w:b/>
          <w:color w:val="1F4E79"/>
          <w:sz w:val="20"/>
          <w:szCs w:val="20"/>
        </w:rPr>
        <w:t xml:space="preserve"> we will actively promote this for every child and for all staff.</w:t>
      </w:r>
    </w:p>
    <w:p w14:paraId="60A5C9BB" w14:textId="77777777" w:rsidR="00DC0FC8" w:rsidRPr="005D788C" w:rsidRDefault="00DC0FC8" w:rsidP="00DC0FC8">
      <w:pPr>
        <w:numPr>
          <w:ilvl w:val="0"/>
          <w:numId w:val="44"/>
        </w:numPr>
        <w:shd w:val="clear" w:color="auto" w:fill="FFFFFF"/>
        <w:tabs>
          <w:tab w:val="num" w:pos="360"/>
        </w:tabs>
        <w:spacing w:after="0" w:line="312" w:lineRule="atLeast"/>
        <w:rPr>
          <w:rFonts w:ascii="Malgun Gothic" w:eastAsia="Malgun Gothic" w:hAnsi="Malgun Gothic"/>
          <w:b/>
          <w:noProof/>
          <w:color w:val="1F4E79"/>
          <w:sz w:val="20"/>
          <w:szCs w:val="20"/>
        </w:rPr>
      </w:pPr>
      <w:r w:rsidRPr="005D788C">
        <w:rPr>
          <w:rFonts w:ascii="Malgun Gothic" w:eastAsia="Malgun Gothic" w:hAnsi="Malgun Gothic" w:cs="Arial"/>
          <w:b/>
          <w:color w:val="1F4E79"/>
          <w:sz w:val="20"/>
          <w:szCs w:val="20"/>
        </w:rPr>
        <w:t xml:space="preserve">New </w:t>
      </w:r>
      <w:smartTag w:uri="urn:schemas-microsoft-com:office:smarttags" w:element="place">
        <w:smartTag w:uri="urn:schemas-microsoft-com:office:smarttags" w:element="PlaceType">
          <w:r w:rsidRPr="005D788C">
            <w:rPr>
              <w:rFonts w:ascii="Malgun Gothic" w:eastAsia="Malgun Gothic" w:hAnsi="Malgun Gothic" w:cs="Arial"/>
              <w:b/>
              <w:color w:val="1F4E79"/>
              <w:sz w:val="20"/>
              <w:szCs w:val="20"/>
            </w:rPr>
            <w:t>Village</w:t>
          </w:r>
        </w:smartTag>
        <w:r w:rsidRPr="005D788C">
          <w:rPr>
            <w:rFonts w:ascii="Malgun Gothic" w:eastAsia="Malgun Gothic" w:hAnsi="Malgun Gothic" w:cs="Arial"/>
            <w:b/>
            <w:color w:val="1F4E79"/>
            <w:sz w:val="20"/>
            <w:szCs w:val="20"/>
          </w:rPr>
          <w:t xml:space="preserve"> </w:t>
        </w:r>
        <w:smartTag w:uri="urn:schemas-microsoft-com:office:smarttags" w:element="PlaceType">
          <w:r w:rsidRPr="005D788C">
            <w:rPr>
              <w:rFonts w:ascii="Malgun Gothic" w:eastAsia="Malgun Gothic" w:hAnsi="Malgun Gothic" w:cs="Arial"/>
              <w:b/>
              <w:color w:val="1F4E79"/>
              <w:sz w:val="20"/>
              <w:szCs w:val="20"/>
            </w:rPr>
            <w:t>School</w:t>
          </w:r>
        </w:smartTag>
      </w:smartTag>
      <w:r w:rsidRPr="005D788C">
        <w:rPr>
          <w:rFonts w:ascii="Malgun Gothic" w:eastAsia="Malgun Gothic" w:hAnsi="Malgun Gothic" w:cs="Arial"/>
          <w:b/>
          <w:color w:val="1F4E79"/>
          <w:sz w:val="20"/>
          <w:szCs w:val="20"/>
        </w:rPr>
        <w:t xml:space="preserve"> will demonstrate its commitment to quality teaching and learning through its dedication to </w:t>
      </w:r>
      <w:r w:rsidRPr="005D788C">
        <w:rPr>
          <w:rFonts w:ascii="Malgun Gothic" w:eastAsia="Malgun Gothic" w:hAnsi="Malgun Gothic" w:cs="Arial"/>
          <w:b/>
          <w:i/>
          <w:color w:val="1F4E79"/>
          <w:sz w:val="20"/>
          <w:szCs w:val="20"/>
        </w:rPr>
        <w:t>continuous professional development</w:t>
      </w:r>
      <w:r w:rsidRPr="005D788C">
        <w:rPr>
          <w:rFonts w:ascii="Malgun Gothic" w:eastAsia="Malgun Gothic" w:hAnsi="Malgun Gothic" w:cs="Arial"/>
          <w:b/>
          <w:color w:val="1F4E79"/>
          <w:sz w:val="20"/>
          <w:szCs w:val="20"/>
        </w:rPr>
        <w:t xml:space="preserve"> for all staff</w:t>
      </w:r>
      <w:r w:rsidRPr="005D788C">
        <w:rPr>
          <w:rFonts w:ascii="Malgun Gothic" w:eastAsia="Malgun Gothic" w:hAnsi="Malgun Gothic" w:cs="Arial" w:hint="eastAsia"/>
          <w:b/>
          <w:color w:val="1F4E79"/>
          <w:sz w:val="20"/>
          <w:szCs w:val="20"/>
        </w:rPr>
        <w:t>;</w:t>
      </w:r>
      <w:r w:rsidRPr="005D788C">
        <w:rPr>
          <w:rFonts w:ascii="Malgun Gothic" w:eastAsia="Malgun Gothic" w:hAnsi="Malgun Gothic" w:cs="Arial"/>
          <w:b/>
          <w:color w:val="1F4E79"/>
          <w:sz w:val="20"/>
          <w:szCs w:val="20"/>
        </w:rPr>
        <w:t xml:space="preserve"> recognising and exploiting all opportunities to enhance its workforce and the learning environment.</w:t>
      </w:r>
    </w:p>
    <w:p w14:paraId="432B2302"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219CA077" w:rsidR="00E42968" w:rsidRPr="000B729E" w:rsidRDefault="00DE6E3D" w:rsidP="00E42968">
      <w:pPr>
        <w:jc w:val="center"/>
        <w:rPr>
          <w:rFonts w:ascii="Malgun Gothic" w:eastAsia="Malgun Gothic" w:hAnsi="Malgun Gothic"/>
          <w:b/>
          <w:sz w:val="40"/>
          <w:szCs w:val="20"/>
        </w:rPr>
      </w:pPr>
      <w:r>
        <w:rPr>
          <w:rFonts w:ascii="Malgun Gothic" w:eastAsia="Malgun Gothic" w:hAnsi="Malgun Gothic"/>
          <w:b/>
          <w:sz w:val="40"/>
          <w:szCs w:val="20"/>
        </w:rPr>
        <w:lastRenderedPageBreak/>
        <w:t>MARKING AND FEEDBACK</w:t>
      </w:r>
      <w:r w:rsidR="00E42968" w:rsidRPr="000B729E">
        <w:rPr>
          <w:rFonts w:ascii="Malgun Gothic" w:eastAsia="Malgun Gothic" w:hAnsi="Malgun Gothic"/>
          <w:b/>
          <w:sz w:val="40"/>
          <w:szCs w:val="20"/>
        </w:rPr>
        <w:t xml:space="preserve"> POLICY</w:t>
      </w:r>
    </w:p>
    <w:p w14:paraId="13E0E2D0" w14:textId="6E8F8DBA"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1. Rationale </w:t>
      </w:r>
      <w:r w:rsidR="00AA2B9D">
        <w:rPr>
          <w:rFonts w:ascii="Malgun Gothic" w:eastAsia="Malgun Gothic" w:hAnsi="Malgun Gothic" w:cs="Calibri"/>
          <w:b/>
          <w:bCs/>
          <w:color w:val="000000"/>
          <w:sz w:val="20"/>
          <w:szCs w:val="20"/>
          <w:lang w:eastAsia="en-GB"/>
        </w:rPr>
        <w:t>and Aims</w:t>
      </w:r>
    </w:p>
    <w:p w14:paraId="1CD47E85" w14:textId="77777777" w:rsidR="00DC0FC8" w:rsidRPr="00DC0FC8" w:rsidRDefault="00DC0FC8" w:rsidP="00DC0FC8">
      <w:pPr>
        <w:widowControl w:val="0"/>
        <w:autoSpaceDE w:val="0"/>
        <w:autoSpaceDN w:val="0"/>
        <w:adjustRightInd w:val="0"/>
        <w:spacing w:after="240" w:line="360" w:lineRule="atLeast"/>
        <w:rPr>
          <w:rFonts w:ascii="Malgun Gothic" w:eastAsia="Malgun Gothic" w:hAnsi="Malgun Gothic" w:cs="MS Mincho"/>
          <w:color w:val="000000"/>
          <w:sz w:val="20"/>
          <w:szCs w:val="20"/>
        </w:rPr>
      </w:pPr>
      <w:r w:rsidRPr="00DC0FC8">
        <w:rPr>
          <w:rFonts w:ascii="Malgun Gothic" w:eastAsia="Malgun Gothic" w:hAnsi="Malgun Gothic" w:cs="MS Mincho"/>
          <w:color w:val="000000"/>
          <w:sz w:val="20"/>
          <w:szCs w:val="20"/>
        </w:rPr>
        <w:t>Marking and feedback of children’s work is an integral part of any assessment process.  Through marking, teachers can identify a child’s ability, potential guidance for follow-up work and also corrections by the child.  It can be used as a praise and motivation factor or to raise issues which require the child’s attention providing effective feedback.  At Bentley New Village, all adults working in a class give feedback and mark work following guidance.  At Bentley New Village, the two main reasons for marking are to help children improve or polish their work and to move the learning on.</w:t>
      </w:r>
    </w:p>
    <w:p w14:paraId="5A812FA6" w14:textId="657275DE" w:rsidR="00E42968" w:rsidRPr="00DE6E3D" w:rsidRDefault="00AA2B9D" w:rsidP="00DE6E3D">
      <w:pPr>
        <w:pStyle w:val="ListParagraph"/>
        <w:widowControl w:val="0"/>
        <w:numPr>
          <w:ilvl w:val="0"/>
          <w:numId w:val="38"/>
        </w:numPr>
        <w:autoSpaceDE w:val="0"/>
        <w:autoSpaceDN w:val="0"/>
        <w:adjustRightInd w:val="0"/>
        <w:spacing w:after="0" w:line="360" w:lineRule="atLeast"/>
        <w:ind w:left="360"/>
        <w:rPr>
          <w:rFonts w:ascii="Malgun Gothic" w:eastAsia="Malgun Gothic" w:hAnsi="Malgun Gothic" w:cs="MS Mincho"/>
          <w:b/>
          <w:color w:val="000000"/>
          <w:sz w:val="20"/>
          <w:szCs w:val="20"/>
          <w:lang w:eastAsia="en-GB"/>
        </w:rPr>
      </w:pPr>
      <w:r>
        <w:rPr>
          <w:rFonts w:ascii="Malgun Gothic" w:eastAsia="Malgun Gothic" w:hAnsi="Malgun Gothic" w:cs="MS Mincho"/>
          <w:b/>
          <w:color w:val="000000"/>
          <w:sz w:val="20"/>
          <w:szCs w:val="20"/>
          <w:lang w:eastAsia="en-GB"/>
        </w:rPr>
        <w:t>At BNVP</w:t>
      </w:r>
    </w:p>
    <w:p w14:paraId="6B931425" w14:textId="77777777" w:rsidR="00DC0FC8" w:rsidRPr="00DC0FC8" w:rsidRDefault="00DC0FC8" w:rsidP="00DC0FC8">
      <w:pPr>
        <w:widowControl w:val="0"/>
        <w:autoSpaceDE w:val="0"/>
        <w:autoSpaceDN w:val="0"/>
        <w:adjustRightInd w:val="0"/>
        <w:spacing w:after="240" w:line="360" w:lineRule="atLeast"/>
        <w:rPr>
          <w:rFonts w:ascii="Malgun Gothic" w:eastAsia="Malgun Gothic" w:hAnsi="Malgun Gothic" w:cs="MS Mincho"/>
          <w:color w:val="000000"/>
          <w:sz w:val="20"/>
          <w:szCs w:val="20"/>
        </w:rPr>
      </w:pPr>
      <w:r w:rsidRPr="00DC0FC8">
        <w:rPr>
          <w:rFonts w:ascii="Malgun Gothic" w:eastAsia="Malgun Gothic" w:hAnsi="Malgun Gothic" w:cs="MS Mincho"/>
          <w:color w:val="000000"/>
          <w:sz w:val="20"/>
          <w:szCs w:val="20"/>
        </w:rPr>
        <w:t>At BNVP, we recognise the most successful form of marking occurs when a child is present with the adult e.g. during guided writing and other focused group work.  It is expected that life marking will take place where possible and, as such, impact will be seen in that piece of work immediately.  Where this is not possible, during the week the session 3.00 - 3.25 can be used to provide feedback time to children about core sessions.  To facilitate this, TA’s should support the class through class reading or assembly time.</w:t>
      </w:r>
    </w:p>
    <w:p w14:paraId="3047E2A2" w14:textId="33070389" w:rsidR="00583414" w:rsidRPr="00057C98" w:rsidRDefault="00583414" w:rsidP="00057C98">
      <w:pPr>
        <w:pStyle w:val="ListParagraph"/>
        <w:widowControl w:val="0"/>
        <w:numPr>
          <w:ilvl w:val="0"/>
          <w:numId w:val="38"/>
        </w:numPr>
        <w:autoSpaceDE w:val="0"/>
        <w:autoSpaceDN w:val="0"/>
        <w:adjustRightInd w:val="0"/>
        <w:spacing w:after="0" w:line="360" w:lineRule="atLeast"/>
        <w:ind w:left="360"/>
        <w:rPr>
          <w:rFonts w:ascii="Malgun Gothic" w:eastAsia="Malgun Gothic" w:hAnsi="Malgun Gothic" w:cs="MS Mincho"/>
          <w:b/>
          <w:color w:val="000000"/>
          <w:sz w:val="20"/>
          <w:szCs w:val="20"/>
          <w:lang w:eastAsia="en-GB"/>
        </w:rPr>
      </w:pPr>
      <w:r w:rsidRPr="00057C98">
        <w:rPr>
          <w:rFonts w:ascii="Malgun Gothic" w:eastAsia="Malgun Gothic" w:hAnsi="Malgun Gothic" w:cs="MS Mincho"/>
          <w:b/>
          <w:color w:val="000000"/>
          <w:sz w:val="20"/>
          <w:szCs w:val="20"/>
          <w:lang w:eastAsia="en-GB"/>
        </w:rPr>
        <w:t>Marking should:</w:t>
      </w:r>
    </w:p>
    <w:p w14:paraId="626E748B" w14:textId="77777777" w:rsidR="00DC0FC8" w:rsidRDefault="00DC0FC8" w:rsidP="00DC0FC8">
      <w:pPr>
        <w:widowControl w:val="0"/>
        <w:numPr>
          <w:ilvl w:val="0"/>
          <w:numId w:val="46"/>
        </w:numPr>
        <w:autoSpaceDE w:val="0"/>
        <w:autoSpaceDN w:val="0"/>
        <w:adjustRightInd w:val="0"/>
        <w:spacing w:after="0" w:line="240" w:lineRule="auto"/>
        <w:rPr>
          <w:rFonts w:ascii="Malgun Gothic" w:eastAsia="Malgun Gothic" w:hAnsi="Malgun Gothic" w:cs="MS Mincho"/>
          <w:color w:val="000000"/>
          <w:sz w:val="20"/>
          <w:szCs w:val="20"/>
        </w:rPr>
      </w:pPr>
      <w:r>
        <w:rPr>
          <w:rFonts w:ascii="Malgun Gothic" w:eastAsia="Malgun Gothic" w:hAnsi="Malgun Gothic" w:cs="MS Mincho"/>
          <w:color w:val="000000"/>
          <w:sz w:val="20"/>
          <w:szCs w:val="20"/>
        </w:rPr>
        <w:t xml:space="preserve">Indicate whether the learning was independent or supported </w:t>
      </w:r>
    </w:p>
    <w:p w14:paraId="4279D46F" w14:textId="77777777" w:rsidR="00DC0FC8" w:rsidRDefault="00DC0FC8" w:rsidP="00DC0FC8">
      <w:pPr>
        <w:widowControl w:val="0"/>
        <w:numPr>
          <w:ilvl w:val="0"/>
          <w:numId w:val="46"/>
        </w:numPr>
        <w:autoSpaceDE w:val="0"/>
        <w:autoSpaceDN w:val="0"/>
        <w:adjustRightInd w:val="0"/>
        <w:spacing w:after="0" w:line="240" w:lineRule="auto"/>
        <w:rPr>
          <w:rFonts w:ascii="Malgun Gothic" w:eastAsia="Malgun Gothic" w:hAnsi="Malgun Gothic" w:cs="MS Mincho"/>
          <w:color w:val="000000"/>
          <w:sz w:val="20"/>
          <w:szCs w:val="20"/>
        </w:rPr>
      </w:pPr>
      <w:r>
        <w:rPr>
          <w:rFonts w:ascii="Malgun Gothic" w:eastAsia="Malgun Gothic" w:hAnsi="Malgun Gothic" w:cs="MS Mincho"/>
          <w:color w:val="000000"/>
          <w:sz w:val="20"/>
          <w:szCs w:val="20"/>
        </w:rPr>
        <w:t>Focus upon giving effective feedback on learning and be kept at a minimum</w:t>
      </w:r>
    </w:p>
    <w:p w14:paraId="56D77B4B" w14:textId="77777777" w:rsidR="00DC0FC8" w:rsidRDefault="00DC0FC8" w:rsidP="00DC0FC8">
      <w:pPr>
        <w:widowControl w:val="0"/>
        <w:numPr>
          <w:ilvl w:val="0"/>
          <w:numId w:val="46"/>
        </w:numPr>
        <w:autoSpaceDE w:val="0"/>
        <w:autoSpaceDN w:val="0"/>
        <w:adjustRightInd w:val="0"/>
        <w:spacing w:after="0" w:line="240" w:lineRule="auto"/>
        <w:rPr>
          <w:rFonts w:ascii="Malgun Gothic" w:eastAsia="Malgun Gothic" w:hAnsi="Malgun Gothic" w:cs="MS Mincho"/>
          <w:color w:val="000000"/>
          <w:sz w:val="20"/>
          <w:szCs w:val="20"/>
        </w:rPr>
      </w:pPr>
      <w:r>
        <w:rPr>
          <w:rFonts w:ascii="Malgun Gothic" w:eastAsia="Malgun Gothic" w:hAnsi="Malgun Gothic" w:cs="MS Mincho"/>
          <w:color w:val="000000"/>
          <w:sz w:val="20"/>
          <w:szCs w:val="20"/>
        </w:rPr>
        <w:t>Give a next step when appropriate</w:t>
      </w:r>
    </w:p>
    <w:p w14:paraId="23A1C556" w14:textId="77777777" w:rsidR="00DC0FC8" w:rsidRDefault="00DC0FC8" w:rsidP="00DC0FC8">
      <w:pPr>
        <w:widowControl w:val="0"/>
        <w:numPr>
          <w:ilvl w:val="0"/>
          <w:numId w:val="46"/>
        </w:numPr>
        <w:autoSpaceDE w:val="0"/>
        <w:autoSpaceDN w:val="0"/>
        <w:adjustRightInd w:val="0"/>
        <w:spacing w:after="0" w:line="240" w:lineRule="auto"/>
        <w:rPr>
          <w:rFonts w:ascii="Malgun Gothic" w:eastAsia="Malgun Gothic" w:hAnsi="Malgun Gothic" w:cs="MS Mincho"/>
          <w:color w:val="000000"/>
          <w:sz w:val="20"/>
          <w:szCs w:val="20"/>
        </w:rPr>
      </w:pPr>
      <w:r>
        <w:rPr>
          <w:rFonts w:ascii="Malgun Gothic" w:eastAsia="Malgun Gothic" w:hAnsi="Malgun Gothic" w:cs="MS Mincho"/>
          <w:color w:val="000000"/>
          <w:sz w:val="20"/>
          <w:szCs w:val="20"/>
        </w:rPr>
        <w:t>Be consistent and use agreed marking codes (marking codes should be displayed in all classrooms and shared working areas.)</w:t>
      </w:r>
    </w:p>
    <w:p w14:paraId="7A3DB659" w14:textId="77777777" w:rsidR="003A173D" w:rsidRDefault="003A173D" w:rsidP="003A173D">
      <w:pPr>
        <w:pStyle w:val="ListParagraph"/>
        <w:widowControl w:val="0"/>
        <w:autoSpaceDE w:val="0"/>
        <w:autoSpaceDN w:val="0"/>
        <w:adjustRightInd w:val="0"/>
        <w:spacing w:after="240" w:line="360" w:lineRule="atLeast"/>
        <w:ind w:left="360"/>
        <w:rPr>
          <w:rFonts w:ascii="Malgun Gothic" w:eastAsia="Malgun Gothic" w:hAnsi="Malgun Gothic" w:cs="MS Mincho"/>
          <w:color w:val="000000"/>
          <w:sz w:val="20"/>
          <w:szCs w:val="20"/>
          <w:lang w:eastAsia="en-GB"/>
        </w:rPr>
      </w:pPr>
    </w:p>
    <w:p w14:paraId="162FA051" w14:textId="48158A1C" w:rsidR="00E42968" w:rsidRPr="00DE6E3D" w:rsidRDefault="00E42968" w:rsidP="00DE6E3D">
      <w:pPr>
        <w:pStyle w:val="ListParagraph"/>
        <w:widowControl w:val="0"/>
        <w:numPr>
          <w:ilvl w:val="0"/>
          <w:numId w:val="38"/>
        </w:numPr>
        <w:autoSpaceDE w:val="0"/>
        <w:autoSpaceDN w:val="0"/>
        <w:adjustRightInd w:val="0"/>
        <w:spacing w:after="0" w:line="360" w:lineRule="atLeast"/>
        <w:ind w:left="360"/>
        <w:rPr>
          <w:rFonts w:ascii="Malgun Gothic" w:eastAsia="Malgun Gothic" w:hAnsi="Malgun Gothic" w:cs="MS Mincho"/>
          <w:b/>
          <w:color w:val="000000"/>
          <w:sz w:val="20"/>
          <w:szCs w:val="20"/>
          <w:lang w:eastAsia="en-GB"/>
        </w:rPr>
      </w:pPr>
      <w:r w:rsidRPr="00DE6E3D">
        <w:rPr>
          <w:rFonts w:ascii="Malgun Gothic" w:eastAsia="Malgun Gothic" w:hAnsi="Malgun Gothic" w:cs="MS Mincho"/>
          <w:b/>
          <w:color w:val="000000"/>
          <w:sz w:val="20"/>
          <w:szCs w:val="20"/>
          <w:lang w:eastAsia="en-GB"/>
        </w:rPr>
        <w:t>Feedback process</w:t>
      </w:r>
    </w:p>
    <w:tbl>
      <w:tblPr>
        <w:tblStyle w:val="TableGrid"/>
        <w:tblW w:w="0" w:type="auto"/>
        <w:tblLook w:val="04A0" w:firstRow="1" w:lastRow="0" w:firstColumn="1" w:lastColumn="0" w:noHBand="0" w:noVBand="1"/>
      </w:tblPr>
      <w:tblGrid>
        <w:gridCol w:w="5239"/>
        <w:gridCol w:w="5240"/>
      </w:tblGrid>
      <w:tr w:rsidR="00057C98" w14:paraId="58B2A42E" w14:textId="77777777" w:rsidTr="00E05BE5">
        <w:tc>
          <w:tcPr>
            <w:tcW w:w="5239" w:type="dxa"/>
            <w:shd w:val="clear" w:color="auto" w:fill="DBDBDB" w:themeFill="accent3" w:themeFillTint="66"/>
            <w:vAlign w:val="center"/>
          </w:tcPr>
          <w:p w14:paraId="528A5976" w14:textId="13CB7DC9" w:rsidR="00057C98" w:rsidRDefault="00057C98" w:rsidP="00E05BE5">
            <w:pPr>
              <w:spacing w:after="0"/>
              <w:jc w:val="center"/>
              <w:rPr>
                <w:rFonts w:ascii="Malgun Gothic" w:eastAsia="Malgun Gothic" w:hAnsi="Malgun Gothic" w:cs="MS Mincho"/>
                <w:b/>
                <w:sz w:val="20"/>
                <w:szCs w:val="20"/>
                <w:lang w:eastAsia="en-GB"/>
              </w:rPr>
            </w:pPr>
            <w:r>
              <w:rPr>
                <w:rFonts w:ascii="Malgun Gothic" w:eastAsia="Malgun Gothic" w:hAnsi="Malgun Gothic" w:cs="MS Mincho"/>
                <w:b/>
                <w:sz w:val="20"/>
                <w:szCs w:val="20"/>
                <w:lang w:eastAsia="en-GB"/>
              </w:rPr>
              <w:t>‘Live’ in class marking</w:t>
            </w:r>
          </w:p>
        </w:tc>
        <w:tc>
          <w:tcPr>
            <w:tcW w:w="5240" w:type="dxa"/>
            <w:shd w:val="clear" w:color="auto" w:fill="DBDBDB" w:themeFill="accent3" w:themeFillTint="66"/>
            <w:vAlign w:val="center"/>
          </w:tcPr>
          <w:p w14:paraId="2096EA99" w14:textId="7378DE25" w:rsidR="00057C98" w:rsidRDefault="00057C98" w:rsidP="00E05BE5">
            <w:pPr>
              <w:spacing w:after="0"/>
              <w:jc w:val="center"/>
              <w:rPr>
                <w:rFonts w:ascii="Malgun Gothic" w:eastAsia="Malgun Gothic" w:hAnsi="Malgun Gothic" w:cs="MS Mincho"/>
                <w:b/>
                <w:sz w:val="20"/>
                <w:szCs w:val="20"/>
                <w:lang w:eastAsia="en-GB"/>
              </w:rPr>
            </w:pPr>
            <w:r>
              <w:rPr>
                <w:rFonts w:ascii="Malgun Gothic" w:eastAsia="Malgun Gothic" w:hAnsi="Malgun Gothic" w:cs="MS Mincho"/>
                <w:b/>
                <w:sz w:val="20"/>
                <w:szCs w:val="20"/>
                <w:lang w:eastAsia="en-GB"/>
              </w:rPr>
              <w:t>Marking after the lesson without the child present</w:t>
            </w:r>
          </w:p>
        </w:tc>
      </w:tr>
      <w:tr w:rsidR="00DC0FC8" w14:paraId="6BE3D5EF" w14:textId="77777777" w:rsidTr="00773972">
        <w:tc>
          <w:tcPr>
            <w:tcW w:w="10479" w:type="dxa"/>
            <w:gridSpan w:val="2"/>
          </w:tcPr>
          <w:p w14:paraId="0E77B96A" w14:textId="77777777" w:rsidR="00DC0FC8" w:rsidRPr="00057C98" w:rsidRDefault="00DC0FC8" w:rsidP="00DC0FC8">
            <w:pPr>
              <w:spacing w:after="0"/>
              <w:rPr>
                <w:rFonts w:ascii="Malgun Gothic" w:eastAsia="Malgun Gothic" w:hAnsi="Malgun Gothic" w:cs="MS Mincho"/>
                <w:sz w:val="20"/>
                <w:szCs w:val="20"/>
              </w:rPr>
            </w:pPr>
            <w:r>
              <w:rPr>
                <w:rFonts w:ascii="Malgun Gothic" w:eastAsia="Malgun Gothic" w:hAnsi="Malgun Gothic" w:cs="MS Mincho"/>
                <w:b/>
                <w:sz w:val="20"/>
                <w:szCs w:val="20"/>
              </w:rPr>
              <w:t xml:space="preserve">Pink highlighter </w:t>
            </w:r>
            <w:r w:rsidRPr="00057C98">
              <w:rPr>
                <w:rFonts w:ascii="Malgun Gothic" w:eastAsia="Malgun Gothic" w:hAnsi="Malgun Gothic" w:cs="MS Mincho"/>
                <w:sz w:val="20"/>
                <w:szCs w:val="20"/>
              </w:rPr>
              <w:t>to identify areas to improve</w:t>
            </w:r>
            <w:r>
              <w:rPr>
                <w:rFonts w:ascii="Malgun Gothic" w:eastAsia="Malgun Gothic" w:hAnsi="Malgun Gothic" w:cs="MS Mincho"/>
                <w:sz w:val="20"/>
                <w:szCs w:val="20"/>
              </w:rPr>
              <w:t>, spellings, grammar, handwriting, calculation error etc</w:t>
            </w:r>
          </w:p>
          <w:p w14:paraId="45C9DB03" w14:textId="2210D3D4" w:rsidR="00DC0FC8" w:rsidRDefault="00DC0FC8" w:rsidP="00DC0FC8">
            <w:pPr>
              <w:spacing w:after="0"/>
              <w:rPr>
                <w:rFonts w:ascii="Malgun Gothic" w:eastAsia="Malgun Gothic" w:hAnsi="Malgun Gothic" w:cs="MS Mincho"/>
                <w:b/>
                <w:sz w:val="20"/>
                <w:szCs w:val="20"/>
                <w:lang w:eastAsia="en-GB"/>
              </w:rPr>
            </w:pPr>
            <w:r w:rsidRPr="00057C98">
              <w:rPr>
                <w:rFonts w:ascii="Malgun Gothic" w:eastAsia="Malgun Gothic" w:hAnsi="Malgun Gothic" w:cs="MS Mincho"/>
                <w:sz w:val="20"/>
                <w:szCs w:val="20"/>
              </w:rPr>
              <w:t>2/3 incorrect spellings to be identified in written work as appropriate to copy out below the work</w:t>
            </w:r>
          </w:p>
        </w:tc>
      </w:tr>
      <w:tr w:rsidR="00DC0FC8" w14:paraId="5AC926C4" w14:textId="77777777" w:rsidTr="00A57BEA">
        <w:tc>
          <w:tcPr>
            <w:tcW w:w="10479" w:type="dxa"/>
            <w:gridSpan w:val="2"/>
          </w:tcPr>
          <w:p w14:paraId="0BABD9A4" w14:textId="19EC39A1" w:rsidR="00DC0FC8" w:rsidRDefault="00DC0FC8" w:rsidP="00DC0FC8">
            <w:pPr>
              <w:spacing w:after="0"/>
              <w:rPr>
                <w:rFonts w:ascii="Malgun Gothic" w:eastAsia="Malgun Gothic" w:hAnsi="Malgun Gothic" w:cs="MS Mincho"/>
                <w:b/>
                <w:sz w:val="20"/>
                <w:szCs w:val="20"/>
                <w:lang w:eastAsia="en-GB"/>
              </w:rPr>
            </w:pPr>
            <w:r>
              <w:rPr>
                <w:rFonts w:ascii="Malgun Gothic" w:eastAsia="Malgun Gothic" w:hAnsi="Malgun Gothic" w:cs="MS Mincho"/>
                <w:b/>
                <w:sz w:val="20"/>
                <w:szCs w:val="20"/>
              </w:rPr>
              <w:t xml:space="preserve">Green highlighter </w:t>
            </w:r>
            <w:r w:rsidRPr="00057C98">
              <w:rPr>
                <w:rFonts w:ascii="Malgun Gothic" w:eastAsia="Malgun Gothic" w:hAnsi="Malgun Gothic" w:cs="MS Mincho"/>
                <w:sz w:val="20"/>
                <w:szCs w:val="20"/>
              </w:rPr>
              <w:t>to celebrate success, age group appropriate, according to lesson focus</w:t>
            </w:r>
          </w:p>
        </w:tc>
      </w:tr>
      <w:tr w:rsidR="00DC0FC8" w14:paraId="40B0C0A3" w14:textId="77777777" w:rsidTr="00057C98">
        <w:tc>
          <w:tcPr>
            <w:tcW w:w="5239" w:type="dxa"/>
          </w:tcPr>
          <w:p w14:paraId="4BD356FD" w14:textId="6486699A" w:rsidR="00DC0FC8" w:rsidRDefault="00DC0FC8" w:rsidP="00DC0FC8">
            <w:pPr>
              <w:spacing w:after="0"/>
              <w:rPr>
                <w:rFonts w:ascii="Malgun Gothic" w:eastAsia="Malgun Gothic" w:hAnsi="Malgun Gothic" w:cs="MS Mincho"/>
                <w:b/>
                <w:sz w:val="20"/>
                <w:szCs w:val="20"/>
                <w:lang w:eastAsia="en-GB"/>
              </w:rPr>
            </w:pPr>
            <w:r>
              <w:rPr>
                <w:rFonts w:ascii="Malgun Gothic" w:eastAsia="Malgun Gothic" w:hAnsi="Malgun Gothic" w:cs="MS Mincho"/>
                <w:b/>
                <w:sz w:val="20"/>
                <w:szCs w:val="20"/>
              </w:rPr>
              <w:t xml:space="preserve">VF – </w:t>
            </w:r>
            <w:r w:rsidRPr="00057C98">
              <w:rPr>
                <w:rFonts w:ascii="Malgun Gothic" w:eastAsia="Malgun Gothic" w:hAnsi="Malgun Gothic" w:cs="MS Mincho"/>
                <w:sz w:val="20"/>
                <w:szCs w:val="20"/>
              </w:rPr>
              <w:t>should be written in the margin when feedback given – if specific add key word e.g. adjectives to guide what feedback was.</w:t>
            </w:r>
          </w:p>
        </w:tc>
        <w:tc>
          <w:tcPr>
            <w:tcW w:w="5240" w:type="dxa"/>
          </w:tcPr>
          <w:p w14:paraId="117731BA" w14:textId="77777777" w:rsidR="00DC0FC8" w:rsidRDefault="00DC0FC8" w:rsidP="00DC0FC8">
            <w:pPr>
              <w:spacing w:after="0"/>
              <w:rPr>
                <w:rFonts w:ascii="Malgun Gothic" w:eastAsia="Malgun Gothic" w:hAnsi="Malgun Gothic" w:cs="MS Mincho"/>
                <w:sz w:val="20"/>
                <w:szCs w:val="20"/>
              </w:rPr>
            </w:pPr>
            <w:r>
              <w:rPr>
                <w:rFonts w:ascii="Malgun Gothic" w:eastAsia="Malgun Gothic" w:hAnsi="Malgun Gothic" w:cs="MS Mincho"/>
                <w:b/>
                <w:sz w:val="20"/>
                <w:szCs w:val="20"/>
              </w:rPr>
              <w:t xml:space="preserve">Pink highlighted square </w:t>
            </w:r>
            <w:r w:rsidRPr="00057C98">
              <w:rPr>
                <w:rFonts w:ascii="Malgun Gothic" w:eastAsia="Malgun Gothic" w:hAnsi="Malgun Gothic" w:cs="MS Mincho"/>
                <w:sz w:val="20"/>
                <w:szCs w:val="20"/>
              </w:rPr>
              <w:t>at bottom of work – next step challenge to be given</w:t>
            </w:r>
            <w:r>
              <w:rPr>
                <w:rFonts w:ascii="Malgun Gothic" w:eastAsia="Malgun Gothic" w:hAnsi="Malgun Gothic" w:cs="MS Mincho"/>
                <w:sz w:val="20"/>
                <w:szCs w:val="20"/>
              </w:rPr>
              <w:t xml:space="preserve"> (in black pen)</w:t>
            </w:r>
            <w:r w:rsidRPr="00057C98">
              <w:rPr>
                <w:rFonts w:ascii="Malgun Gothic" w:eastAsia="Malgun Gothic" w:hAnsi="Malgun Gothic" w:cs="MS Mincho"/>
                <w:sz w:val="20"/>
                <w:szCs w:val="20"/>
              </w:rPr>
              <w:t>.  Follow up at the beginning of next session</w:t>
            </w:r>
          </w:p>
          <w:p w14:paraId="05BD0D38" w14:textId="24BB630C" w:rsidR="00DC0FC8" w:rsidRDefault="00DC0FC8" w:rsidP="00DC0FC8">
            <w:pPr>
              <w:spacing w:after="0"/>
              <w:rPr>
                <w:rFonts w:ascii="Malgun Gothic" w:eastAsia="Malgun Gothic" w:hAnsi="Malgun Gothic" w:cs="MS Mincho"/>
                <w:b/>
                <w:sz w:val="20"/>
                <w:szCs w:val="20"/>
                <w:lang w:eastAsia="en-GB"/>
              </w:rPr>
            </w:pPr>
            <w:r>
              <w:rPr>
                <w:rFonts w:ascii="Malgun Gothic" w:eastAsia="Malgun Gothic" w:hAnsi="Malgun Gothic" w:cs="MS Mincho"/>
                <w:sz w:val="20"/>
                <w:szCs w:val="20"/>
              </w:rPr>
              <w:t>Appropriate Feedback codes to be used</w:t>
            </w:r>
          </w:p>
        </w:tc>
      </w:tr>
      <w:tr w:rsidR="00DC0FC8" w14:paraId="5D5F711D" w14:textId="77777777" w:rsidTr="00057C98">
        <w:tc>
          <w:tcPr>
            <w:tcW w:w="5239" w:type="dxa"/>
          </w:tcPr>
          <w:p w14:paraId="79DCD953" w14:textId="4DC09878" w:rsidR="00DC0FC8" w:rsidRDefault="00DC0FC8" w:rsidP="00DC0FC8">
            <w:pPr>
              <w:spacing w:after="0"/>
              <w:rPr>
                <w:rFonts w:ascii="Malgun Gothic" w:eastAsia="Malgun Gothic" w:hAnsi="Malgun Gothic" w:cs="MS Mincho"/>
                <w:b/>
                <w:sz w:val="20"/>
                <w:szCs w:val="20"/>
                <w:lang w:eastAsia="en-GB"/>
              </w:rPr>
            </w:pPr>
            <w:r>
              <w:rPr>
                <w:rFonts w:ascii="Malgun Gothic" w:eastAsia="Malgun Gothic" w:hAnsi="Malgun Gothic" w:cs="MS Mincho"/>
                <w:b/>
                <w:sz w:val="20"/>
                <w:szCs w:val="20"/>
              </w:rPr>
              <w:t xml:space="preserve">Impact </w:t>
            </w:r>
            <w:r w:rsidRPr="00057C98">
              <w:rPr>
                <w:rFonts w:ascii="Malgun Gothic" w:eastAsia="Malgun Gothic" w:hAnsi="Malgun Gothic" w:cs="MS Mincho"/>
                <w:sz w:val="20"/>
                <w:szCs w:val="20"/>
              </w:rPr>
              <w:t>should be visible in remainder of work or next piece</w:t>
            </w:r>
            <w:r>
              <w:rPr>
                <w:rFonts w:ascii="Malgun Gothic" w:eastAsia="Malgun Gothic" w:hAnsi="Malgun Gothic" w:cs="MS Mincho"/>
                <w:sz w:val="20"/>
                <w:szCs w:val="20"/>
              </w:rPr>
              <w:t>.</w:t>
            </w:r>
          </w:p>
        </w:tc>
        <w:tc>
          <w:tcPr>
            <w:tcW w:w="5240" w:type="dxa"/>
          </w:tcPr>
          <w:p w14:paraId="288A5158" w14:textId="3E615CDC" w:rsidR="00DC0FC8" w:rsidRPr="00057C98" w:rsidRDefault="00DC0FC8" w:rsidP="00DC0FC8">
            <w:pPr>
              <w:spacing w:after="0"/>
              <w:rPr>
                <w:rFonts w:ascii="Malgun Gothic" w:eastAsia="Malgun Gothic" w:hAnsi="Malgun Gothic" w:cs="MS Mincho"/>
                <w:sz w:val="20"/>
                <w:szCs w:val="20"/>
                <w:lang w:eastAsia="en-GB"/>
              </w:rPr>
            </w:pPr>
            <w:r>
              <w:rPr>
                <w:rFonts w:ascii="Malgun Gothic" w:eastAsia="Malgun Gothic" w:hAnsi="Malgun Gothic" w:cs="MS Mincho"/>
                <w:b/>
                <w:sz w:val="20"/>
                <w:szCs w:val="20"/>
              </w:rPr>
              <w:t>Impact</w:t>
            </w:r>
            <w:r>
              <w:rPr>
                <w:rFonts w:ascii="Malgun Gothic" w:eastAsia="Malgun Gothic" w:hAnsi="Malgun Gothic" w:cs="MS Mincho"/>
                <w:sz w:val="20"/>
                <w:szCs w:val="20"/>
              </w:rPr>
              <w:t xml:space="preserve"> should be seen in next piece of work. Once this is followed up and evidenced, tick and date the challenge given.</w:t>
            </w:r>
          </w:p>
        </w:tc>
      </w:tr>
      <w:tr w:rsidR="00DC0FC8" w14:paraId="1F7AA055" w14:textId="77777777" w:rsidTr="00225169">
        <w:tc>
          <w:tcPr>
            <w:tcW w:w="10479" w:type="dxa"/>
            <w:gridSpan w:val="2"/>
          </w:tcPr>
          <w:p w14:paraId="10E0E9EB" w14:textId="762B9784" w:rsidR="00DC0FC8" w:rsidRPr="00E05BE5" w:rsidRDefault="00DC0FC8" w:rsidP="00DC0FC8">
            <w:pPr>
              <w:spacing w:after="0"/>
              <w:rPr>
                <w:rFonts w:ascii="Malgun Gothic" w:eastAsia="Malgun Gothic" w:hAnsi="Malgun Gothic" w:cs="MS Mincho"/>
                <w:sz w:val="20"/>
                <w:szCs w:val="20"/>
                <w:lang w:eastAsia="en-GB"/>
              </w:rPr>
            </w:pPr>
            <w:r>
              <w:rPr>
                <w:rFonts w:ascii="Malgun Gothic" w:eastAsia="Malgun Gothic" w:hAnsi="Malgun Gothic" w:cs="MS Mincho"/>
                <w:b/>
                <w:sz w:val="20"/>
                <w:szCs w:val="20"/>
              </w:rPr>
              <w:t xml:space="preserve">Purple Pen </w:t>
            </w:r>
            <w:r>
              <w:rPr>
                <w:rFonts w:ascii="Malgun Gothic" w:eastAsia="Malgun Gothic" w:hAnsi="Malgun Gothic" w:cs="MS Mincho"/>
                <w:sz w:val="20"/>
                <w:szCs w:val="20"/>
              </w:rPr>
              <w:t>should be used to show where work has been corrected or follow up editing made.</w:t>
            </w:r>
          </w:p>
        </w:tc>
      </w:tr>
    </w:tbl>
    <w:p w14:paraId="5EB8D110" w14:textId="77777777" w:rsidR="00057C98" w:rsidRPr="00DC0FC8" w:rsidRDefault="00057C98" w:rsidP="00E42968">
      <w:pPr>
        <w:spacing w:after="0"/>
        <w:rPr>
          <w:rFonts w:ascii="Malgun Gothic" w:eastAsia="Malgun Gothic" w:hAnsi="Malgun Gothic" w:cs="MS Mincho"/>
          <w:b/>
          <w:sz w:val="20"/>
          <w:szCs w:val="20"/>
          <w:lang w:eastAsia="en-GB"/>
        </w:rPr>
      </w:pPr>
    </w:p>
    <w:p w14:paraId="18B15828" w14:textId="147420F7" w:rsidR="00DE6E3D" w:rsidRPr="00DC0FC8" w:rsidRDefault="00DE6E3D" w:rsidP="00DC0FC8">
      <w:pPr>
        <w:pStyle w:val="ListParagraph"/>
        <w:numPr>
          <w:ilvl w:val="0"/>
          <w:numId w:val="38"/>
        </w:numPr>
        <w:autoSpaceDE w:val="0"/>
        <w:autoSpaceDN w:val="0"/>
        <w:adjustRightInd w:val="0"/>
        <w:spacing w:after="34" w:line="240" w:lineRule="auto"/>
        <w:ind w:left="360"/>
        <w:rPr>
          <w:rFonts w:ascii="Malgun Gothic" w:eastAsia="Malgun Gothic" w:hAnsi="Malgun Gothic" w:cs="Calibri"/>
          <w:color w:val="000000"/>
          <w:sz w:val="20"/>
          <w:szCs w:val="20"/>
          <w:lang w:eastAsia="en-GB"/>
        </w:rPr>
      </w:pPr>
      <w:r w:rsidRPr="00DC0FC8">
        <w:rPr>
          <w:rFonts w:ascii="Malgun Gothic" w:eastAsia="Malgun Gothic" w:hAnsi="Malgun Gothic" w:cs="Calibri"/>
          <w:b/>
          <w:bCs/>
          <w:color w:val="000000"/>
          <w:sz w:val="20"/>
          <w:szCs w:val="20"/>
          <w:lang w:eastAsia="en-GB"/>
        </w:rPr>
        <w:t xml:space="preserve">Evaluation and review </w:t>
      </w:r>
    </w:p>
    <w:p w14:paraId="2F101310" w14:textId="77777777" w:rsidR="00DC0FC8" w:rsidRDefault="00DC0FC8" w:rsidP="00DC0FC8">
      <w:pPr>
        <w:numPr>
          <w:ilvl w:val="0"/>
          <w:numId w:val="48"/>
        </w:numPr>
        <w:autoSpaceDE w:val="0"/>
        <w:autoSpaceDN w:val="0"/>
        <w:adjustRightInd w:val="0"/>
        <w:spacing w:after="0" w:line="240" w:lineRule="auto"/>
        <w:rPr>
          <w:rFonts w:ascii="Malgun Gothic" w:eastAsia="Malgun Gothic" w:hAnsi="Malgun Gothic" w:cs="Calibri"/>
          <w:color w:val="000000"/>
          <w:sz w:val="20"/>
          <w:szCs w:val="20"/>
        </w:rPr>
      </w:pPr>
      <w:r>
        <w:rPr>
          <w:rFonts w:ascii="Malgun Gothic" w:eastAsia="Malgun Gothic" w:hAnsi="Malgun Gothic" w:cs="Calibri"/>
          <w:color w:val="000000"/>
          <w:sz w:val="20"/>
          <w:szCs w:val="20"/>
        </w:rPr>
        <w:t xml:space="preserve">The Assessment Leader is responsible for updating this policy in line with any new developments and new government guidance. </w:t>
      </w:r>
    </w:p>
    <w:p w14:paraId="16B820E3" w14:textId="77777777" w:rsidR="00DC0FC8" w:rsidRDefault="00DC0FC8" w:rsidP="00DC0FC8">
      <w:pPr>
        <w:numPr>
          <w:ilvl w:val="0"/>
          <w:numId w:val="48"/>
        </w:numPr>
        <w:autoSpaceDE w:val="0"/>
        <w:autoSpaceDN w:val="0"/>
        <w:adjustRightInd w:val="0"/>
        <w:spacing w:after="0" w:line="240" w:lineRule="auto"/>
        <w:rPr>
          <w:rFonts w:ascii="Malgun Gothic" w:eastAsia="Malgun Gothic" w:hAnsi="Malgun Gothic" w:cs="Calibri"/>
          <w:color w:val="000000"/>
          <w:sz w:val="20"/>
          <w:szCs w:val="20"/>
        </w:rPr>
      </w:pPr>
      <w:r>
        <w:rPr>
          <w:rFonts w:ascii="Malgun Gothic" w:eastAsia="Malgun Gothic" w:hAnsi="Malgun Gothic" w:cs="Calibri"/>
          <w:color w:val="000000"/>
          <w:sz w:val="20"/>
          <w:szCs w:val="20"/>
        </w:rPr>
        <w:t>All staff are expected to follow the policy</w:t>
      </w:r>
    </w:p>
    <w:p w14:paraId="30D2504D" w14:textId="77777777" w:rsidR="00DC0FC8" w:rsidRPr="00732557" w:rsidRDefault="00DC0FC8" w:rsidP="00DC0FC8">
      <w:pPr>
        <w:numPr>
          <w:ilvl w:val="0"/>
          <w:numId w:val="48"/>
        </w:numPr>
        <w:autoSpaceDE w:val="0"/>
        <w:autoSpaceDN w:val="0"/>
        <w:adjustRightInd w:val="0"/>
        <w:spacing w:after="0" w:line="240" w:lineRule="auto"/>
        <w:rPr>
          <w:rFonts w:ascii="Malgun Gothic" w:eastAsia="Malgun Gothic" w:hAnsi="Malgun Gothic" w:cs="Calibri"/>
          <w:color w:val="000000"/>
          <w:sz w:val="20"/>
          <w:szCs w:val="20"/>
        </w:rPr>
      </w:pPr>
      <w:r w:rsidRPr="00732557">
        <w:rPr>
          <w:rFonts w:ascii="Malgun Gothic" w:eastAsia="Malgun Gothic" w:hAnsi="Malgun Gothic" w:cs="Calibri"/>
          <w:color w:val="000000"/>
          <w:sz w:val="20"/>
          <w:szCs w:val="20"/>
        </w:rPr>
        <w:t xml:space="preserve">SLT will monitor the implementation of this policy across the school </w:t>
      </w:r>
      <w:r>
        <w:rPr>
          <w:rFonts w:ascii="Malgun Gothic" w:eastAsia="Malgun Gothic" w:hAnsi="Malgun Gothic" w:cs="Calibri"/>
          <w:color w:val="000000"/>
          <w:sz w:val="20"/>
          <w:szCs w:val="20"/>
        </w:rPr>
        <w:t>and, following ongoing reviews of classroom practice, will be responsible for ensuring the effectiveness of practice across all areas of New Village.</w:t>
      </w:r>
    </w:p>
    <w:p w14:paraId="0F5F576B" w14:textId="77777777" w:rsidR="00DC0FC8" w:rsidRPr="00732557" w:rsidRDefault="00DC0FC8" w:rsidP="00DC0FC8">
      <w:pPr>
        <w:numPr>
          <w:ilvl w:val="0"/>
          <w:numId w:val="48"/>
        </w:numPr>
        <w:autoSpaceDE w:val="0"/>
        <w:autoSpaceDN w:val="0"/>
        <w:adjustRightInd w:val="0"/>
        <w:spacing w:after="0" w:line="240" w:lineRule="auto"/>
        <w:rPr>
          <w:rFonts w:ascii="Malgun Gothic" w:eastAsia="Malgun Gothic" w:hAnsi="Malgun Gothic" w:cs="Calibri"/>
          <w:color w:val="000000"/>
          <w:sz w:val="20"/>
          <w:szCs w:val="20"/>
        </w:rPr>
      </w:pPr>
      <w:r w:rsidRPr="00732557">
        <w:rPr>
          <w:rFonts w:ascii="Malgun Gothic" w:eastAsia="Malgun Gothic" w:hAnsi="Malgun Gothic" w:cs="Calibri"/>
          <w:color w:val="000000"/>
          <w:sz w:val="20"/>
          <w:szCs w:val="20"/>
        </w:rPr>
        <w:t xml:space="preserve">The policy will be evaluated regularly by members of the SLT </w:t>
      </w:r>
    </w:p>
    <w:p w14:paraId="57A9553F" w14:textId="77777777" w:rsidR="00DC0FC8" w:rsidRDefault="00DC0FC8" w:rsidP="00DC0FC8">
      <w:pPr>
        <w:numPr>
          <w:ilvl w:val="0"/>
          <w:numId w:val="48"/>
        </w:numPr>
        <w:autoSpaceDE w:val="0"/>
        <w:autoSpaceDN w:val="0"/>
        <w:adjustRightInd w:val="0"/>
        <w:spacing w:after="0" w:line="240" w:lineRule="auto"/>
        <w:rPr>
          <w:rFonts w:ascii="Malgun Gothic" w:eastAsia="Malgun Gothic" w:hAnsi="Malgun Gothic" w:cs="Calibri"/>
          <w:color w:val="000000"/>
          <w:sz w:val="20"/>
          <w:szCs w:val="20"/>
        </w:rPr>
      </w:pPr>
      <w:r w:rsidRPr="00732557">
        <w:rPr>
          <w:rFonts w:ascii="Malgun Gothic" w:eastAsia="Malgun Gothic" w:hAnsi="Malgun Gothic" w:cs="Calibri"/>
          <w:color w:val="000000"/>
          <w:sz w:val="20"/>
          <w:szCs w:val="20"/>
        </w:rPr>
        <w:t xml:space="preserve">The policy will be reviewed annually </w:t>
      </w:r>
    </w:p>
    <w:p w14:paraId="7E4408B3" w14:textId="1DF65551" w:rsidR="00057C98" w:rsidRPr="00DC0FC8" w:rsidRDefault="00057C98" w:rsidP="00DC0FC8">
      <w:pPr>
        <w:pStyle w:val="ListParagraph"/>
        <w:numPr>
          <w:ilvl w:val="0"/>
          <w:numId w:val="48"/>
        </w:numPr>
        <w:spacing w:after="0" w:line="240" w:lineRule="auto"/>
        <w:rPr>
          <w:rFonts w:ascii="Malgun Gothic" w:eastAsia="Malgun Gothic" w:hAnsi="Malgun Gothic" w:cs="Calibri"/>
          <w:color w:val="000000"/>
          <w:sz w:val="20"/>
          <w:szCs w:val="20"/>
          <w:lang w:eastAsia="en-GB"/>
        </w:rPr>
      </w:pPr>
      <w:r w:rsidRPr="00DC0FC8">
        <w:rPr>
          <w:rFonts w:ascii="Malgun Gothic" w:eastAsia="Malgun Gothic" w:hAnsi="Malgun Gothic" w:cs="Calibri"/>
          <w:color w:val="000000"/>
          <w:sz w:val="20"/>
          <w:szCs w:val="20"/>
          <w:lang w:eastAsia="en-GB"/>
        </w:rPr>
        <w:br w:type="page"/>
      </w:r>
    </w:p>
    <w:p w14:paraId="0E33B49C" w14:textId="77777777" w:rsidR="00057C98" w:rsidRPr="00732557" w:rsidRDefault="00057C98" w:rsidP="00057C98">
      <w:pPr>
        <w:pStyle w:val="ListParagraph"/>
        <w:autoSpaceDE w:val="0"/>
        <w:autoSpaceDN w:val="0"/>
        <w:adjustRightInd w:val="0"/>
        <w:spacing w:after="0" w:line="240" w:lineRule="auto"/>
        <w:ind w:left="473"/>
        <w:rPr>
          <w:rFonts w:ascii="Malgun Gothic" w:eastAsia="Malgun Gothic" w:hAnsi="Malgun Gothic" w:cs="Calibri"/>
          <w:color w:val="000000"/>
          <w:sz w:val="20"/>
          <w:szCs w:val="20"/>
          <w:lang w:eastAsia="en-GB"/>
        </w:rPr>
      </w:pPr>
    </w:p>
    <w:p w14:paraId="18F1781E" w14:textId="77777777" w:rsidR="00E42968" w:rsidRPr="00A372A1" w:rsidRDefault="00E42968" w:rsidP="00E42968">
      <w:pPr>
        <w:jc w:val="center"/>
        <w:rPr>
          <w:rFonts w:ascii="Malgun Gothic" w:eastAsia="Malgun Gothic" w:hAnsi="Malgun Gothic" w:cs="MS Mincho"/>
          <w:b/>
          <w:sz w:val="40"/>
          <w:szCs w:val="20"/>
          <w:u w:val="single"/>
          <w:lang w:eastAsia="en-GB"/>
        </w:rPr>
      </w:pPr>
      <w:r w:rsidRPr="00A372A1">
        <w:rPr>
          <w:rFonts w:ascii="Malgun Gothic" w:eastAsia="Malgun Gothic" w:hAnsi="Malgun Gothic" w:cs="MS Mincho"/>
          <w:b/>
          <w:sz w:val="40"/>
          <w:szCs w:val="20"/>
          <w:u w:val="single"/>
          <w:lang w:eastAsia="en-GB"/>
        </w:rPr>
        <w:t>Non</w:t>
      </w:r>
      <w:r>
        <w:rPr>
          <w:rFonts w:ascii="Malgun Gothic" w:eastAsia="Malgun Gothic" w:hAnsi="Malgun Gothic" w:cs="MS Mincho"/>
          <w:b/>
          <w:sz w:val="40"/>
          <w:szCs w:val="20"/>
          <w:u w:val="single"/>
          <w:lang w:eastAsia="en-GB"/>
        </w:rPr>
        <w:t>-</w:t>
      </w:r>
      <w:r w:rsidRPr="00A372A1">
        <w:rPr>
          <w:rFonts w:ascii="Malgun Gothic" w:eastAsia="Malgun Gothic" w:hAnsi="Malgun Gothic" w:cs="MS Mincho"/>
          <w:b/>
          <w:sz w:val="40"/>
          <w:szCs w:val="20"/>
          <w:u w:val="single"/>
          <w:lang w:eastAsia="en-GB"/>
        </w:rPr>
        <w:t>Negotiable Feedback Symbols</w:t>
      </w:r>
    </w:p>
    <w:p w14:paraId="0299E102" w14:textId="47220909" w:rsidR="00E42968" w:rsidRDefault="000E73B3" w:rsidP="00E42968">
      <w:pPr>
        <w:rPr>
          <w:rFonts w:ascii="Malgun Gothic" w:eastAsia="Malgun Gothic" w:hAnsi="Malgun Gothic"/>
          <w:color w:val="002060"/>
          <w:sz w:val="20"/>
        </w:rPr>
      </w:pPr>
      <w:r>
        <w:rPr>
          <w:rFonts w:ascii="Malgun Gothic" w:eastAsia="Malgun Gothic" w:hAnsi="Malgun Gothic" w:cs="MS Mincho"/>
          <w:noProof/>
          <w:sz w:val="20"/>
          <w:szCs w:val="20"/>
          <w:lang w:eastAsia="en-GB"/>
        </w:rPr>
        <w:drawing>
          <wp:inline distT="0" distB="0" distL="0" distR="0" wp14:anchorId="624DFD36" wp14:editId="4E779E22">
            <wp:extent cx="957821" cy="42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of-green-highlighter-small.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68904" cy="433585"/>
                    </a:xfrm>
                    <a:prstGeom prst="rect">
                      <a:avLst/>
                    </a:prstGeom>
                  </pic:spPr>
                </pic:pic>
              </a:graphicData>
            </a:graphic>
          </wp:inline>
        </w:drawing>
      </w:r>
      <w:r>
        <w:rPr>
          <w:rFonts w:ascii="Malgun Gothic" w:eastAsia="Malgun Gothic" w:hAnsi="Malgun Gothic" w:cs="MS Mincho"/>
          <w:sz w:val="20"/>
          <w:szCs w:val="20"/>
          <w:lang w:eastAsia="en-GB"/>
        </w:rPr>
        <w:t xml:space="preserve"> </w:t>
      </w:r>
      <w:r w:rsidR="00DC0FC8">
        <w:rPr>
          <w:rFonts w:ascii="Malgun Gothic" w:eastAsia="Malgun Gothic" w:hAnsi="Malgun Gothic" w:cs="MS Mincho"/>
          <w:sz w:val="20"/>
          <w:szCs w:val="20"/>
        </w:rPr>
        <w:t>Positive comments and successful elements should be written next to a small green square (in all subjects) – no more than 3.</w:t>
      </w:r>
    </w:p>
    <w:p w14:paraId="6459AF7D" w14:textId="6574B829" w:rsidR="00E42968" w:rsidRDefault="00776DAF" w:rsidP="00E42968">
      <w:pPr>
        <w:rPr>
          <w:rFonts w:ascii="Malgun Gothic" w:eastAsia="Malgun Gothic" w:hAnsi="Malgun Gothic" w:cs="MS Mincho"/>
          <w:sz w:val="20"/>
          <w:szCs w:val="20"/>
          <w:lang w:eastAsia="en-GB"/>
        </w:rPr>
      </w:pPr>
      <w:r>
        <w:rPr>
          <w:rFonts w:ascii="Malgun Gothic" w:eastAsia="Malgun Gothic" w:hAnsi="Malgun Gothic" w:cs="MS Mincho"/>
          <w:noProof/>
          <w:sz w:val="20"/>
          <w:szCs w:val="20"/>
          <w:lang w:eastAsia="en-GB"/>
        </w:rPr>
        <w:drawing>
          <wp:inline distT="0" distB="0" distL="0" distR="0" wp14:anchorId="06E66768" wp14:editId="2AB115EE">
            <wp:extent cx="960129"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highlighter-15269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258" cy="506996"/>
                    </a:xfrm>
                    <a:prstGeom prst="rect">
                      <a:avLst/>
                    </a:prstGeom>
                  </pic:spPr>
                </pic:pic>
              </a:graphicData>
            </a:graphic>
          </wp:inline>
        </w:drawing>
      </w:r>
      <w:r>
        <w:rPr>
          <w:rFonts w:ascii="Malgun Gothic" w:eastAsia="Malgun Gothic" w:hAnsi="Malgun Gothic" w:cs="MS Mincho"/>
          <w:sz w:val="20"/>
          <w:szCs w:val="20"/>
          <w:lang w:eastAsia="en-GB"/>
        </w:rPr>
        <w:t xml:space="preserve">  </w:t>
      </w:r>
      <w:r w:rsidR="00DC0FC8">
        <w:rPr>
          <w:rFonts w:ascii="Malgun Gothic" w:eastAsia="Malgun Gothic" w:hAnsi="Malgun Gothic" w:cs="MS Mincho"/>
          <w:sz w:val="20"/>
          <w:szCs w:val="20"/>
        </w:rPr>
        <w:t>Any targets to be taken from the National Curriculum.  Challenges and targets to be written next to a small pink highlighted square.  No more than 2 targets.</w:t>
      </w:r>
    </w:p>
    <w:p w14:paraId="2C24A898" w14:textId="3467341C"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w:t>
      </w:r>
    </w:p>
    <w:p w14:paraId="15648C37" w14:textId="04B2DDE4" w:rsidR="00E42968" w:rsidRDefault="00E42968" w:rsidP="00E42968">
      <w:pPr>
        <w:spacing w:after="0"/>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4384" behindDoc="1" locked="0" layoutInCell="1" allowOverlap="1" wp14:anchorId="6F63BD54" wp14:editId="21E90D60">
                <wp:simplePos x="0" y="0"/>
                <wp:positionH relativeFrom="column">
                  <wp:posOffset>6228080</wp:posOffset>
                </wp:positionH>
                <wp:positionV relativeFrom="paragraph">
                  <wp:posOffset>107315</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274E98" id="_x0000_t32" coordsize="21600,21600" o:spt="32" o:oned="t" path="m,l21600,21600e" filled="f">
                <v:path arrowok="t" fillok="f" o:connecttype="none"/>
                <o:lock v:ext="edit" shapetype="t"/>
              </v:shapetype>
              <v:shape id="Straight Arrow Connector 24" o:spid="_x0000_s1026" type="#_x0000_t32" style="position:absolute;margin-left:490.4pt;margin-top:8.45pt;width:33.6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" strokeweight=".5pt">
                <v:stroke endarrow="block" joinstyle="miter"/>
                <w10:wrap type="tight"/>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0632B56" wp14:editId="57656642">
                <wp:simplePos x="0" y="0"/>
                <wp:positionH relativeFrom="column">
                  <wp:posOffset>135255</wp:posOffset>
                </wp:positionH>
                <wp:positionV relativeFrom="paragraph">
                  <wp:posOffset>90170</wp:posOffset>
                </wp:positionV>
                <wp:extent cx="427355" cy="0"/>
                <wp:effectExtent l="8890" t="57150" r="2095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9E74E" id="Straight Arrow Connector 23" o:spid="_x0000_s1026" type="#_x0000_t32" style="position:absolute;margin-left:10.65pt;margin-top:7.1pt;width:3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" strokeweight=".5pt">
                <v:stroke endarrow="block" joinstyle="miter"/>
              </v:shape>
            </w:pict>
          </mc:Fallback>
        </mc:AlternateContent>
      </w:r>
      <w:r>
        <w:rPr>
          <w:rFonts w:ascii="Malgun Gothic" w:eastAsia="Malgun Gothic" w:hAnsi="Malgun Gothic" w:cs="MS Mincho"/>
          <w:sz w:val="20"/>
          <w:szCs w:val="20"/>
          <w:lang w:eastAsia="en-GB"/>
        </w:rPr>
        <w:t xml:space="preserve">                  </w:t>
      </w:r>
      <w:r w:rsidRPr="00A372A1">
        <w:rPr>
          <w:rFonts w:ascii="Malgun Gothic" w:eastAsia="Malgun Gothic" w:hAnsi="Malgun Gothic" w:cs="MS Mincho"/>
          <w:b/>
          <w:sz w:val="20"/>
          <w:szCs w:val="20"/>
          <w:lang w:eastAsia="en-GB"/>
        </w:rPr>
        <w:t>Look here</w:t>
      </w:r>
      <w:r>
        <w:rPr>
          <w:rFonts w:ascii="Malgun Gothic" w:eastAsia="Malgun Gothic" w:hAnsi="Malgun Gothic" w:cs="MS Mincho"/>
          <w:sz w:val="20"/>
          <w:szCs w:val="20"/>
          <w:lang w:eastAsia="en-GB"/>
        </w:rPr>
        <w:t xml:space="preserve">: If a longer piece of work, use these to identify an area to polish or reread.  Use           </w:t>
      </w:r>
    </w:p>
    <w:p w14:paraId="4D63C7E9" w14:textId="2949A86A" w:rsidR="00E42968" w:rsidRDefault="00E42968" w:rsidP="00E42968">
      <w:pPr>
        <w:spacing w:after="0"/>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3360" behindDoc="0" locked="0" layoutInCell="1" allowOverlap="1" wp14:anchorId="57826AC4" wp14:editId="0C3D5DF1">
                <wp:simplePos x="0" y="0"/>
                <wp:positionH relativeFrom="column">
                  <wp:posOffset>100330</wp:posOffset>
                </wp:positionH>
                <wp:positionV relativeFrom="paragraph">
                  <wp:posOffset>95250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D890A" id="Straight Arrow Connector 17" o:spid="_x0000_s1026" type="#_x0000_t32" style="position:absolute;margin-left:7.9pt;margin-top:7.5pt;width:34.6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" strokeweight=".5pt">
                <v:stroke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146C9F4" wp14:editId="2AF18C31">
                <wp:simplePos x="0" y="0"/>
                <wp:positionH relativeFrom="column">
                  <wp:posOffset>3644265</wp:posOffset>
                </wp:positionH>
                <wp:positionV relativeFrom="paragraph">
                  <wp:posOffset>111125</wp:posOffset>
                </wp:positionV>
                <wp:extent cx="439420" cy="0"/>
                <wp:effectExtent l="22225" t="57785" r="5080"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ECF7E" id="Straight Arrow Connector 5" o:spid="_x0000_s1026" type="#_x0000_t32" style="position:absolute;margin-left:286.95pt;margin-top:8.75pt;width:34.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" strokeweight=".5pt">
                <v:stroke endarrow="block" joinstyle="miter"/>
              </v:shape>
            </w:pict>
          </mc:Fallback>
        </mc:AlternateContent>
      </w:r>
      <w:r>
        <w:rPr>
          <w:rFonts w:ascii="Malgun Gothic" w:eastAsia="Malgun Gothic" w:hAnsi="Malgun Gothic" w:cs="MS Mincho"/>
          <w:sz w:val="20"/>
          <w:szCs w:val="20"/>
          <w:lang w:eastAsia="en-GB"/>
        </w:rPr>
        <w:t xml:space="preserve">                  at the beginning of a selected piece of text and             at the end.  If you are wanting the           </w:t>
      </w:r>
    </w:p>
    <w:p w14:paraId="07F91CC0"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children to look at the whole piece, this is not necessary.  </w:t>
      </w:r>
      <w:r w:rsidRPr="009072A0">
        <w:rPr>
          <w:rFonts w:ascii="Malgun Gothic" w:eastAsia="Malgun Gothic" w:hAnsi="Malgun Gothic" w:cs="MS Mincho"/>
          <w:b/>
          <w:sz w:val="20"/>
          <w:szCs w:val="20"/>
          <w:lang w:eastAsia="en-GB"/>
        </w:rPr>
        <w:t>At the bottom of the page</w:t>
      </w:r>
    </w:p>
    <w:p w14:paraId="7AD0A2D3"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put the 2 arrows alongside either a keyword (e.g. adverbs) or one of the codes to identify</w:t>
      </w:r>
    </w:p>
    <w:p w14:paraId="310377E2" w14:textId="77777777"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expectation.</w:t>
      </w:r>
    </w:p>
    <w:p w14:paraId="3A9F7EFD"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Sp</w:t>
      </w:r>
      <w:r>
        <w:rPr>
          <w:rFonts w:ascii="Malgun Gothic" w:eastAsia="Malgun Gothic" w:hAnsi="Malgun Gothic" w:cs="MS Mincho"/>
          <w:sz w:val="20"/>
          <w:szCs w:val="20"/>
          <w:lang w:eastAsia="en-GB"/>
        </w:rPr>
        <w:t xml:space="preserve"> = spelling</w:t>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p>
    <w:p w14:paraId="13D7712D"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P</w:t>
      </w:r>
      <w:r>
        <w:rPr>
          <w:rFonts w:ascii="Malgun Gothic" w:eastAsia="Malgun Gothic" w:hAnsi="Malgun Gothic" w:cs="MS Mincho"/>
          <w:sz w:val="20"/>
          <w:szCs w:val="20"/>
          <w:lang w:eastAsia="en-GB"/>
        </w:rPr>
        <w:t xml:space="preserve"> = punctuation</w:t>
      </w:r>
    </w:p>
    <w:p w14:paraId="194C245D" w14:textId="77777777" w:rsidR="00776DAF"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G</w:t>
      </w:r>
      <w:r>
        <w:rPr>
          <w:rFonts w:ascii="Malgun Gothic" w:eastAsia="Malgun Gothic" w:hAnsi="Malgun Gothic" w:cs="MS Mincho"/>
          <w:sz w:val="20"/>
          <w:szCs w:val="20"/>
          <w:lang w:eastAsia="en-GB"/>
        </w:rPr>
        <w:t xml:space="preserve"> = grammar</w:t>
      </w:r>
      <w:r w:rsidR="00776DAF">
        <w:rPr>
          <w:rFonts w:ascii="Malgun Gothic" w:eastAsia="Malgun Gothic" w:hAnsi="Malgun Gothic" w:cs="MS Mincho"/>
          <w:sz w:val="20"/>
          <w:szCs w:val="20"/>
          <w:lang w:eastAsia="en-GB"/>
        </w:rPr>
        <w:t xml:space="preserve"> – can follow with key words of missing aspect e.g. G=adverbs</w:t>
      </w:r>
    </w:p>
    <w:p w14:paraId="4B1D86D7" w14:textId="56C85D38" w:rsidR="00E42968" w:rsidRDefault="00776DAF"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 new line or paragraph</w:t>
      </w:r>
      <w:r w:rsidR="00E42968">
        <w:rPr>
          <w:rFonts w:ascii="Malgun Gothic" w:eastAsia="Malgun Gothic" w:hAnsi="Malgun Gothic" w:cs="MS Mincho"/>
          <w:sz w:val="20"/>
          <w:szCs w:val="20"/>
          <w:lang w:eastAsia="en-GB"/>
        </w:rPr>
        <w:tab/>
      </w:r>
      <w:r w:rsidR="00E42968">
        <w:rPr>
          <w:rFonts w:ascii="Malgun Gothic" w:eastAsia="Malgun Gothic" w:hAnsi="Malgun Gothic" w:cs="MS Mincho"/>
          <w:sz w:val="20"/>
          <w:szCs w:val="20"/>
          <w:lang w:eastAsia="en-GB"/>
        </w:rPr>
        <w:tab/>
      </w:r>
      <w:r w:rsidR="00E42968">
        <w:rPr>
          <w:rFonts w:ascii="Malgun Gothic" w:eastAsia="Malgun Gothic" w:hAnsi="Malgun Gothic" w:cs="MS Mincho"/>
          <w:sz w:val="20"/>
          <w:szCs w:val="20"/>
          <w:lang w:eastAsia="en-GB"/>
        </w:rPr>
        <w:tab/>
      </w:r>
      <w:r w:rsidR="00E42968">
        <w:rPr>
          <w:rFonts w:ascii="Malgun Gothic" w:eastAsia="Malgun Gothic" w:hAnsi="Malgun Gothic" w:cs="MS Mincho"/>
          <w:sz w:val="20"/>
          <w:szCs w:val="20"/>
          <w:lang w:eastAsia="en-GB"/>
        </w:rPr>
        <w:tab/>
      </w:r>
      <w:r w:rsidR="00E42968">
        <w:rPr>
          <w:rFonts w:ascii="Malgun Gothic" w:eastAsia="Malgun Gothic" w:hAnsi="Malgun Gothic" w:cs="MS Mincho"/>
          <w:sz w:val="20"/>
          <w:szCs w:val="20"/>
          <w:lang w:eastAsia="en-GB"/>
        </w:rPr>
        <w:tab/>
      </w:r>
    </w:p>
    <w:p w14:paraId="26AC3A30" w14:textId="77777777" w:rsidR="009072A0" w:rsidRDefault="009072A0" w:rsidP="009072A0">
      <w:pPr>
        <w:rPr>
          <w:rFonts w:ascii="Malgun Gothic" w:eastAsia="Malgun Gothic" w:hAnsi="Malgun Gothic" w:cs="MS Mincho"/>
          <w:sz w:val="20"/>
          <w:szCs w:val="20"/>
          <w:lang w:eastAsia="en-GB"/>
        </w:rPr>
      </w:pPr>
      <w:r w:rsidRPr="0056429E">
        <w:rPr>
          <w:rFonts w:ascii="Malgun Gothic" w:eastAsia="Malgun Gothic" w:hAnsi="Malgun Gothic" w:cs="MS Mincho"/>
          <w:b/>
          <w:sz w:val="20"/>
          <w:szCs w:val="20"/>
          <w:lang w:eastAsia="en-GB"/>
        </w:rPr>
        <w:t>^</w:t>
      </w:r>
      <w:r>
        <w:rPr>
          <w:rFonts w:ascii="Malgun Gothic" w:eastAsia="Malgun Gothic" w:hAnsi="Malgun Gothic" w:cs="MS Mincho"/>
          <w:sz w:val="20"/>
          <w:szCs w:val="20"/>
          <w:lang w:eastAsia="en-GB"/>
        </w:rPr>
        <w:t xml:space="preserve"> = something is missing</w:t>
      </w:r>
    </w:p>
    <w:p w14:paraId="718AF02A" w14:textId="77777777" w:rsidR="00566CBA" w:rsidRDefault="00566CBA" w:rsidP="00E42968">
      <w:pPr>
        <w:rPr>
          <w:rFonts w:ascii="Malgun Gothic" w:eastAsia="Malgun Gothic" w:hAnsi="Malgun Gothic" w:cs="MS Mincho"/>
          <w:b/>
          <w:sz w:val="20"/>
          <w:szCs w:val="20"/>
          <w:lang w:eastAsia="en-GB"/>
        </w:rPr>
      </w:pPr>
      <w:r>
        <w:rPr>
          <w:rFonts w:ascii="Malgun Gothic" w:eastAsia="Malgun Gothic" w:hAnsi="Malgun Gothic" w:cs="MS Mincho"/>
          <w:b/>
          <w:sz w:val="20"/>
          <w:szCs w:val="20"/>
          <w:lang w:eastAsia="en-GB"/>
        </w:rPr>
        <w:t xml:space="preserve">VF = </w:t>
      </w:r>
      <w:r w:rsidRPr="00566CBA">
        <w:rPr>
          <w:rFonts w:ascii="Malgun Gothic" w:eastAsia="Malgun Gothic" w:hAnsi="Malgun Gothic" w:cs="MS Mincho"/>
          <w:sz w:val="20"/>
          <w:szCs w:val="20"/>
          <w:lang w:eastAsia="en-GB"/>
        </w:rPr>
        <w:t>Verbal Feedback</w:t>
      </w:r>
    </w:p>
    <w:p w14:paraId="46CAC87C" w14:textId="7A2C6DF8"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HW</w:t>
      </w:r>
      <w:r>
        <w:rPr>
          <w:rFonts w:ascii="Malgun Gothic" w:eastAsia="Malgun Gothic" w:hAnsi="Malgun Gothic" w:cs="MS Mincho"/>
          <w:sz w:val="20"/>
          <w:szCs w:val="20"/>
          <w:lang w:eastAsia="en-GB"/>
        </w:rPr>
        <w:t xml:space="preserve"> = Handwriting/presentation</w:t>
      </w:r>
    </w:p>
    <w:p w14:paraId="35307791" w14:textId="77777777" w:rsidR="009072A0" w:rsidRDefault="009072A0" w:rsidP="00E05BE5">
      <w:pPr>
        <w:spacing w:after="0"/>
        <w:rPr>
          <w:rFonts w:ascii="Malgun Gothic" w:eastAsia="Malgun Gothic" w:hAnsi="Malgun Gothic" w:cs="MS Mincho"/>
          <w:sz w:val="20"/>
          <w:szCs w:val="20"/>
          <w:lang w:eastAsia="en-GB"/>
        </w:rPr>
      </w:pPr>
      <w:r w:rsidRPr="009072A0">
        <w:rPr>
          <w:rFonts w:ascii="XCCW Joined 4a" w:eastAsia="Malgun Gothic" w:hAnsi="XCCW Joined 4a" w:cs="MS Mincho"/>
          <w:b/>
          <w:sz w:val="20"/>
          <w:szCs w:val="20"/>
          <w:lang w:eastAsia="en-GB"/>
        </w:rPr>
        <w:t>√</w:t>
      </w:r>
      <w:r>
        <w:rPr>
          <w:rFonts w:ascii="Malgun Gothic" w:eastAsia="Malgun Gothic" w:hAnsi="Malgun Gothic" w:cs="MS Mincho"/>
          <w:b/>
          <w:sz w:val="20"/>
          <w:szCs w:val="20"/>
          <w:lang w:eastAsia="en-GB"/>
        </w:rPr>
        <w:t xml:space="preserve"> </w:t>
      </w:r>
      <w:r w:rsidRPr="009072A0">
        <w:rPr>
          <w:rFonts w:ascii="Malgun Gothic" w:eastAsia="Malgun Gothic" w:hAnsi="Malgun Gothic" w:cs="MS Mincho"/>
          <w:sz w:val="20"/>
          <w:szCs w:val="20"/>
          <w:lang w:eastAsia="en-GB"/>
        </w:rPr>
        <w:t>= correct answer</w:t>
      </w:r>
    </w:p>
    <w:p w14:paraId="0F20BF7D" w14:textId="765EEA4F" w:rsidR="009072A0" w:rsidRDefault="009072A0" w:rsidP="00E05BE5">
      <w:pPr>
        <w:spacing w:after="0"/>
        <w:rPr>
          <w:rFonts w:ascii="Malgun Gothic" w:eastAsia="Malgun Gothic" w:hAnsi="Malgun Gothic" w:cs="MS Mincho"/>
          <w:sz w:val="20"/>
          <w:szCs w:val="20"/>
          <w:lang w:eastAsia="en-GB"/>
        </w:rPr>
      </w:pPr>
      <w:r w:rsidRPr="009072A0">
        <w:rPr>
          <w:rFonts w:ascii="Malgun Gothic" w:eastAsia="Malgun Gothic" w:hAnsi="Malgun Gothic" w:cs="MS Mincho"/>
          <w:sz w:val="40"/>
          <w:szCs w:val="20"/>
          <w:lang w:eastAsia="en-GB"/>
        </w:rPr>
        <w:t>.</w:t>
      </w:r>
      <w:r>
        <w:rPr>
          <w:rFonts w:ascii="Malgun Gothic" w:eastAsia="Malgun Gothic" w:hAnsi="Malgun Gothic" w:cs="MS Mincho"/>
          <w:sz w:val="20"/>
          <w:szCs w:val="20"/>
          <w:lang w:eastAsia="en-GB"/>
        </w:rPr>
        <w:t xml:space="preserve"> = incorrect answer</w:t>
      </w:r>
    </w:p>
    <w:p w14:paraId="1FCA739A" w14:textId="77777777" w:rsidR="00DC0FC8" w:rsidRDefault="00DC0FC8" w:rsidP="00DC0FC8">
      <w:pPr>
        <w:rPr>
          <w:rFonts w:ascii="Malgun Gothic" w:eastAsia="Malgun Gothic" w:hAnsi="Malgun Gothic" w:cs="MS Mincho"/>
          <w:b/>
          <w:sz w:val="20"/>
          <w:szCs w:val="20"/>
        </w:rPr>
      </w:pPr>
      <w:r w:rsidRPr="0056429E">
        <w:rPr>
          <w:rFonts w:ascii="Malgun Gothic" w:eastAsia="Malgun Gothic" w:hAnsi="Malgun Gothic" w:cs="MS Mincho"/>
          <w:b/>
          <w:sz w:val="20"/>
          <w:szCs w:val="20"/>
        </w:rPr>
        <w:t>Any work that has been supported should be marked with a</w:t>
      </w:r>
      <w:r>
        <w:rPr>
          <w:rFonts w:ascii="Malgun Gothic" w:eastAsia="Malgun Gothic" w:hAnsi="Malgun Gothic" w:cs="MS Mincho"/>
          <w:b/>
          <w:sz w:val="20"/>
          <w:szCs w:val="20"/>
        </w:rPr>
        <w:t>n</w:t>
      </w:r>
      <w:r w:rsidRPr="0056429E">
        <w:rPr>
          <w:rFonts w:ascii="Malgun Gothic" w:eastAsia="Malgun Gothic" w:hAnsi="Malgun Gothic" w:cs="MS Mincho"/>
          <w:b/>
          <w:sz w:val="20"/>
          <w:szCs w:val="20"/>
        </w:rPr>
        <w:t xml:space="preserve"> S and the initials of the person supporting in the bottom right hand corner of the book.</w:t>
      </w:r>
    </w:p>
    <w:p w14:paraId="238886F3" w14:textId="77777777" w:rsidR="00DC0FC8" w:rsidRPr="00F364AE" w:rsidRDefault="00DC0FC8" w:rsidP="00DC0FC8">
      <w:pPr>
        <w:rPr>
          <w:rFonts w:ascii="Malgun Gothic" w:eastAsia="Malgun Gothic" w:hAnsi="Malgun Gothic" w:cs="MS Mincho"/>
          <w:color w:val="FF0000"/>
          <w:sz w:val="20"/>
          <w:szCs w:val="20"/>
        </w:rPr>
      </w:pPr>
      <w:r w:rsidRPr="00F364AE">
        <w:rPr>
          <w:rFonts w:ascii="Malgun Gothic" w:eastAsia="Malgun Gothic" w:hAnsi="Malgun Gothic" w:cs="MS Mincho"/>
          <w:color w:val="FF0000"/>
          <w:sz w:val="20"/>
          <w:szCs w:val="20"/>
        </w:rPr>
        <w:t>NB:  If another member of staff has taught the lesson, their initials should be at the top right hand corner of the page</w:t>
      </w:r>
    </w:p>
    <w:p w14:paraId="3B23A189" w14:textId="77777777" w:rsidR="00160493" w:rsidRDefault="00160493" w:rsidP="00E42968">
      <w:pPr>
        <w:rPr>
          <w:rFonts w:ascii="Malgun Gothic" w:eastAsia="Malgun Gothic" w:hAnsi="Malgun Gothic" w:cs="MS Mincho"/>
          <w:sz w:val="20"/>
          <w:szCs w:val="20"/>
          <w:lang w:eastAsia="en-GB"/>
        </w:rPr>
      </w:pPr>
    </w:p>
    <w:p w14:paraId="60F8D3AB" w14:textId="77777777" w:rsidR="00160493" w:rsidRDefault="00160493" w:rsidP="00E42968">
      <w:pPr>
        <w:rPr>
          <w:rFonts w:ascii="Malgun Gothic" w:eastAsia="Malgun Gothic" w:hAnsi="Malgun Gothic" w:cs="MS Mincho"/>
          <w:sz w:val="20"/>
          <w:szCs w:val="20"/>
          <w:lang w:eastAsia="en-GB"/>
        </w:rPr>
      </w:pPr>
    </w:p>
    <w:p w14:paraId="4A9C95FE" w14:textId="743316F3" w:rsidR="000E7271" w:rsidRPr="00971427" w:rsidRDefault="000E7271" w:rsidP="00971427">
      <w:pPr>
        <w:jc w:val="center"/>
        <w:rPr>
          <w:rFonts w:ascii="Malgun Gothic" w:eastAsia="Malgun Gothic" w:hAnsi="Malgun Gothic" w:cs="MS Mincho"/>
          <w:b/>
          <w:szCs w:val="20"/>
          <w:u w:val="single"/>
          <w:lang w:eastAsia="en-GB"/>
        </w:rPr>
      </w:pPr>
      <w:r w:rsidRPr="00971427">
        <w:rPr>
          <w:rFonts w:ascii="Malgun Gothic" w:eastAsia="Malgun Gothic" w:hAnsi="Malgun Gothic" w:cs="MS Mincho"/>
          <w:b/>
          <w:szCs w:val="20"/>
          <w:u w:val="single"/>
          <w:lang w:eastAsia="en-GB"/>
        </w:rPr>
        <w:t>Marking and Feedback in FSU</w:t>
      </w:r>
    </w:p>
    <w:p w14:paraId="2DFE1E5C" w14:textId="77777777" w:rsidR="00DC0FC8" w:rsidRDefault="00DC0FC8" w:rsidP="00DC0FC8">
      <w:pPr>
        <w:rPr>
          <w:rFonts w:ascii="Malgun Gothic" w:eastAsia="Malgun Gothic" w:hAnsi="Malgun Gothic" w:cs="MS Mincho"/>
          <w:sz w:val="20"/>
          <w:szCs w:val="20"/>
        </w:rPr>
      </w:pPr>
      <w:r>
        <w:rPr>
          <w:rFonts w:ascii="Malgun Gothic" w:eastAsia="Malgun Gothic" w:hAnsi="Malgun Gothic" w:cs="MS Mincho"/>
          <w:sz w:val="20"/>
          <w:szCs w:val="20"/>
        </w:rPr>
        <w:t xml:space="preserve">In FSU, the focus is mainly on instant verbal feedback with the child and to address any misconceptions. Markings on children’s work is for the adults to use to inform planning. Marking has a direct link to AFL and therefore the children’s next steps in learning. </w:t>
      </w:r>
    </w:p>
    <w:p w14:paraId="0B473B92" w14:textId="77777777" w:rsidR="000E7271" w:rsidRDefault="000E7271" w:rsidP="000E7271">
      <w:pPr>
        <w:rPr>
          <w:rFonts w:ascii="Malgun Gothic" w:eastAsia="Malgun Gothic" w:hAnsi="Malgun Gothic" w:cs="MS Mincho"/>
          <w:sz w:val="20"/>
          <w:szCs w:val="20"/>
          <w:lang w:eastAsia="en-GB"/>
        </w:rPr>
      </w:pPr>
    </w:p>
    <w:p w14:paraId="2B02AB6A" w14:textId="0662E9B4" w:rsidR="002F732B" w:rsidRDefault="002F732B" w:rsidP="002F732B">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All adults use purple pen to;</w:t>
      </w:r>
    </w:p>
    <w:p w14:paraId="48DDF8AD" w14:textId="3CF468B6" w:rsidR="000E7271"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Write the d</w:t>
      </w:r>
      <w:r w:rsidR="000E7271" w:rsidRPr="000E7271">
        <w:rPr>
          <w:rFonts w:ascii="Malgun Gothic" w:eastAsia="Malgun Gothic" w:hAnsi="Malgun Gothic" w:cs="MS Mincho"/>
          <w:sz w:val="20"/>
          <w:szCs w:val="20"/>
          <w:lang w:eastAsia="en-GB"/>
        </w:rPr>
        <w:t>ate</w:t>
      </w:r>
    </w:p>
    <w:p w14:paraId="0761EF14" w14:textId="72662CC5" w:rsidR="002F732B" w:rsidRPr="000E7271"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Show the amount of support given (see codes below)</w:t>
      </w:r>
    </w:p>
    <w:p w14:paraId="6BDCE7C3" w14:textId="6FCA42D6" w:rsidR="000E7271"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Challenge the learning further</w:t>
      </w:r>
    </w:p>
    <w:p w14:paraId="3DE0DB12" w14:textId="421FDC6D" w:rsidR="002F732B"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Narrate what the child has said using inverted commas</w:t>
      </w:r>
    </w:p>
    <w:p w14:paraId="38CA40AC" w14:textId="601872BA" w:rsidR="002F732B"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Correct letter/number formation</w:t>
      </w:r>
    </w:p>
    <w:p w14:paraId="5B58288C" w14:textId="1C6BC250" w:rsidR="002F732B" w:rsidRDefault="002F732B" w:rsidP="000E7271">
      <w:pPr>
        <w:pStyle w:val="ListParagraph"/>
        <w:numPr>
          <w:ilvl w:val="0"/>
          <w:numId w:val="33"/>
        </w:num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Write the child’s name if needed </w:t>
      </w:r>
    </w:p>
    <w:p w14:paraId="4721B53D" w14:textId="77777777" w:rsidR="002F732B" w:rsidRDefault="002F732B" w:rsidP="002F732B">
      <w:pPr>
        <w:pStyle w:val="ListParagraph"/>
        <w:rPr>
          <w:rFonts w:ascii="Malgun Gothic" w:eastAsia="Malgun Gothic" w:hAnsi="Malgun Gothic" w:cs="MS Mincho"/>
          <w:sz w:val="20"/>
          <w:szCs w:val="20"/>
          <w:lang w:eastAsia="en-GB"/>
        </w:rPr>
      </w:pPr>
    </w:p>
    <w:p w14:paraId="3FAD53E1" w14:textId="7777B9D9" w:rsidR="002F732B" w:rsidRPr="000E7271" w:rsidRDefault="000E7271" w:rsidP="002F732B">
      <w:pPr>
        <w:jc w:val="center"/>
        <w:rPr>
          <w:rFonts w:ascii="Malgun Gothic" w:eastAsia="Malgun Gothic" w:hAnsi="Malgun Gothic" w:cs="MS Mincho"/>
          <w:b/>
          <w:sz w:val="40"/>
          <w:szCs w:val="20"/>
          <w:u w:val="single"/>
          <w:lang w:eastAsia="en-GB"/>
        </w:rPr>
      </w:pPr>
      <w:r w:rsidRPr="000E7271">
        <w:rPr>
          <w:rFonts w:ascii="Malgun Gothic" w:eastAsia="Malgun Gothic" w:hAnsi="Malgun Gothic" w:cs="MS Mincho"/>
          <w:b/>
          <w:sz w:val="40"/>
          <w:szCs w:val="20"/>
          <w:u w:val="single"/>
          <w:lang w:eastAsia="en-GB"/>
        </w:rPr>
        <w:t>Non-Negotiable Feedback Symbols</w:t>
      </w:r>
      <w:r>
        <w:rPr>
          <w:rFonts w:ascii="Malgun Gothic" w:eastAsia="Malgun Gothic" w:hAnsi="Malgun Gothic" w:cs="MS Mincho"/>
          <w:b/>
          <w:sz w:val="40"/>
          <w:szCs w:val="20"/>
          <w:u w:val="single"/>
          <w:lang w:eastAsia="en-GB"/>
        </w:rPr>
        <w:t xml:space="preserve"> for FSU</w:t>
      </w:r>
    </w:p>
    <w:p w14:paraId="03D05F11" w14:textId="6362FB82" w:rsidR="000E7271" w:rsidRDefault="002F732B" w:rsidP="000E7271">
      <w:pPr>
        <w:pStyle w:val="ListParagraph"/>
        <w:rPr>
          <w:rFonts w:ascii="Malgun Gothic" w:eastAsia="Malgun Gothic" w:hAnsi="Malgun Gothic" w:cs="MS Mincho"/>
          <w:sz w:val="20"/>
          <w:szCs w:val="20"/>
          <w:lang w:eastAsia="en-GB"/>
        </w:rPr>
      </w:pPr>
      <w:r>
        <w:rPr>
          <w:rFonts w:ascii="Malgun Gothic" w:eastAsia="Malgun Gothic" w:hAnsi="Malgun Gothic" w:cs="MS Mincho"/>
          <w:noProof/>
          <w:sz w:val="20"/>
          <w:szCs w:val="20"/>
          <w:lang w:eastAsia="en-GB"/>
        </w:rPr>
        <mc:AlternateContent>
          <mc:Choice Requires="wps">
            <w:drawing>
              <wp:anchor distT="0" distB="0" distL="114300" distR="114300" simplePos="0" relativeHeight="251666432" behindDoc="0" locked="0" layoutInCell="1" allowOverlap="1" wp14:anchorId="67579380" wp14:editId="3810760E">
                <wp:simplePos x="0" y="0"/>
                <wp:positionH relativeFrom="column">
                  <wp:posOffset>316865</wp:posOffset>
                </wp:positionH>
                <wp:positionV relativeFrom="paragraph">
                  <wp:posOffset>10795</wp:posOffset>
                </wp:positionV>
                <wp:extent cx="50482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60F13" id="Oval 11" o:spid="_x0000_s1026" style="position:absolute;margin-left:24.95pt;margin-top:.85pt;width:39.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" fillcolor="#00b050" strokecolor="#1f4d78 [1604]" strokeweight="1pt">
                <v:stroke joinstyle="miter"/>
              </v:oval>
            </w:pict>
          </mc:Fallback>
        </mc:AlternateContent>
      </w:r>
    </w:p>
    <w:p w14:paraId="18DB4ACA" w14:textId="577481F6" w:rsidR="000E7271" w:rsidRDefault="002F732B" w:rsidP="002F732B">
      <w:pPr>
        <w:pStyle w:val="ListParagraph"/>
        <w:tabs>
          <w:tab w:val="left" w:pos="2220"/>
        </w:tabs>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ab/>
        <w:t>Learning objective met</w:t>
      </w:r>
    </w:p>
    <w:p w14:paraId="5F04D537" w14:textId="77777777" w:rsidR="002F732B" w:rsidRDefault="002F732B" w:rsidP="002F732B">
      <w:pPr>
        <w:pStyle w:val="ListParagraph"/>
        <w:tabs>
          <w:tab w:val="left" w:pos="2220"/>
        </w:tabs>
        <w:rPr>
          <w:rFonts w:ascii="Malgun Gothic" w:eastAsia="Malgun Gothic" w:hAnsi="Malgun Gothic" w:cs="MS Mincho"/>
          <w:sz w:val="20"/>
          <w:szCs w:val="20"/>
          <w:lang w:eastAsia="en-GB"/>
        </w:rPr>
      </w:pPr>
    </w:p>
    <w:p w14:paraId="733806E6" w14:textId="4C237999" w:rsidR="002F732B" w:rsidRDefault="002F732B" w:rsidP="002F732B">
      <w:pPr>
        <w:pStyle w:val="ListParagraph"/>
        <w:tabs>
          <w:tab w:val="left" w:pos="2220"/>
        </w:tabs>
        <w:rPr>
          <w:rFonts w:ascii="Malgun Gothic" w:eastAsia="Malgun Gothic" w:hAnsi="Malgun Gothic" w:cs="MS Mincho"/>
          <w:sz w:val="20"/>
          <w:szCs w:val="20"/>
          <w:lang w:eastAsia="en-GB"/>
        </w:rPr>
      </w:pPr>
      <w:r>
        <w:rPr>
          <w:rFonts w:ascii="Malgun Gothic" w:eastAsia="Malgun Gothic" w:hAnsi="Malgun Gothic" w:cs="MS Mincho"/>
          <w:noProof/>
          <w:sz w:val="20"/>
          <w:szCs w:val="20"/>
          <w:lang w:eastAsia="en-GB"/>
        </w:rPr>
        <mc:AlternateContent>
          <mc:Choice Requires="wps">
            <w:drawing>
              <wp:anchor distT="0" distB="0" distL="114300" distR="114300" simplePos="0" relativeHeight="251660288" behindDoc="0" locked="0" layoutInCell="1" allowOverlap="1" wp14:anchorId="30FF7537" wp14:editId="2DC77758">
                <wp:simplePos x="0" y="0"/>
                <wp:positionH relativeFrom="column">
                  <wp:posOffset>323850</wp:posOffset>
                </wp:positionH>
                <wp:positionV relativeFrom="paragraph">
                  <wp:posOffset>150495</wp:posOffset>
                </wp:positionV>
                <wp:extent cx="504825" cy="4857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AE02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CEC22" id="Oval 12" o:spid="_x0000_s1026" style="position:absolute;margin-left:25.5pt;margin-top:11.85pt;width:39.75pt;height:38.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" fillcolor="#ae0268" strokecolor="#1f4d78 [1604]" strokeweight="1pt">
                <v:stroke joinstyle="miter"/>
              </v:oval>
            </w:pict>
          </mc:Fallback>
        </mc:AlternateContent>
      </w:r>
      <w:r>
        <w:rPr>
          <w:rFonts w:ascii="Malgun Gothic" w:eastAsia="Malgun Gothic" w:hAnsi="Malgun Gothic" w:cs="MS Mincho"/>
          <w:sz w:val="20"/>
          <w:szCs w:val="20"/>
          <w:lang w:eastAsia="en-GB"/>
        </w:rPr>
        <w:t xml:space="preserve">     </w:t>
      </w:r>
    </w:p>
    <w:p w14:paraId="49B6EA6B" w14:textId="5509AECF" w:rsidR="002F732B" w:rsidRDefault="002F732B" w:rsidP="002F732B">
      <w:pPr>
        <w:pStyle w:val="ListParagraph"/>
        <w:tabs>
          <w:tab w:val="left" w:pos="2220"/>
        </w:tabs>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L</w:t>
      </w:r>
      <w:r w:rsidRPr="002F732B">
        <w:rPr>
          <w:rFonts w:ascii="Malgun Gothic" w:eastAsia="Malgun Gothic" w:hAnsi="Malgun Gothic" w:cs="MS Mincho"/>
          <w:sz w:val="20"/>
          <w:szCs w:val="20"/>
          <w:lang w:eastAsia="en-GB"/>
        </w:rPr>
        <w:t xml:space="preserve">earning objective not met </w:t>
      </w:r>
    </w:p>
    <w:p w14:paraId="5230824E" w14:textId="1781F297" w:rsidR="000E7271" w:rsidRPr="000627F6" w:rsidRDefault="000E7271" w:rsidP="000627F6">
      <w:pPr>
        <w:rPr>
          <w:rFonts w:ascii="Malgun Gothic" w:eastAsia="Malgun Gothic" w:hAnsi="Malgun Gothic" w:cs="MS Mincho"/>
          <w:sz w:val="20"/>
          <w:szCs w:val="20"/>
          <w:lang w:eastAsia="en-GB"/>
        </w:rPr>
      </w:pPr>
      <w:r w:rsidRPr="000627F6">
        <w:rPr>
          <w:rFonts w:ascii="Malgun Gothic" w:eastAsia="Malgun Gothic" w:hAnsi="Malgun Gothic" w:cs="MS Mincho"/>
          <w:sz w:val="20"/>
          <w:szCs w:val="20"/>
          <w:lang w:eastAsia="en-GB"/>
        </w:rPr>
        <w:t xml:space="preserve">              </w:t>
      </w:r>
    </w:p>
    <w:p w14:paraId="0961B57B" w14:textId="665E0331"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I</w:t>
      </w:r>
      <w:r w:rsidR="002F732B">
        <w:rPr>
          <w:rFonts w:ascii="Malgun Gothic" w:eastAsia="Malgun Gothic" w:hAnsi="Malgun Gothic" w:cs="MS Mincho"/>
          <w:sz w:val="20"/>
          <w:szCs w:val="20"/>
          <w:lang w:eastAsia="en-GB"/>
        </w:rPr>
        <w:t xml:space="preserve"> = i</w:t>
      </w:r>
      <w:r>
        <w:rPr>
          <w:rFonts w:ascii="Malgun Gothic" w:eastAsia="Malgun Gothic" w:hAnsi="Malgun Gothic" w:cs="MS Mincho"/>
          <w:sz w:val="20"/>
          <w:szCs w:val="20"/>
          <w:lang w:eastAsia="en-GB"/>
        </w:rPr>
        <w:t>ndependent</w:t>
      </w:r>
    </w:p>
    <w:p w14:paraId="1DFA8243" w14:textId="13E12228" w:rsidR="000E7271" w:rsidRDefault="002F732B"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S = a</w:t>
      </w:r>
      <w:r w:rsidR="000E7271">
        <w:rPr>
          <w:rFonts w:ascii="Malgun Gothic" w:eastAsia="Malgun Gothic" w:hAnsi="Malgun Gothic" w:cs="MS Mincho"/>
          <w:sz w:val="20"/>
          <w:szCs w:val="20"/>
          <w:lang w:eastAsia="en-GB"/>
        </w:rPr>
        <w:t>dult help given (with initials)</w:t>
      </w:r>
    </w:p>
    <w:p w14:paraId="33507DB6" w14:textId="119B15BE" w:rsidR="002F732B" w:rsidRDefault="002F732B"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P = provision work </w:t>
      </w:r>
    </w:p>
    <w:p w14:paraId="2EE76313" w14:textId="667CA78C" w:rsidR="000E7271" w:rsidRP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VF = verbal feedback given</w:t>
      </w:r>
    </w:p>
    <w:sectPr w:rsidR="000E7271" w:rsidRPr="000E7271" w:rsidSect="00776DAF">
      <w:headerReference w:type="default" r:id="rId11"/>
      <w:footerReference w:type="default" r:id="rId12"/>
      <w:headerReference w:type="first" r:id="rId13"/>
      <w:pgSz w:w="11906" w:h="16838"/>
      <w:pgMar w:top="425" w:right="566"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706D" w14:textId="77777777" w:rsidR="007F0A1C" w:rsidRDefault="007F0A1C" w:rsidP="000A313B">
      <w:pPr>
        <w:spacing w:after="0" w:line="240" w:lineRule="auto"/>
      </w:pPr>
      <w:r>
        <w:separator/>
      </w:r>
    </w:p>
  </w:endnote>
  <w:endnote w:type="continuationSeparator" w:id="0">
    <w:p w14:paraId="28D970B4" w14:textId="77777777" w:rsidR="007F0A1C" w:rsidRDefault="007F0A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XCCW Joined 4a">
    <w:panose1 w:val="03050602040000000000"/>
    <w:charset w:val="00"/>
    <w:family w:val="script"/>
    <w:pitch w:val="variable"/>
    <w:sig w:usb0="800000A7" w:usb1="1000004A" w:usb2="00000000" w:usb3="00000000" w:csb0="00000011" w:csb1="00000000"/>
  </w:font>
  <w:font w:name="Aharon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3FE0C" w14:textId="77777777" w:rsidR="007F0A1C" w:rsidRDefault="007F0A1C" w:rsidP="000A313B">
      <w:pPr>
        <w:spacing w:after="0" w:line="240" w:lineRule="auto"/>
      </w:pPr>
      <w:r>
        <w:separator/>
      </w:r>
    </w:p>
  </w:footnote>
  <w:footnote w:type="continuationSeparator" w:id="0">
    <w:p w14:paraId="4F3FCFDF" w14:textId="77777777" w:rsidR="007F0A1C" w:rsidRDefault="007F0A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D672EC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43247">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D672EC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43247">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495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901AA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4324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901AA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4324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92A96"/>
    <w:multiLevelType w:val="hybridMultilevel"/>
    <w:tmpl w:val="0BC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5FD"/>
    <w:multiLevelType w:val="hybridMultilevel"/>
    <w:tmpl w:val="02CA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16FFB"/>
    <w:multiLevelType w:val="hybridMultilevel"/>
    <w:tmpl w:val="5BE60360"/>
    <w:lvl w:ilvl="0" w:tplc="867E13B6">
      <w:numFmt w:val="bullet"/>
      <w:lvlText w:val="•"/>
      <w:lvlJc w:val="left"/>
      <w:pPr>
        <w:ind w:left="1080" w:hanging="360"/>
      </w:pPr>
      <w:rPr>
        <w:rFonts w:ascii="Malgun Gothic" w:eastAsia="Malgun Gothic" w:hAnsi="Malgun Gothic" w:cs="Calibri"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15504B"/>
    <w:multiLevelType w:val="hybridMultilevel"/>
    <w:tmpl w:val="26B8D1CE"/>
    <w:lvl w:ilvl="0" w:tplc="867E13B6">
      <w:numFmt w:val="bullet"/>
      <w:lvlText w:val="•"/>
      <w:lvlJc w:val="left"/>
      <w:pPr>
        <w:ind w:left="720" w:hanging="360"/>
      </w:pPr>
      <w:rPr>
        <w:rFonts w:ascii="Malgun Gothic" w:eastAsia="Malgun Gothic" w:hAnsi="Malgun Gothic"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D0724"/>
    <w:multiLevelType w:val="hybridMultilevel"/>
    <w:tmpl w:val="726C29D2"/>
    <w:lvl w:ilvl="0" w:tplc="867E13B6">
      <w:numFmt w:val="bullet"/>
      <w:lvlText w:val="•"/>
      <w:lvlJc w:val="left"/>
      <w:pPr>
        <w:ind w:left="720" w:hanging="360"/>
      </w:pPr>
      <w:rPr>
        <w:rFonts w:ascii="Malgun Gothic" w:eastAsia="Malgun Gothic" w:hAnsi="Malgun Gothic"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A3DC3"/>
    <w:multiLevelType w:val="hybridMultilevel"/>
    <w:tmpl w:val="4BC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00AF2"/>
    <w:multiLevelType w:val="hybridMultilevel"/>
    <w:tmpl w:val="1702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E0CA5"/>
    <w:multiLevelType w:val="hybridMultilevel"/>
    <w:tmpl w:val="82D8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E26FA"/>
    <w:multiLevelType w:val="hybridMultilevel"/>
    <w:tmpl w:val="22544B20"/>
    <w:lvl w:ilvl="0" w:tplc="867E13B6">
      <w:numFmt w:val="bullet"/>
      <w:lvlText w:val="•"/>
      <w:lvlJc w:val="left"/>
      <w:pPr>
        <w:ind w:left="720" w:hanging="360"/>
      </w:pPr>
      <w:rPr>
        <w:rFonts w:ascii="Malgun Gothic" w:eastAsia="Malgun Gothic" w:hAnsi="Malgun Gothic"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D362C"/>
    <w:multiLevelType w:val="hybridMultilevel"/>
    <w:tmpl w:val="0F74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6F3F19"/>
    <w:multiLevelType w:val="hybridMultilevel"/>
    <w:tmpl w:val="435A40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4C37F4"/>
    <w:multiLevelType w:val="hybridMultilevel"/>
    <w:tmpl w:val="A000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C15C7"/>
    <w:multiLevelType w:val="hybridMultilevel"/>
    <w:tmpl w:val="6F0A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07880"/>
    <w:multiLevelType w:val="hybridMultilevel"/>
    <w:tmpl w:val="56B83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3D7E91"/>
    <w:multiLevelType w:val="hybridMultilevel"/>
    <w:tmpl w:val="D592E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B22B76"/>
    <w:multiLevelType w:val="hybridMultilevel"/>
    <w:tmpl w:val="24E6F1B8"/>
    <w:lvl w:ilvl="0" w:tplc="867E13B6">
      <w:numFmt w:val="bullet"/>
      <w:lvlText w:val="•"/>
      <w:lvlJc w:val="left"/>
      <w:pPr>
        <w:ind w:left="720" w:hanging="360"/>
      </w:pPr>
      <w:rPr>
        <w:rFonts w:ascii="Malgun Gothic" w:eastAsia="Malgun Gothic" w:hAnsi="Malgun Gothic"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40171F"/>
    <w:multiLevelType w:val="multilevel"/>
    <w:tmpl w:val="6920749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F4729DF"/>
    <w:multiLevelType w:val="multilevel"/>
    <w:tmpl w:val="000063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3" w15:restartNumberingAfterBreak="0">
    <w:nsid w:val="59C94E89"/>
    <w:multiLevelType w:val="hybridMultilevel"/>
    <w:tmpl w:val="58A4027A"/>
    <w:lvl w:ilvl="0" w:tplc="867E13B6">
      <w:numFmt w:val="bullet"/>
      <w:lvlText w:val="•"/>
      <w:lvlJc w:val="left"/>
      <w:pPr>
        <w:ind w:left="720" w:hanging="360"/>
      </w:pPr>
      <w:rPr>
        <w:rFonts w:ascii="Malgun Gothic" w:eastAsia="Malgun Gothic" w:hAnsi="Malgun Gothic" w:cs="Calibri" w:hint="eastAsi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236754"/>
    <w:multiLevelType w:val="multilevel"/>
    <w:tmpl w:val="C26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DE64FB"/>
    <w:multiLevelType w:val="multilevel"/>
    <w:tmpl w:val="70E217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50A6E"/>
    <w:multiLevelType w:val="hybridMultilevel"/>
    <w:tmpl w:val="BC90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A241B"/>
    <w:multiLevelType w:val="hybridMultilevel"/>
    <w:tmpl w:val="CC3A4C78"/>
    <w:lvl w:ilvl="0" w:tplc="F3243252">
      <w:start w:val="3"/>
      <w:numFmt w:val="bullet"/>
      <w:lvlText w:val="-"/>
      <w:lvlJc w:val="left"/>
      <w:pPr>
        <w:ind w:left="720" w:hanging="360"/>
      </w:pPr>
      <w:rPr>
        <w:rFonts w:ascii="Malgun Gothic" w:eastAsia="Malgun Gothic" w:hAnsi="Malgun Gothic" w:cs="MS Mincho"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214D0"/>
    <w:multiLevelType w:val="hybridMultilevel"/>
    <w:tmpl w:val="3346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491537"/>
    <w:multiLevelType w:val="hybridMultilevel"/>
    <w:tmpl w:val="17F69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C336DD"/>
    <w:multiLevelType w:val="hybridMultilevel"/>
    <w:tmpl w:val="DD9E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31"/>
  </w:num>
  <w:num w:numId="4">
    <w:abstractNumId w:val="24"/>
  </w:num>
  <w:num w:numId="5">
    <w:abstractNumId w:val="0"/>
  </w:num>
  <w:num w:numId="6">
    <w:abstractNumId w:val="5"/>
  </w:num>
  <w:num w:numId="7">
    <w:abstractNumId w:val="40"/>
  </w:num>
  <w:num w:numId="8">
    <w:abstractNumId w:val="38"/>
  </w:num>
  <w:num w:numId="9">
    <w:abstractNumId w:val="44"/>
  </w:num>
  <w:num w:numId="10">
    <w:abstractNumId w:val="9"/>
  </w:num>
  <w:num w:numId="11">
    <w:abstractNumId w:val="37"/>
  </w:num>
  <w:num w:numId="12">
    <w:abstractNumId w:val="34"/>
  </w:num>
  <w:num w:numId="13">
    <w:abstractNumId w:val="17"/>
  </w:num>
  <w:num w:numId="14">
    <w:abstractNumId w:val="32"/>
  </w:num>
  <w:num w:numId="15">
    <w:abstractNumId w:val="28"/>
  </w:num>
  <w:num w:numId="16">
    <w:abstractNumId w:val="27"/>
  </w:num>
  <w:num w:numId="17">
    <w:abstractNumId w:val="2"/>
  </w:num>
  <w:num w:numId="18">
    <w:abstractNumId w:val="20"/>
  </w:num>
  <w:num w:numId="19">
    <w:abstractNumId w:val="7"/>
  </w:num>
  <w:num w:numId="20">
    <w:abstractNumId w:val="39"/>
  </w:num>
  <w:num w:numId="21">
    <w:abstractNumId w:val="45"/>
  </w:num>
  <w:num w:numId="22">
    <w:abstractNumId w:val="16"/>
  </w:num>
  <w:num w:numId="23">
    <w:abstractNumId w:val="14"/>
  </w:num>
  <w:num w:numId="24">
    <w:abstractNumId w:val="42"/>
  </w:num>
  <w:num w:numId="25">
    <w:abstractNumId w:val="15"/>
  </w:num>
  <w:num w:numId="26">
    <w:abstractNumId w:val="11"/>
  </w:num>
  <w:num w:numId="27">
    <w:abstractNumId w:val="1"/>
  </w:num>
  <w:num w:numId="28">
    <w:abstractNumId w:val="35"/>
  </w:num>
  <w:num w:numId="29">
    <w:abstractNumId w:val="19"/>
  </w:num>
  <w:num w:numId="30">
    <w:abstractNumId w:val="23"/>
  </w:num>
  <w:num w:numId="31">
    <w:abstractNumId w:val="13"/>
  </w:num>
  <w:num w:numId="32">
    <w:abstractNumId w:val="25"/>
  </w:num>
  <w:num w:numId="33">
    <w:abstractNumId w:val="46"/>
  </w:num>
  <w:num w:numId="34">
    <w:abstractNumId w:val="10"/>
  </w:num>
  <w:num w:numId="35">
    <w:abstractNumId w:val="43"/>
  </w:num>
  <w:num w:numId="36">
    <w:abstractNumId w:val="6"/>
  </w:num>
  <w:num w:numId="37">
    <w:abstractNumId w:val="3"/>
  </w:num>
  <w:num w:numId="38">
    <w:abstractNumId w:val="18"/>
  </w:num>
  <w:num w:numId="39">
    <w:abstractNumId w:val="26"/>
  </w:num>
  <w:num w:numId="40">
    <w:abstractNumId w:val="12"/>
  </w:num>
  <w:num w:numId="41">
    <w:abstractNumId w:val="33"/>
  </w:num>
  <w:num w:numId="42">
    <w:abstractNumId w:val="4"/>
  </w:num>
  <w:num w:numId="43">
    <w:abstractNumId w:val="41"/>
  </w:num>
  <w:num w:numId="44">
    <w:abstractNumId w:val="36"/>
  </w:num>
  <w:num w:numId="45">
    <w:abstractNumId w:val="29"/>
  </w:num>
  <w:num w:numId="46">
    <w:abstractNumId w:val="22"/>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119"/>
    <w:rsid w:val="000032FA"/>
    <w:rsid w:val="00005E8E"/>
    <w:rsid w:val="000157C0"/>
    <w:rsid w:val="00044733"/>
    <w:rsid w:val="00057C98"/>
    <w:rsid w:val="000627F6"/>
    <w:rsid w:val="000659CB"/>
    <w:rsid w:val="000A313B"/>
    <w:rsid w:val="000B144B"/>
    <w:rsid w:val="000B4833"/>
    <w:rsid w:val="000B729E"/>
    <w:rsid w:val="000C22E7"/>
    <w:rsid w:val="000E7271"/>
    <w:rsid w:val="000E73B3"/>
    <w:rsid w:val="000F0AE5"/>
    <w:rsid w:val="000F61BD"/>
    <w:rsid w:val="00112494"/>
    <w:rsid w:val="001215E2"/>
    <w:rsid w:val="00133997"/>
    <w:rsid w:val="0014613A"/>
    <w:rsid w:val="00150BAF"/>
    <w:rsid w:val="00160493"/>
    <w:rsid w:val="0018009F"/>
    <w:rsid w:val="00182C71"/>
    <w:rsid w:val="00196C03"/>
    <w:rsid w:val="001D59DC"/>
    <w:rsid w:val="00207E83"/>
    <w:rsid w:val="00247B06"/>
    <w:rsid w:val="0025163A"/>
    <w:rsid w:val="00251E7A"/>
    <w:rsid w:val="002520BE"/>
    <w:rsid w:val="00253775"/>
    <w:rsid w:val="00253C44"/>
    <w:rsid w:val="002A23BE"/>
    <w:rsid w:val="002A413A"/>
    <w:rsid w:val="002A524E"/>
    <w:rsid w:val="002D303D"/>
    <w:rsid w:val="002E3D84"/>
    <w:rsid w:val="002E6C7C"/>
    <w:rsid w:val="002F03A4"/>
    <w:rsid w:val="002F139B"/>
    <w:rsid w:val="002F732B"/>
    <w:rsid w:val="0030353C"/>
    <w:rsid w:val="00324403"/>
    <w:rsid w:val="00363ED6"/>
    <w:rsid w:val="00370B0C"/>
    <w:rsid w:val="003713E5"/>
    <w:rsid w:val="00372008"/>
    <w:rsid w:val="00384C9A"/>
    <w:rsid w:val="003850BD"/>
    <w:rsid w:val="003A173D"/>
    <w:rsid w:val="003B004C"/>
    <w:rsid w:val="003D02E8"/>
    <w:rsid w:val="003E5EFE"/>
    <w:rsid w:val="003F1F48"/>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66CBA"/>
    <w:rsid w:val="00583414"/>
    <w:rsid w:val="005948A9"/>
    <w:rsid w:val="005A2265"/>
    <w:rsid w:val="005A3677"/>
    <w:rsid w:val="005D5661"/>
    <w:rsid w:val="005D788C"/>
    <w:rsid w:val="005E25F8"/>
    <w:rsid w:val="00601E5D"/>
    <w:rsid w:val="00611A39"/>
    <w:rsid w:val="006319E7"/>
    <w:rsid w:val="00635D23"/>
    <w:rsid w:val="006415D9"/>
    <w:rsid w:val="00646AED"/>
    <w:rsid w:val="00676622"/>
    <w:rsid w:val="00696803"/>
    <w:rsid w:val="006A25B5"/>
    <w:rsid w:val="006A3BAD"/>
    <w:rsid w:val="006A5035"/>
    <w:rsid w:val="006B283F"/>
    <w:rsid w:val="006E7CE7"/>
    <w:rsid w:val="00705E07"/>
    <w:rsid w:val="00730203"/>
    <w:rsid w:val="00731A63"/>
    <w:rsid w:val="00732557"/>
    <w:rsid w:val="00740BC5"/>
    <w:rsid w:val="0074319B"/>
    <w:rsid w:val="007575F6"/>
    <w:rsid w:val="007622F6"/>
    <w:rsid w:val="00762B7C"/>
    <w:rsid w:val="00764A11"/>
    <w:rsid w:val="00772E2D"/>
    <w:rsid w:val="00776DAF"/>
    <w:rsid w:val="007B456D"/>
    <w:rsid w:val="007C3F42"/>
    <w:rsid w:val="007C6626"/>
    <w:rsid w:val="007D23D8"/>
    <w:rsid w:val="007E3124"/>
    <w:rsid w:val="007F0A1C"/>
    <w:rsid w:val="0080268C"/>
    <w:rsid w:val="00805000"/>
    <w:rsid w:val="008218D6"/>
    <w:rsid w:val="00825708"/>
    <w:rsid w:val="0083114A"/>
    <w:rsid w:val="008360E8"/>
    <w:rsid w:val="00844FD4"/>
    <w:rsid w:val="00885267"/>
    <w:rsid w:val="00886B82"/>
    <w:rsid w:val="008A0E40"/>
    <w:rsid w:val="008B445F"/>
    <w:rsid w:val="008E0F77"/>
    <w:rsid w:val="008E1D94"/>
    <w:rsid w:val="009072A0"/>
    <w:rsid w:val="00907664"/>
    <w:rsid w:val="00912748"/>
    <w:rsid w:val="00917BC2"/>
    <w:rsid w:val="009235DF"/>
    <w:rsid w:val="00930441"/>
    <w:rsid w:val="009465A1"/>
    <w:rsid w:val="00971427"/>
    <w:rsid w:val="0099297A"/>
    <w:rsid w:val="009963A5"/>
    <w:rsid w:val="009A47A6"/>
    <w:rsid w:val="009B1C7F"/>
    <w:rsid w:val="009D43E9"/>
    <w:rsid w:val="00A02DF1"/>
    <w:rsid w:val="00A07D20"/>
    <w:rsid w:val="00A24375"/>
    <w:rsid w:val="00A372A1"/>
    <w:rsid w:val="00A46834"/>
    <w:rsid w:val="00A66120"/>
    <w:rsid w:val="00A76B0D"/>
    <w:rsid w:val="00A86D27"/>
    <w:rsid w:val="00A8794F"/>
    <w:rsid w:val="00A92505"/>
    <w:rsid w:val="00AA2B9D"/>
    <w:rsid w:val="00AD77B6"/>
    <w:rsid w:val="00AE0ED9"/>
    <w:rsid w:val="00AE60AB"/>
    <w:rsid w:val="00AE7769"/>
    <w:rsid w:val="00AF3FC9"/>
    <w:rsid w:val="00B0229D"/>
    <w:rsid w:val="00B12DDC"/>
    <w:rsid w:val="00B236D9"/>
    <w:rsid w:val="00B239A2"/>
    <w:rsid w:val="00B27BF8"/>
    <w:rsid w:val="00B27E8A"/>
    <w:rsid w:val="00B612A9"/>
    <w:rsid w:val="00B713D1"/>
    <w:rsid w:val="00B72F75"/>
    <w:rsid w:val="00BB5FA6"/>
    <w:rsid w:val="00BC53CD"/>
    <w:rsid w:val="00BD1575"/>
    <w:rsid w:val="00BD6E06"/>
    <w:rsid w:val="00BE1518"/>
    <w:rsid w:val="00BE774B"/>
    <w:rsid w:val="00C07164"/>
    <w:rsid w:val="00C102EA"/>
    <w:rsid w:val="00C153E2"/>
    <w:rsid w:val="00C21ADB"/>
    <w:rsid w:val="00C60D23"/>
    <w:rsid w:val="00C614FB"/>
    <w:rsid w:val="00C71D9A"/>
    <w:rsid w:val="00C91E7B"/>
    <w:rsid w:val="00C957A3"/>
    <w:rsid w:val="00C96CCA"/>
    <w:rsid w:val="00C97361"/>
    <w:rsid w:val="00CA15AA"/>
    <w:rsid w:val="00CA6EAE"/>
    <w:rsid w:val="00CC520D"/>
    <w:rsid w:val="00CD6CEA"/>
    <w:rsid w:val="00CD716E"/>
    <w:rsid w:val="00CD7E9A"/>
    <w:rsid w:val="00CE3EC3"/>
    <w:rsid w:val="00CF10DB"/>
    <w:rsid w:val="00CF579E"/>
    <w:rsid w:val="00D34D45"/>
    <w:rsid w:val="00D55865"/>
    <w:rsid w:val="00D67866"/>
    <w:rsid w:val="00D87C1C"/>
    <w:rsid w:val="00DA6FDD"/>
    <w:rsid w:val="00DB3636"/>
    <w:rsid w:val="00DC0FC8"/>
    <w:rsid w:val="00DE6E3D"/>
    <w:rsid w:val="00DF2E0C"/>
    <w:rsid w:val="00DF6E0C"/>
    <w:rsid w:val="00E00EB8"/>
    <w:rsid w:val="00E04EB2"/>
    <w:rsid w:val="00E05BE5"/>
    <w:rsid w:val="00E11E64"/>
    <w:rsid w:val="00E42968"/>
    <w:rsid w:val="00E43247"/>
    <w:rsid w:val="00E45779"/>
    <w:rsid w:val="00E543B1"/>
    <w:rsid w:val="00E7573B"/>
    <w:rsid w:val="00E776F3"/>
    <w:rsid w:val="00EC0A20"/>
    <w:rsid w:val="00ED17A4"/>
    <w:rsid w:val="00EF0A33"/>
    <w:rsid w:val="00F013D2"/>
    <w:rsid w:val="00F25F09"/>
    <w:rsid w:val="00F26CAC"/>
    <w:rsid w:val="00F3568B"/>
    <w:rsid w:val="00F364AE"/>
    <w:rsid w:val="00F36C73"/>
    <w:rsid w:val="00F46D30"/>
    <w:rsid w:val="00F52985"/>
    <w:rsid w:val="00F6102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E3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666200290">
      <w:bodyDiv w:val="1"/>
      <w:marLeft w:val="0"/>
      <w:marRight w:val="0"/>
      <w:marTop w:val="0"/>
      <w:marBottom w:val="0"/>
      <w:divBdr>
        <w:top w:val="none" w:sz="0" w:space="0" w:color="auto"/>
        <w:left w:val="none" w:sz="0" w:space="0" w:color="auto"/>
        <w:bottom w:val="none" w:sz="0" w:space="0" w:color="auto"/>
        <w:right w:val="none" w:sz="0" w:space="0" w:color="auto"/>
      </w:divBdr>
    </w:div>
    <w:div w:id="20334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048964-87C5-4760-BF9B-0644D396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Marking  and Feedback Policy</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and Feedback Policy</dc:title>
  <dc:subject>BENTLEY NEW VILLAGE PRIMARY SCHOOL</dc:subject>
  <dc:creator>HEADTEACHER: kirsten mckechnie</dc:creator>
  <cp:lastModifiedBy>Victoria Simmons</cp:lastModifiedBy>
  <cp:revision>2</cp:revision>
  <cp:lastPrinted>2013-07-10T07:27:00Z</cp:lastPrinted>
  <dcterms:created xsi:type="dcterms:W3CDTF">2021-01-11T15:53:00Z</dcterms:created>
  <dcterms:modified xsi:type="dcterms:W3CDTF">2021-01-11T15:53:00Z</dcterms:modified>
</cp:coreProperties>
</file>