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914366900"/>
        <w:docPartObj>
          <w:docPartGallery w:val="Cover Pages"/>
          <w:docPartUnique/>
        </w:docPartObj>
      </w:sdtPr>
      <w:sdtEndPr>
        <w:rPr>
          <w:rFonts w:ascii="Comic Sans MS" w:hAnsi="Comic Sans MS"/>
        </w:rPr>
      </w:sdtEndPr>
      <w:sdtContent>
        <w:p w14:paraId="2729B783" w14:textId="226F19E0" w:rsidR="0018009F" w:rsidRDefault="0018009F"/>
        <w:p w14:paraId="45F5EB02" w14:textId="70C4A206" w:rsidR="0018009F" w:rsidRDefault="0018009F">
          <w:pPr>
            <w:spacing w:after="0" w:line="240" w:lineRule="auto"/>
            <w:rPr>
              <w:rFonts w:ascii="Comic Sans MS" w:hAnsi="Comic Sans MS"/>
            </w:rPr>
          </w:pPr>
          <w:r>
            <w:rPr>
              <w:noProof/>
              <w:lang w:eastAsia="en-GB"/>
            </w:rPr>
            <mc:AlternateContent>
              <mc:Choice Requires="wpg">
                <w:drawing>
                  <wp:anchor distT="0" distB="0" distL="114300" distR="114300" simplePos="0" relativeHeight="251648000" behindDoc="1" locked="0" layoutInCell="1" allowOverlap="1" wp14:anchorId="5BCE59BA" wp14:editId="16552929">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340AA4EA" w14:textId="5852BC9F" w:rsidR="0025163A" w:rsidRDefault="0036137A">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300B5B">
                                        <w:rPr>
                                          <w:color w:val="FFFFFF" w:themeColor="background1"/>
                                          <w:sz w:val="72"/>
                                          <w:szCs w:val="72"/>
                                        </w:rPr>
                                        <w:t xml:space="preserve">Assessment </w:t>
                                      </w:r>
                                      <w:r w:rsidR="0025163A">
                                        <w:rPr>
                                          <w:color w:val="FFFFFF" w:themeColor="background1"/>
                                          <w:sz w:val="72"/>
                                          <w:szCs w:val="72"/>
                                        </w:rPr>
                                        <w:t>Policy</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5BCE59BA" id="Group 125" o:spid="_x0000_s1026" style="position:absolute;margin-left:0;margin-top:0;width:540pt;height:556.55pt;z-index:-251668480;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">
                    <o:lock v:ext="edit" aspectratio="t"/>
                    <v:shape id="Freeform 10" o:spid="_x0000_s1027"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340AA4EA" w14:textId="5852BC9F" w:rsidR="0025163A" w:rsidRDefault="00300B5B">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Pr>
                                    <w:color w:val="FFFFFF" w:themeColor="background1"/>
                                    <w:sz w:val="72"/>
                                    <w:szCs w:val="72"/>
                                  </w:rPr>
                                  <w:t xml:space="preserve">Assessment </w:t>
                                </w:r>
                                <w:r w:rsidR="0025163A">
                                  <w:rPr>
                                    <w:color w:val="FFFFFF" w:themeColor="background1"/>
                                    <w:sz w:val="72"/>
                                    <w:szCs w:val="72"/>
                                  </w:rPr>
                                  <w:t>Policy</w:t>
                                </w:r>
                              </w:sdtContent>
                            </w:sdt>
                          </w:p>
                        </w:txbxContent>
                      </v:textbox>
                    </v:shape>
                    <v:shape id="Freeform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lang w:eastAsia="en-GB"/>
            </w:rPr>
            <mc:AlternateContent>
              <mc:Choice Requires="wps">
                <w:drawing>
                  <wp:anchor distT="0" distB="0" distL="114300" distR="114300" simplePos="0" relativeHeight="251653120" behindDoc="0" locked="0" layoutInCell="1" allowOverlap="1" wp14:anchorId="5C18D5A5" wp14:editId="3FC90D48">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0B5BAC" w14:textId="5792ECE6" w:rsidR="0025163A" w:rsidRDefault="0036137A">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25163A">
                                      <w:rPr>
                                        <w:caps/>
                                        <w:color w:val="7F7F7F" w:themeColor="text1" w:themeTint="80"/>
                                        <w:sz w:val="18"/>
                                        <w:szCs w:val="18"/>
                                      </w:rPr>
                                      <w:t xml:space="preserve">     </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5C18D5A5" id="_x0000_t202" coordsize="21600,21600" o:spt="202" path="m,l,21600r21600,l21600,xe">
                    <v:stroke joinstyle="miter"/>
                    <v:path gradientshapeok="t" o:connecttype="rect"/>
                  </v:shapetype>
                  <v:shape id="Text Box 128" o:spid="_x0000_s1029" type="#_x0000_t202" style="position:absolute;margin-left:0;margin-top:0;width:453pt;height:11.5pt;z-index:251653120;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" filled="f" stroked="f" strokeweight=".5pt">
                    <v:textbox style="mso-fit-shape-to-text:t" inset="1in,0,86.4pt,0">
                      <w:txbxContent>
                        <w:p w14:paraId="290B5BAC" w14:textId="5792ECE6" w:rsidR="0025163A" w:rsidRDefault="005832BD">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25163A">
                                <w:rPr>
                                  <w:caps/>
                                  <w:color w:val="7F7F7F" w:themeColor="text1" w:themeTint="80"/>
                                  <w:sz w:val="18"/>
                                  <w:szCs w:val="18"/>
                                </w:rPr>
                                <w:t xml:space="preserve">     </w:t>
                              </w:r>
                            </w:sdtContent>
                          </w:sdt>
                        </w:p>
                      </w:txbxContent>
                    </v:textbox>
                    <w10:wrap type="square" anchorx="page" anchory="margin"/>
                  </v:shape>
                </w:pict>
              </mc:Fallback>
            </mc:AlternateContent>
          </w:r>
          <w:r>
            <w:rPr>
              <w:noProof/>
              <w:lang w:eastAsia="en-GB"/>
            </w:rPr>
            <mc:AlternateContent>
              <mc:Choice Requires="wps">
                <w:drawing>
                  <wp:anchor distT="0" distB="0" distL="114300" distR="114300" simplePos="0" relativeHeight="251651072" behindDoc="0" locked="0" layoutInCell="1" allowOverlap="1" wp14:anchorId="1F0F640A" wp14:editId="2C7DA827">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484632"/>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25163A" w:rsidRDefault="0025163A">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77FA6115" w:rsidR="0025163A" w:rsidRDefault="0025163A">
                                    <w:pPr>
                                      <w:pStyle w:val="NoSpacing"/>
                                      <w:spacing w:before="40" w:after="40"/>
                                      <w:rPr>
                                        <w:caps/>
                                        <w:color w:val="4472C4" w:themeColor="accent5"/>
                                        <w:sz w:val="24"/>
                                        <w:szCs w:val="24"/>
                                      </w:rPr>
                                    </w:pPr>
                                    <w:r>
                                      <w:rPr>
                                        <w:caps/>
                                        <w:color w:val="4472C4" w:themeColor="accent5"/>
                                        <w:sz w:val="24"/>
                                        <w:szCs w:val="24"/>
                                      </w:rPr>
                                      <w:t>HEADTEACHER: kirsten mckechnie</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1F0F640A" id="Text Box 129" o:spid="_x0000_s1030" type="#_x0000_t202" style="position:absolute;margin-left:0;margin-top:0;width:453pt;height:38.15pt;z-index:25165107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" filled="f" stroked="f" strokeweight=".5pt">
                    <v:textbox style="mso-fit-shape-to-text:t" inset="1in,0,86.4pt,0">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25163A" w:rsidRDefault="0025163A">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77FA6115" w:rsidR="0025163A" w:rsidRDefault="0025163A">
                              <w:pPr>
                                <w:pStyle w:val="NoSpacing"/>
                                <w:spacing w:before="40" w:after="40"/>
                                <w:rPr>
                                  <w:caps/>
                                  <w:color w:val="4472C4" w:themeColor="accent5"/>
                                  <w:sz w:val="24"/>
                                  <w:szCs w:val="24"/>
                                </w:rPr>
                              </w:pPr>
                              <w:r>
                                <w:rPr>
                                  <w:caps/>
                                  <w:color w:val="4472C4" w:themeColor="accent5"/>
                                  <w:sz w:val="24"/>
                                  <w:szCs w:val="24"/>
                                </w:rPr>
                                <w:t>HEADTEACHER: kirsten mckechnie</w:t>
                              </w:r>
                            </w:p>
                          </w:sdtContent>
                        </w:sdt>
                      </w:txbxContent>
                    </v:textbox>
                    <w10:wrap type="square" anchorx="page" anchory="page"/>
                  </v:shape>
                </w:pict>
              </mc:Fallback>
            </mc:AlternateContent>
          </w:r>
          <w:r>
            <w:rPr>
              <w:noProof/>
              <w:lang w:eastAsia="en-GB"/>
            </w:rPr>
            <mc:AlternateContent>
              <mc:Choice Requires="wps">
                <w:drawing>
                  <wp:anchor distT="0" distB="0" distL="114300" distR="114300" simplePos="0" relativeHeight="251649024" behindDoc="0" locked="0" layoutInCell="1" allowOverlap="1" wp14:anchorId="6BA8B5CF" wp14:editId="4253B7A4">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29C4812D" w:rsidR="0025163A" w:rsidRDefault="0025163A">
                                    <w:pPr>
                                      <w:pStyle w:val="NoSpacing"/>
                                      <w:jc w:val="right"/>
                                      <w:rPr>
                                        <w:color w:val="FFFFFF" w:themeColor="background1"/>
                                        <w:sz w:val="24"/>
                                        <w:szCs w:val="24"/>
                                      </w:rPr>
                                    </w:pPr>
                                    <w:r>
                                      <w:rPr>
                                        <w:color w:val="FFFFFF" w:themeColor="background1"/>
                                        <w:sz w:val="24"/>
                                        <w:szCs w:val="24"/>
                                      </w:rPr>
                                      <w:t>20</w:t>
                                    </w:r>
                                    <w:r w:rsidR="0036137A">
                                      <w:rPr>
                                        <w:color w:val="FFFFFF" w:themeColor="background1"/>
                                        <w:sz w:val="24"/>
                                        <w:szCs w:val="24"/>
                                      </w:rPr>
                                      <w:t>20</w:t>
                                    </w:r>
                                    <w:r>
                                      <w:rPr>
                                        <w:color w:val="FFFFFF" w:themeColor="background1"/>
                                        <w:sz w:val="24"/>
                                        <w:szCs w:val="24"/>
                                      </w:rPr>
                                      <w:t xml:space="preserve"> 20</w:t>
                                    </w:r>
                                    <w:r w:rsidR="00792086">
                                      <w:rPr>
                                        <w:color w:val="FFFFFF" w:themeColor="background1"/>
                                        <w:sz w:val="24"/>
                                        <w:szCs w:val="24"/>
                                      </w:rPr>
                                      <w:t>2</w:t>
                                    </w:r>
                                    <w:r w:rsidR="0036137A">
                                      <w:rPr>
                                        <w:color w:val="FFFFFF" w:themeColor="background1"/>
                                        <w:sz w:val="24"/>
                                        <w:szCs w:val="24"/>
                                      </w:rPr>
                                      <w:t>2</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6BA8B5CF" id="Rectangle 130" o:spid="_x0000_s1031" style="position:absolute;margin-left:-4.4pt;margin-top:0;width:46.8pt;height:77.75pt;z-index:251649024;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" fillcolor="#5b9bd5 [3204]" stroked="f" strokeweight="1pt">
                    <v:path arrowok="t"/>
                    <o:lock v:ext="edit" aspectratio="t"/>
                    <v:textbox inset="3.6pt,,3.6pt">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29C4812D" w:rsidR="0025163A" w:rsidRDefault="0025163A">
                              <w:pPr>
                                <w:pStyle w:val="NoSpacing"/>
                                <w:jc w:val="right"/>
                                <w:rPr>
                                  <w:color w:val="FFFFFF" w:themeColor="background1"/>
                                  <w:sz w:val="24"/>
                                  <w:szCs w:val="24"/>
                                </w:rPr>
                              </w:pPr>
                              <w:r>
                                <w:rPr>
                                  <w:color w:val="FFFFFF" w:themeColor="background1"/>
                                  <w:sz w:val="24"/>
                                  <w:szCs w:val="24"/>
                                </w:rPr>
                                <w:t>20</w:t>
                              </w:r>
                              <w:r w:rsidR="0036137A">
                                <w:rPr>
                                  <w:color w:val="FFFFFF" w:themeColor="background1"/>
                                  <w:sz w:val="24"/>
                                  <w:szCs w:val="24"/>
                                </w:rPr>
                                <w:t>20</w:t>
                              </w:r>
                              <w:r>
                                <w:rPr>
                                  <w:color w:val="FFFFFF" w:themeColor="background1"/>
                                  <w:sz w:val="24"/>
                                  <w:szCs w:val="24"/>
                                </w:rPr>
                                <w:t xml:space="preserve"> 20</w:t>
                              </w:r>
                              <w:r w:rsidR="00792086">
                                <w:rPr>
                                  <w:color w:val="FFFFFF" w:themeColor="background1"/>
                                  <w:sz w:val="24"/>
                                  <w:szCs w:val="24"/>
                                </w:rPr>
                                <w:t>2</w:t>
                              </w:r>
                              <w:r w:rsidR="0036137A">
                                <w:rPr>
                                  <w:color w:val="FFFFFF" w:themeColor="background1"/>
                                  <w:sz w:val="24"/>
                                  <w:szCs w:val="24"/>
                                </w:rPr>
                                <w:t>2</w:t>
                              </w:r>
                            </w:p>
                          </w:sdtContent>
                        </w:sdt>
                      </w:txbxContent>
                    </v:textbox>
                    <w10:wrap anchorx="margin" anchory="page"/>
                  </v:rect>
                </w:pict>
              </mc:Fallback>
            </mc:AlternateContent>
          </w:r>
          <w:r>
            <w:rPr>
              <w:rFonts w:ascii="Comic Sans MS" w:hAnsi="Comic Sans MS"/>
            </w:rPr>
            <w:br w:type="page"/>
          </w:r>
        </w:p>
      </w:sdtContent>
    </w:sdt>
    <w:p w14:paraId="712B3491" w14:textId="6F4DF997" w:rsidR="00E42968" w:rsidRPr="005D788C" w:rsidRDefault="00E42968" w:rsidP="00E42968">
      <w:pPr>
        <w:jc w:val="center"/>
        <w:rPr>
          <w:rFonts w:ascii="Malgun Gothic" w:eastAsia="Malgun Gothic" w:hAnsi="Malgun Gothic"/>
          <w:b/>
          <w:sz w:val="40"/>
          <w:szCs w:val="40"/>
        </w:rPr>
      </w:pPr>
      <w:r w:rsidRPr="005D788C">
        <w:rPr>
          <w:rFonts w:ascii="Malgun Gothic" w:eastAsia="Malgun Gothic" w:hAnsi="Malgun Gothic"/>
          <w:b/>
          <w:sz w:val="40"/>
          <w:szCs w:val="40"/>
        </w:rPr>
        <w:lastRenderedPageBreak/>
        <w:t>ASSESSMENT POLICY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97"/>
        <w:gridCol w:w="5097"/>
      </w:tblGrid>
      <w:tr w:rsidR="00E42968" w14:paraId="22DDDDC0" w14:textId="77777777" w:rsidTr="00CF0712">
        <w:tc>
          <w:tcPr>
            <w:tcW w:w="5097" w:type="dxa"/>
            <w:vMerge w:val="restart"/>
          </w:tcPr>
          <w:p w14:paraId="218C9B22" w14:textId="77777777" w:rsidR="00E42968" w:rsidRPr="004D11A1" w:rsidRDefault="00E42968" w:rsidP="00CF0712">
            <w:pPr>
              <w:rPr>
                <w:b/>
                <w:bCs/>
                <w:sz w:val="28"/>
                <w:szCs w:val="28"/>
              </w:rPr>
            </w:pPr>
            <w:r w:rsidRPr="004D11A1">
              <w:rPr>
                <w:b/>
                <w:bCs/>
                <w:sz w:val="28"/>
                <w:szCs w:val="28"/>
              </w:rPr>
              <w:t xml:space="preserve">PERSON RESPONSIBLE FOR POLICY: </w:t>
            </w:r>
          </w:p>
          <w:p w14:paraId="2A2835F4" w14:textId="77777777" w:rsidR="00E42968" w:rsidRPr="004D11A1" w:rsidRDefault="00E42968" w:rsidP="00CF0712">
            <w:r w:rsidRPr="004D11A1">
              <w:rPr>
                <w:b/>
                <w:bCs/>
                <w:sz w:val="28"/>
                <w:szCs w:val="28"/>
              </w:rPr>
              <w:t>APPROVED: SLT</w:t>
            </w:r>
          </w:p>
        </w:tc>
        <w:tc>
          <w:tcPr>
            <w:tcW w:w="5097" w:type="dxa"/>
          </w:tcPr>
          <w:p w14:paraId="63AA99DF" w14:textId="77777777" w:rsidR="00E42968" w:rsidRPr="004D11A1" w:rsidRDefault="00E42968" w:rsidP="00CF0712">
            <w:r w:rsidRPr="004D11A1">
              <w:rPr>
                <w:b/>
                <w:bCs/>
                <w:sz w:val="28"/>
                <w:szCs w:val="28"/>
              </w:rPr>
              <w:t>VICKY SIMMONS</w:t>
            </w:r>
          </w:p>
        </w:tc>
      </w:tr>
      <w:tr w:rsidR="00E42968" w14:paraId="48E31767" w14:textId="77777777" w:rsidTr="00CF0712">
        <w:tc>
          <w:tcPr>
            <w:tcW w:w="5097" w:type="dxa"/>
            <w:vMerge/>
          </w:tcPr>
          <w:p w14:paraId="3490CB25" w14:textId="77777777" w:rsidR="00E42968" w:rsidRPr="004D11A1" w:rsidRDefault="00E42968" w:rsidP="00CF0712"/>
        </w:tc>
        <w:tc>
          <w:tcPr>
            <w:tcW w:w="5097" w:type="dxa"/>
          </w:tcPr>
          <w:p w14:paraId="31CE0D5B" w14:textId="316BC17E" w:rsidR="00E42968" w:rsidRPr="004D11A1" w:rsidRDefault="00792086" w:rsidP="0036137A">
            <w:r>
              <w:rPr>
                <w:b/>
                <w:bCs/>
                <w:sz w:val="28"/>
                <w:szCs w:val="28"/>
              </w:rPr>
              <w:t>DATE: DECEMBER 20</w:t>
            </w:r>
            <w:r w:rsidR="0036137A">
              <w:rPr>
                <w:b/>
                <w:bCs/>
                <w:sz w:val="28"/>
                <w:szCs w:val="28"/>
              </w:rPr>
              <w:t>20</w:t>
            </w:r>
          </w:p>
        </w:tc>
      </w:tr>
      <w:tr w:rsidR="00E42968" w14:paraId="3AF77691" w14:textId="77777777" w:rsidTr="00CF0712">
        <w:tc>
          <w:tcPr>
            <w:tcW w:w="5097" w:type="dxa"/>
          </w:tcPr>
          <w:p w14:paraId="4B059EDD" w14:textId="77777777" w:rsidR="00E42968" w:rsidRPr="004D11A1" w:rsidRDefault="00E42968" w:rsidP="00CF0712">
            <w:pPr>
              <w:rPr>
                <w:rFonts w:ascii="Bradley Hand ITC" w:hAnsi="Bradley Hand ITC"/>
              </w:rPr>
            </w:pPr>
            <w:r w:rsidRPr="004D11A1">
              <w:rPr>
                <w:b/>
                <w:bCs/>
                <w:sz w:val="28"/>
                <w:szCs w:val="28"/>
              </w:rPr>
              <w:t xml:space="preserve">SIGNED: </w:t>
            </w:r>
            <w:r w:rsidRPr="004D11A1">
              <w:rPr>
                <w:rFonts w:ascii="Bradley Hand ITC" w:hAnsi="Bradley Hand ITC"/>
                <w:b/>
                <w:bCs/>
                <w:sz w:val="28"/>
                <w:szCs w:val="28"/>
              </w:rPr>
              <w:t>V E Simmons</w:t>
            </w:r>
          </w:p>
        </w:tc>
        <w:tc>
          <w:tcPr>
            <w:tcW w:w="5097" w:type="dxa"/>
          </w:tcPr>
          <w:p w14:paraId="31AC52F6" w14:textId="77777777" w:rsidR="00E42968" w:rsidRPr="004D11A1" w:rsidRDefault="00E42968" w:rsidP="00CF0712">
            <w:r w:rsidRPr="004D11A1">
              <w:rPr>
                <w:b/>
                <w:bCs/>
                <w:sz w:val="28"/>
                <w:szCs w:val="28"/>
              </w:rPr>
              <w:t>ROLE: ASSESSMENT COORDINATOR/ ASSISTANT HEADTEACHER</w:t>
            </w:r>
          </w:p>
        </w:tc>
      </w:tr>
      <w:tr w:rsidR="00E42968" w14:paraId="004EACD9" w14:textId="77777777" w:rsidTr="00CF0712">
        <w:tc>
          <w:tcPr>
            <w:tcW w:w="5097" w:type="dxa"/>
          </w:tcPr>
          <w:p w14:paraId="428C724A" w14:textId="77777777" w:rsidR="00E42968" w:rsidRPr="004D11A1" w:rsidRDefault="00E42968" w:rsidP="00CF0712">
            <w:r w:rsidRPr="004D11A1">
              <w:rPr>
                <w:b/>
                <w:bCs/>
                <w:sz w:val="28"/>
                <w:szCs w:val="28"/>
              </w:rPr>
              <w:t>TO BE REVIEWED:</w:t>
            </w:r>
          </w:p>
        </w:tc>
        <w:tc>
          <w:tcPr>
            <w:tcW w:w="5097" w:type="dxa"/>
          </w:tcPr>
          <w:p w14:paraId="21096404" w14:textId="3273D064" w:rsidR="00E42968" w:rsidRPr="004D11A1" w:rsidRDefault="00E42968" w:rsidP="0036137A">
            <w:r w:rsidRPr="004D11A1">
              <w:rPr>
                <w:b/>
                <w:bCs/>
                <w:sz w:val="28"/>
                <w:szCs w:val="28"/>
              </w:rPr>
              <w:t>SEPTEMBER 20</w:t>
            </w:r>
            <w:r w:rsidR="00792086">
              <w:rPr>
                <w:b/>
                <w:bCs/>
                <w:sz w:val="28"/>
                <w:szCs w:val="28"/>
              </w:rPr>
              <w:t>2</w:t>
            </w:r>
            <w:r w:rsidR="0036137A">
              <w:rPr>
                <w:b/>
                <w:bCs/>
                <w:sz w:val="28"/>
                <w:szCs w:val="28"/>
              </w:rPr>
              <w:t>2</w:t>
            </w:r>
            <w:bookmarkStart w:id="0" w:name="_GoBack"/>
            <w:bookmarkEnd w:id="0"/>
          </w:p>
        </w:tc>
      </w:tr>
    </w:tbl>
    <w:p w14:paraId="6549A791" w14:textId="77777777" w:rsidR="00E42968" w:rsidRPr="005D788C" w:rsidRDefault="00E42968" w:rsidP="00E42968">
      <w:pPr>
        <w:widowControl w:val="0"/>
        <w:autoSpaceDE w:val="0"/>
        <w:autoSpaceDN w:val="0"/>
        <w:adjustRightInd w:val="0"/>
        <w:spacing w:after="240" w:line="240" w:lineRule="auto"/>
        <w:rPr>
          <w:rFonts w:ascii="Malgun Gothic" w:eastAsia="Malgun Gothic" w:hAnsi="Malgun Gothic" w:cs="Arial"/>
          <w:color w:val="000000"/>
          <w:sz w:val="20"/>
          <w:szCs w:val="20"/>
          <w:lang w:eastAsia="en-GB"/>
        </w:rPr>
      </w:pPr>
      <w:r w:rsidRPr="005D788C">
        <w:rPr>
          <w:rFonts w:ascii="Malgun Gothic" w:eastAsia="Malgun Gothic" w:hAnsi="Malgun Gothic"/>
          <w:sz w:val="20"/>
          <w:szCs w:val="20"/>
          <w:lang w:val="en-US"/>
        </w:rPr>
        <w:t xml:space="preserve">At </w:t>
      </w:r>
      <w:smartTag w:uri="urn:schemas-microsoft-com:office:smarttags" w:element="place">
        <w:smartTag w:uri="urn:schemas-microsoft-com:office:smarttags" w:element="PlaceName">
          <w:r w:rsidRPr="005D788C">
            <w:rPr>
              <w:rFonts w:ascii="Malgun Gothic" w:eastAsia="Malgun Gothic" w:hAnsi="Malgun Gothic"/>
              <w:sz w:val="20"/>
              <w:szCs w:val="20"/>
              <w:lang w:val="en-US"/>
            </w:rPr>
            <w:t>Bentley</w:t>
          </w:r>
        </w:smartTag>
        <w:r w:rsidRPr="005D788C">
          <w:rPr>
            <w:rFonts w:ascii="Malgun Gothic" w:eastAsia="Malgun Gothic" w:hAnsi="Malgun Gothic"/>
            <w:sz w:val="20"/>
            <w:szCs w:val="20"/>
            <w:lang w:val="en-US"/>
          </w:rPr>
          <w:t xml:space="preserve"> </w:t>
        </w:r>
        <w:smartTag w:uri="urn:schemas-microsoft-com:office:smarttags" w:element="PlaceName">
          <w:r w:rsidRPr="005D788C">
            <w:rPr>
              <w:rFonts w:ascii="Malgun Gothic" w:eastAsia="Malgun Gothic" w:hAnsi="Malgun Gothic"/>
              <w:sz w:val="20"/>
              <w:szCs w:val="20"/>
              <w:lang w:val="en-US"/>
            </w:rPr>
            <w:t>New</w:t>
          </w:r>
        </w:smartTag>
        <w:r w:rsidRPr="005D788C">
          <w:rPr>
            <w:rFonts w:ascii="Malgun Gothic" w:eastAsia="Malgun Gothic" w:hAnsi="Malgun Gothic"/>
            <w:sz w:val="20"/>
            <w:szCs w:val="20"/>
            <w:lang w:val="en-US"/>
          </w:rPr>
          <w:t xml:space="preserve"> </w:t>
        </w:r>
        <w:smartTag w:uri="urn:schemas-microsoft-com:office:smarttags" w:element="PlaceType">
          <w:r w:rsidRPr="005D788C">
            <w:rPr>
              <w:rFonts w:ascii="Malgun Gothic" w:eastAsia="Malgun Gothic" w:hAnsi="Malgun Gothic"/>
              <w:sz w:val="20"/>
              <w:szCs w:val="20"/>
              <w:lang w:val="en-US"/>
            </w:rPr>
            <w:t>Village</w:t>
          </w:r>
        </w:smartTag>
        <w:r w:rsidRPr="005D788C">
          <w:rPr>
            <w:rFonts w:ascii="Malgun Gothic" w:eastAsia="Malgun Gothic" w:hAnsi="Malgun Gothic"/>
            <w:sz w:val="20"/>
            <w:szCs w:val="20"/>
            <w:lang w:val="en-US"/>
          </w:rPr>
          <w:t xml:space="preserve"> </w:t>
        </w:r>
        <w:smartTag w:uri="urn:schemas-microsoft-com:office:smarttags" w:element="PlaceType">
          <w:r w:rsidRPr="005D788C">
            <w:rPr>
              <w:rFonts w:ascii="Malgun Gothic" w:eastAsia="Malgun Gothic" w:hAnsi="Malgun Gothic"/>
              <w:sz w:val="20"/>
              <w:szCs w:val="20"/>
              <w:lang w:val="en-US"/>
            </w:rPr>
            <w:t>School</w:t>
          </w:r>
        </w:smartTag>
      </w:smartTag>
      <w:r w:rsidRPr="005D788C">
        <w:rPr>
          <w:rFonts w:ascii="Malgun Gothic" w:eastAsia="Malgun Gothic" w:hAnsi="Malgun Gothic"/>
          <w:sz w:val="20"/>
          <w:szCs w:val="20"/>
          <w:lang w:val="en-US"/>
        </w:rPr>
        <w:t>, we passionately believe that all our children deserve to have the necessary tools, stimuli and environments to inspire and enable them to be active learners</w:t>
      </w:r>
      <w:r w:rsidRPr="005D788C">
        <w:rPr>
          <w:rFonts w:ascii="Malgun Gothic" w:eastAsia="Malgun Gothic" w:hAnsi="Malgun Gothic" w:hint="eastAsia"/>
          <w:sz w:val="20"/>
          <w:szCs w:val="20"/>
          <w:lang w:val="en-US"/>
        </w:rPr>
        <w:t>;</w:t>
      </w:r>
      <w:r w:rsidRPr="005D788C">
        <w:rPr>
          <w:rFonts w:ascii="Malgun Gothic" w:eastAsia="Malgun Gothic" w:hAnsi="Malgun Gothic"/>
          <w:sz w:val="20"/>
          <w:szCs w:val="20"/>
          <w:lang w:val="en-US"/>
        </w:rPr>
        <w:t xml:space="preserve"> to be flexible, proactive, decide where and with whom they want to work so that learning is optimized and potentials met. </w:t>
      </w:r>
    </w:p>
    <w:p w14:paraId="55AE625B" w14:textId="77777777" w:rsidR="00E42968" w:rsidRPr="005D788C" w:rsidRDefault="00E42968" w:rsidP="00E42968">
      <w:pPr>
        <w:spacing w:after="0"/>
        <w:rPr>
          <w:rFonts w:ascii="Malgun Gothic" w:eastAsia="Malgun Gothic" w:hAnsi="Malgun Gothic"/>
          <w:sz w:val="20"/>
          <w:szCs w:val="20"/>
        </w:rPr>
      </w:pPr>
    </w:p>
    <w:p w14:paraId="1E002EE1" w14:textId="77777777" w:rsidR="00E42968" w:rsidRPr="005D788C" w:rsidRDefault="00E42968" w:rsidP="00E42968">
      <w:pPr>
        <w:spacing w:after="0"/>
        <w:ind w:left="-5"/>
        <w:contextualSpacing/>
        <w:rPr>
          <w:rFonts w:ascii="Malgun Gothic" w:eastAsia="Malgun Gothic" w:hAnsi="Malgun Gothic"/>
          <w:b/>
          <w:color w:val="1F4E79"/>
          <w:sz w:val="20"/>
          <w:szCs w:val="20"/>
        </w:rPr>
      </w:pPr>
      <w:r w:rsidRPr="005D788C">
        <w:rPr>
          <w:rFonts w:ascii="Malgun Gothic" w:eastAsia="Malgun Gothic" w:hAnsi="Malgun Gothic" w:cs="Arial"/>
          <w:b/>
          <w:color w:val="1F4E79"/>
          <w:sz w:val="20"/>
          <w:szCs w:val="20"/>
          <w:lang w:eastAsia="en-GB"/>
        </w:rPr>
        <w:t>We believe that:</w:t>
      </w:r>
    </w:p>
    <w:p w14:paraId="08131DD9" w14:textId="77777777" w:rsidR="00E42968" w:rsidRPr="005D788C" w:rsidRDefault="00E42968" w:rsidP="00E42968">
      <w:pPr>
        <w:pStyle w:val="ListParagraph"/>
        <w:numPr>
          <w:ilvl w:val="0"/>
          <w:numId w:val="14"/>
        </w:numPr>
        <w:shd w:val="clear" w:color="auto" w:fill="FFFFFF"/>
        <w:spacing w:after="0" w:line="312" w:lineRule="atLeast"/>
        <w:rPr>
          <w:rFonts w:ascii="Malgun Gothic" w:eastAsia="Malgun Gothic" w:hAnsi="Malgun Gothic"/>
          <w:b/>
          <w:color w:val="1F4E79"/>
          <w:sz w:val="20"/>
          <w:szCs w:val="20"/>
          <w:lang w:eastAsia="en-GB"/>
        </w:rPr>
      </w:pPr>
      <w:r w:rsidRPr="005D788C">
        <w:rPr>
          <w:rFonts w:ascii="Malgun Gothic" w:eastAsia="Malgun Gothic" w:hAnsi="Malgun Gothic" w:cs="Arial"/>
          <w:b/>
          <w:color w:val="1F4E79"/>
          <w:sz w:val="20"/>
          <w:szCs w:val="20"/>
          <w:lang w:eastAsia="en-GB"/>
        </w:rPr>
        <w:t>All children can learn. All staff and children are able to recognise the value of learning.</w:t>
      </w:r>
    </w:p>
    <w:p w14:paraId="606CB278" w14:textId="77777777" w:rsidR="00E42968" w:rsidRPr="005D788C" w:rsidRDefault="00E42968" w:rsidP="00E42968">
      <w:pPr>
        <w:pStyle w:val="ListParagraph"/>
        <w:numPr>
          <w:ilvl w:val="0"/>
          <w:numId w:val="14"/>
        </w:numPr>
        <w:shd w:val="clear" w:color="auto" w:fill="FFFFFF"/>
        <w:tabs>
          <w:tab w:val="num" w:pos="360"/>
        </w:tabs>
        <w:spacing w:after="0" w:line="312" w:lineRule="atLeast"/>
        <w:rPr>
          <w:rFonts w:ascii="Malgun Gothic" w:eastAsia="Malgun Gothic" w:hAnsi="Malgun Gothic"/>
          <w:b/>
          <w:noProof/>
          <w:color w:val="1F4E79"/>
          <w:sz w:val="20"/>
          <w:szCs w:val="20"/>
          <w:lang w:eastAsia="en-GB"/>
        </w:rPr>
      </w:pPr>
      <w:r w:rsidRPr="005D788C">
        <w:rPr>
          <w:rFonts w:ascii="Malgun Gothic" w:eastAsia="Malgun Gothic" w:hAnsi="Malgun Gothic" w:cs="Arial"/>
          <w:b/>
          <w:i/>
          <w:color w:val="1F4E79"/>
          <w:sz w:val="20"/>
          <w:szCs w:val="20"/>
          <w:lang w:eastAsia="en-GB"/>
        </w:rPr>
        <w:t>All staff</w:t>
      </w:r>
      <w:r w:rsidRPr="005D788C">
        <w:rPr>
          <w:rFonts w:ascii="Malgun Gothic" w:eastAsia="Malgun Gothic" w:hAnsi="Malgun Gothic" w:cs="Arial"/>
          <w:b/>
          <w:color w:val="1F4E79"/>
          <w:sz w:val="20"/>
          <w:szCs w:val="20"/>
          <w:lang w:eastAsia="en-GB"/>
        </w:rPr>
        <w:t xml:space="preserve">, working at </w:t>
      </w:r>
      <w:smartTag w:uri="urn:schemas-microsoft-com:office:smarttags" w:element="place">
        <w:smartTag w:uri="urn:schemas-microsoft-com:office:smarttags" w:element="PlaceName">
          <w:r w:rsidRPr="005D788C">
            <w:rPr>
              <w:rFonts w:ascii="Malgun Gothic" w:eastAsia="Malgun Gothic" w:hAnsi="Malgun Gothic" w:cs="Arial"/>
              <w:b/>
              <w:color w:val="1F4E79"/>
              <w:sz w:val="20"/>
              <w:szCs w:val="20"/>
              <w:lang w:eastAsia="en-GB"/>
            </w:rPr>
            <w:t>New</w:t>
          </w:r>
        </w:smartTag>
        <w:r w:rsidRPr="005D788C">
          <w:rPr>
            <w:rFonts w:ascii="Malgun Gothic" w:eastAsia="Malgun Gothic" w:hAnsi="Malgun Gothic" w:cs="Arial"/>
            <w:b/>
            <w:color w:val="1F4E79"/>
            <w:sz w:val="20"/>
            <w:szCs w:val="20"/>
            <w:lang w:eastAsia="en-GB"/>
          </w:rPr>
          <w:t xml:space="preserve"> </w:t>
        </w:r>
        <w:smartTag w:uri="urn:schemas-microsoft-com:office:smarttags" w:element="PlaceType">
          <w:r w:rsidRPr="005D788C">
            <w:rPr>
              <w:rFonts w:ascii="Malgun Gothic" w:eastAsia="Malgun Gothic" w:hAnsi="Malgun Gothic" w:cs="Arial"/>
              <w:b/>
              <w:color w:val="1F4E79"/>
              <w:sz w:val="20"/>
              <w:szCs w:val="20"/>
              <w:lang w:eastAsia="en-GB"/>
            </w:rPr>
            <w:t>Village</w:t>
          </w:r>
        </w:smartTag>
      </w:smartTag>
      <w:r w:rsidRPr="005D788C">
        <w:rPr>
          <w:rFonts w:ascii="Malgun Gothic" w:eastAsia="Malgun Gothic" w:hAnsi="Malgun Gothic" w:cs="Arial"/>
          <w:b/>
          <w:color w:val="1F4E79"/>
          <w:sz w:val="20"/>
          <w:szCs w:val="20"/>
          <w:lang w:eastAsia="en-GB"/>
        </w:rPr>
        <w:t>, will have consistently high expectations of children’s learning potential, attitudes and behaviour and take corporate responsibility for ensuring these in, and around, school.</w:t>
      </w:r>
      <w:r w:rsidRPr="005D788C">
        <w:rPr>
          <w:rFonts w:ascii="Malgun Gothic" w:eastAsia="Malgun Gothic" w:hAnsi="Malgun Gothic"/>
          <w:b/>
          <w:color w:val="1F4E79"/>
          <w:sz w:val="20"/>
          <w:szCs w:val="20"/>
          <w:lang w:eastAsia="en-GB"/>
        </w:rPr>
        <w:t xml:space="preserve"> </w:t>
      </w:r>
    </w:p>
    <w:p w14:paraId="45079EFA" w14:textId="77777777" w:rsidR="00E42968" w:rsidRPr="005D788C" w:rsidRDefault="00E42968" w:rsidP="00E42968">
      <w:pPr>
        <w:pStyle w:val="ListParagraph"/>
        <w:numPr>
          <w:ilvl w:val="0"/>
          <w:numId w:val="14"/>
        </w:numPr>
        <w:shd w:val="clear" w:color="auto" w:fill="FFFFFF"/>
        <w:tabs>
          <w:tab w:val="num" w:pos="360"/>
        </w:tabs>
        <w:spacing w:after="0" w:line="312" w:lineRule="atLeast"/>
        <w:rPr>
          <w:rFonts w:ascii="Malgun Gothic" w:eastAsia="Malgun Gothic" w:hAnsi="Malgun Gothic"/>
          <w:b/>
          <w:noProof/>
          <w:color w:val="1F4E79"/>
          <w:sz w:val="20"/>
          <w:szCs w:val="20"/>
          <w:lang w:eastAsia="en-GB"/>
        </w:rPr>
      </w:pPr>
      <w:r w:rsidRPr="005D788C">
        <w:rPr>
          <w:rFonts w:ascii="Malgun Gothic" w:eastAsia="Malgun Gothic" w:hAnsi="Malgun Gothic" w:cs="Arial"/>
          <w:b/>
          <w:color w:val="1F4E79"/>
          <w:sz w:val="20"/>
          <w:szCs w:val="20"/>
          <w:lang w:eastAsia="en-GB"/>
        </w:rPr>
        <w:t xml:space="preserve">Learning takes place in </w:t>
      </w:r>
      <w:r w:rsidRPr="005D788C">
        <w:rPr>
          <w:rFonts w:ascii="Malgun Gothic" w:eastAsia="Malgun Gothic" w:hAnsi="Malgun Gothic" w:cs="Arial"/>
          <w:b/>
          <w:i/>
          <w:color w:val="1F4E79"/>
          <w:sz w:val="20"/>
          <w:szCs w:val="20"/>
          <w:lang w:eastAsia="en-GB"/>
        </w:rPr>
        <w:t>all areas</w:t>
      </w:r>
      <w:r w:rsidRPr="005D788C">
        <w:rPr>
          <w:rFonts w:ascii="Malgun Gothic" w:eastAsia="Malgun Gothic" w:hAnsi="Malgun Gothic" w:cs="Arial"/>
          <w:b/>
          <w:color w:val="1F4E79"/>
          <w:sz w:val="20"/>
          <w:szCs w:val="20"/>
          <w:lang w:eastAsia="en-GB"/>
        </w:rPr>
        <w:t xml:space="preserve"> of our school and through the </w:t>
      </w:r>
      <w:r w:rsidRPr="005D788C">
        <w:rPr>
          <w:rFonts w:ascii="Malgun Gothic" w:eastAsia="Malgun Gothic" w:hAnsi="Malgun Gothic" w:cs="Arial"/>
          <w:b/>
          <w:i/>
          <w:color w:val="1F4E79"/>
          <w:sz w:val="20"/>
          <w:szCs w:val="20"/>
          <w:lang w:eastAsia="en-GB"/>
        </w:rPr>
        <w:t xml:space="preserve">entire </w:t>
      </w:r>
      <w:r w:rsidRPr="005D788C">
        <w:rPr>
          <w:rFonts w:ascii="Malgun Gothic" w:eastAsia="Malgun Gothic" w:hAnsi="Malgun Gothic" w:cs="Arial"/>
          <w:b/>
          <w:color w:val="1F4E79"/>
          <w:sz w:val="20"/>
          <w:szCs w:val="20"/>
          <w:lang w:eastAsia="en-GB"/>
        </w:rPr>
        <w:t xml:space="preserve">learning day - inside and outside of the classroom. </w:t>
      </w:r>
    </w:p>
    <w:p w14:paraId="506AC08D" w14:textId="77777777" w:rsidR="00E42968" w:rsidRPr="005D788C" w:rsidRDefault="00E42968" w:rsidP="00E42968">
      <w:pPr>
        <w:pStyle w:val="ListParagraph"/>
        <w:numPr>
          <w:ilvl w:val="0"/>
          <w:numId w:val="14"/>
        </w:numPr>
        <w:shd w:val="clear" w:color="auto" w:fill="FFFFFF"/>
        <w:tabs>
          <w:tab w:val="num" w:pos="360"/>
        </w:tabs>
        <w:spacing w:after="0" w:line="312" w:lineRule="atLeast"/>
        <w:rPr>
          <w:rFonts w:ascii="Malgun Gothic" w:eastAsia="Malgun Gothic" w:hAnsi="Malgun Gothic"/>
          <w:b/>
          <w:noProof/>
          <w:color w:val="1F4E79"/>
          <w:sz w:val="20"/>
          <w:szCs w:val="20"/>
          <w:lang w:eastAsia="en-GB"/>
        </w:rPr>
      </w:pPr>
      <w:r w:rsidRPr="005D788C">
        <w:rPr>
          <w:rFonts w:ascii="Malgun Gothic" w:eastAsia="Malgun Gothic" w:hAnsi="Malgun Gothic" w:cs="Arial"/>
          <w:b/>
          <w:color w:val="1F4E79"/>
          <w:sz w:val="20"/>
          <w:szCs w:val="20"/>
          <w:lang w:eastAsia="en-GB"/>
        </w:rPr>
        <w:t>Children should be taught how to learn</w:t>
      </w:r>
      <w:r w:rsidRPr="005D788C">
        <w:rPr>
          <w:rFonts w:ascii="Malgun Gothic" w:eastAsia="Malgun Gothic" w:hAnsi="Malgun Gothic" w:cs="Arial" w:hint="eastAsia"/>
          <w:b/>
          <w:color w:val="1F4E79"/>
          <w:sz w:val="20"/>
          <w:szCs w:val="20"/>
          <w:lang w:eastAsia="en-GB"/>
        </w:rPr>
        <w:t>;</w:t>
      </w:r>
      <w:r w:rsidRPr="005D788C">
        <w:rPr>
          <w:rFonts w:ascii="Malgun Gothic" w:eastAsia="Malgun Gothic" w:hAnsi="Malgun Gothic" w:cs="Arial"/>
          <w:b/>
          <w:color w:val="1F4E79"/>
          <w:sz w:val="20"/>
          <w:szCs w:val="20"/>
          <w:lang w:eastAsia="en-GB"/>
        </w:rPr>
        <w:t xml:space="preserve"> learning how to be an outstanding learner is paramount to the ethos, aims and dynamics of </w:t>
      </w:r>
      <w:smartTag w:uri="urn:schemas-microsoft-com:office:smarttags" w:element="place">
        <w:smartTag w:uri="urn:schemas-microsoft-com:office:smarttags" w:element="PlaceName">
          <w:r w:rsidRPr="005D788C">
            <w:rPr>
              <w:rFonts w:ascii="Malgun Gothic" w:eastAsia="Malgun Gothic" w:hAnsi="Malgun Gothic" w:cs="Arial"/>
              <w:b/>
              <w:color w:val="1F4E79"/>
              <w:sz w:val="20"/>
              <w:szCs w:val="20"/>
              <w:lang w:eastAsia="en-GB"/>
            </w:rPr>
            <w:t>New</w:t>
          </w:r>
        </w:smartTag>
        <w:r w:rsidRPr="005D788C">
          <w:rPr>
            <w:rFonts w:ascii="Malgun Gothic" w:eastAsia="Malgun Gothic" w:hAnsi="Malgun Gothic" w:cs="Arial"/>
            <w:b/>
            <w:color w:val="1F4E79"/>
            <w:sz w:val="20"/>
            <w:szCs w:val="20"/>
            <w:lang w:eastAsia="en-GB"/>
          </w:rPr>
          <w:t xml:space="preserve"> </w:t>
        </w:r>
        <w:smartTag w:uri="urn:schemas-microsoft-com:office:smarttags" w:element="PlaceType">
          <w:r w:rsidRPr="005D788C">
            <w:rPr>
              <w:rFonts w:ascii="Malgun Gothic" w:eastAsia="Malgun Gothic" w:hAnsi="Malgun Gothic" w:cs="Arial"/>
              <w:b/>
              <w:color w:val="1F4E79"/>
              <w:sz w:val="20"/>
              <w:szCs w:val="20"/>
              <w:lang w:eastAsia="en-GB"/>
            </w:rPr>
            <w:t>Village</w:t>
          </w:r>
        </w:smartTag>
        <w:r w:rsidRPr="005D788C">
          <w:rPr>
            <w:rFonts w:ascii="Malgun Gothic" w:eastAsia="Malgun Gothic" w:hAnsi="Malgun Gothic" w:cs="Arial"/>
            <w:b/>
            <w:color w:val="1F4E79"/>
            <w:sz w:val="20"/>
            <w:szCs w:val="20"/>
            <w:lang w:eastAsia="en-GB"/>
          </w:rPr>
          <w:t xml:space="preserve"> </w:t>
        </w:r>
        <w:smartTag w:uri="urn:schemas-microsoft-com:office:smarttags" w:element="PlaceType">
          <w:r w:rsidRPr="005D788C">
            <w:rPr>
              <w:rFonts w:ascii="Malgun Gothic" w:eastAsia="Malgun Gothic" w:hAnsi="Malgun Gothic" w:cs="Arial"/>
              <w:b/>
              <w:color w:val="1F4E79"/>
              <w:sz w:val="20"/>
              <w:szCs w:val="20"/>
              <w:lang w:eastAsia="en-GB"/>
            </w:rPr>
            <w:t>School</w:t>
          </w:r>
        </w:smartTag>
      </w:smartTag>
      <w:r w:rsidRPr="005D788C">
        <w:rPr>
          <w:rFonts w:ascii="Malgun Gothic" w:eastAsia="Malgun Gothic" w:hAnsi="Malgun Gothic" w:cs="Arial"/>
          <w:b/>
          <w:color w:val="1F4E79"/>
          <w:sz w:val="20"/>
          <w:szCs w:val="20"/>
          <w:lang w:eastAsia="en-GB"/>
        </w:rPr>
        <w:t>.</w:t>
      </w:r>
    </w:p>
    <w:p w14:paraId="2A69B1FF" w14:textId="77777777" w:rsidR="00E42968" w:rsidRPr="005D788C" w:rsidRDefault="00E42968" w:rsidP="00E42968">
      <w:pPr>
        <w:pStyle w:val="ListParagraph"/>
        <w:numPr>
          <w:ilvl w:val="0"/>
          <w:numId w:val="14"/>
        </w:numPr>
        <w:shd w:val="clear" w:color="auto" w:fill="FFFFFF"/>
        <w:tabs>
          <w:tab w:val="num" w:pos="360"/>
        </w:tabs>
        <w:spacing w:after="0" w:line="312" w:lineRule="atLeast"/>
        <w:rPr>
          <w:rFonts w:ascii="Malgun Gothic" w:eastAsia="Malgun Gothic" w:hAnsi="Malgun Gothic"/>
          <w:b/>
          <w:color w:val="1F4E79"/>
          <w:sz w:val="20"/>
          <w:szCs w:val="20"/>
          <w:lang w:eastAsia="en-GB"/>
        </w:rPr>
      </w:pPr>
      <w:r w:rsidRPr="005D788C">
        <w:rPr>
          <w:rFonts w:ascii="Malgun Gothic" w:eastAsia="Malgun Gothic" w:hAnsi="Malgun Gothic"/>
          <w:b/>
          <w:color w:val="1F4E79"/>
          <w:sz w:val="20"/>
          <w:szCs w:val="20"/>
          <w:lang w:eastAsia="en-GB"/>
        </w:rPr>
        <w:t xml:space="preserve">Consistently challenging, dynamic, engaging and empowering teaching leads to outstanding learning, resulting in a school where </w:t>
      </w:r>
      <w:r w:rsidRPr="005D788C">
        <w:rPr>
          <w:rFonts w:ascii="Malgun Gothic" w:eastAsia="Malgun Gothic" w:hAnsi="Malgun Gothic"/>
          <w:b/>
          <w:i/>
          <w:color w:val="1F4E79"/>
          <w:sz w:val="20"/>
          <w:szCs w:val="20"/>
          <w:lang w:eastAsia="en-GB"/>
        </w:rPr>
        <w:t>every</w:t>
      </w:r>
      <w:r w:rsidRPr="005D788C">
        <w:rPr>
          <w:rFonts w:ascii="Malgun Gothic" w:eastAsia="Malgun Gothic" w:hAnsi="Malgun Gothic"/>
          <w:b/>
          <w:color w:val="1F4E79"/>
          <w:sz w:val="20"/>
          <w:szCs w:val="20"/>
          <w:lang w:eastAsia="en-GB"/>
        </w:rPr>
        <w:t xml:space="preserve"> child’s potential is realised.</w:t>
      </w:r>
    </w:p>
    <w:p w14:paraId="33DE5622" w14:textId="77777777" w:rsidR="00E42968" w:rsidRPr="005D788C" w:rsidRDefault="00E42968" w:rsidP="00E42968">
      <w:pPr>
        <w:pStyle w:val="ListParagraph"/>
        <w:numPr>
          <w:ilvl w:val="0"/>
          <w:numId w:val="14"/>
        </w:numPr>
        <w:shd w:val="clear" w:color="auto" w:fill="FFFFFF"/>
        <w:tabs>
          <w:tab w:val="num" w:pos="360"/>
        </w:tabs>
        <w:spacing w:after="0" w:line="312" w:lineRule="atLeast"/>
        <w:rPr>
          <w:rFonts w:ascii="Malgun Gothic" w:eastAsia="Malgun Gothic" w:hAnsi="Malgun Gothic"/>
          <w:b/>
          <w:color w:val="1F4E79"/>
          <w:sz w:val="20"/>
          <w:szCs w:val="20"/>
          <w:lang w:eastAsia="en-GB"/>
        </w:rPr>
      </w:pPr>
      <w:r w:rsidRPr="005D788C">
        <w:rPr>
          <w:rFonts w:ascii="Malgun Gothic" w:eastAsia="Malgun Gothic" w:hAnsi="Malgun Gothic"/>
          <w:b/>
          <w:i/>
          <w:color w:val="1F4E79"/>
          <w:sz w:val="20"/>
          <w:szCs w:val="20"/>
          <w:lang w:eastAsia="en-GB"/>
        </w:rPr>
        <w:t>All staff</w:t>
      </w:r>
      <w:r w:rsidRPr="005D788C">
        <w:rPr>
          <w:rFonts w:ascii="Malgun Gothic" w:eastAsia="Malgun Gothic" w:hAnsi="Malgun Gothic"/>
          <w:b/>
          <w:color w:val="1F4E79"/>
          <w:sz w:val="20"/>
          <w:szCs w:val="20"/>
          <w:lang w:eastAsia="en-GB"/>
        </w:rPr>
        <w:t xml:space="preserve"> will value </w:t>
      </w:r>
      <w:r w:rsidRPr="005D788C">
        <w:rPr>
          <w:rFonts w:ascii="Malgun Gothic" w:eastAsia="Malgun Gothic" w:hAnsi="Malgun Gothic"/>
          <w:b/>
          <w:i/>
          <w:color w:val="1F4E79"/>
          <w:sz w:val="20"/>
          <w:szCs w:val="20"/>
          <w:lang w:eastAsia="en-GB"/>
        </w:rPr>
        <w:t>every child’s contribution</w:t>
      </w:r>
      <w:r w:rsidRPr="005D788C">
        <w:rPr>
          <w:rFonts w:ascii="Malgun Gothic" w:eastAsia="Malgun Gothic" w:hAnsi="Malgun Gothic"/>
          <w:b/>
          <w:color w:val="1F4E79"/>
          <w:sz w:val="20"/>
          <w:szCs w:val="20"/>
          <w:lang w:eastAsia="en-GB"/>
        </w:rPr>
        <w:t xml:space="preserve"> to the school and strive to create a learning environment that brings out the full potential in all.</w:t>
      </w:r>
    </w:p>
    <w:p w14:paraId="739B2FAA" w14:textId="77777777" w:rsidR="00E42968" w:rsidRPr="005D788C" w:rsidRDefault="00E42968" w:rsidP="00E42968">
      <w:pPr>
        <w:pStyle w:val="ListParagraph"/>
        <w:numPr>
          <w:ilvl w:val="0"/>
          <w:numId w:val="14"/>
        </w:numPr>
        <w:shd w:val="clear" w:color="auto" w:fill="FFFFFF"/>
        <w:tabs>
          <w:tab w:val="num" w:pos="360"/>
        </w:tabs>
        <w:spacing w:after="0" w:line="312" w:lineRule="atLeast"/>
        <w:rPr>
          <w:rFonts w:ascii="Malgun Gothic" w:eastAsia="Malgun Gothic" w:hAnsi="Malgun Gothic"/>
          <w:b/>
          <w:color w:val="1F4E79"/>
          <w:sz w:val="20"/>
          <w:szCs w:val="20"/>
          <w:lang w:eastAsia="en-GB"/>
        </w:rPr>
      </w:pPr>
      <w:r w:rsidRPr="005D788C">
        <w:rPr>
          <w:rFonts w:ascii="Malgun Gothic" w:eastAsia="Malgun Gothic" w:hAnsi="Malgun Gothic"/>
          <w:b/>
          <w:color w:val="1F4E79"/>
          <w:sz w:val="20"/>
          <w:szCs w:val="20"/>
          <w:lang w:eastAsia="en-GB"/>
        </w:rPr>
        <w:t xml:space="preserve">Rigorous, continuous monitoring, thorough and informed evaluation and accurate analysis of </w:t>
      </w:r>
      <w:r w:rsidRPr="005D788C">
        <w:rPr>
          <w:rFonts w:ascii="Malgun Gothic" w:eastAsia="Malgun Gothic" w:hAnsi="Malgun Gothic"/>
          <w:b/>
          <w:i/>
          <w:color w:val="1F4E79"/>
          <w:sz w:val="20"/>
          <w:szCs w:val="20"/>
          <w:lang w:eastAsia="en-GB"/>
        </w:rPr>
        <w:t>all the elements</w:t>
      </w:r>
      <w:r w:rsidRPr="005D788C">
        <w:rPr>
          <w:rFonts w:ascii="Malgun Gothic" w:eastAsia="Malgun Gothic" w:hAnsi="Malgun Gothic"/>
          <w:b/>
          <w:color w:val="1F4E79"/>
          <w:sz w:val="20"/>
          <w:szCs w:val="20"/>
          <w:lang w:eastAsia="en-GB"/>
        </w:rPr>
        <w:t xml:space="preserve"> of teaching, is essential in ensuring high-level teaching and learning</w:t>
      </w:r>
    </w:p>
    <w:p w14:paraId="23807A61" w14:textId="77777777" w:rsidR="00E42968" w:rsidRPr="005D788C" w:rsidRDefault="00E42968" w:rsidP="00E42968">
      <w:pPr>
        <w:pStyle w:val="ListParagraph"/>
        <w:numPr>
          <w:ilvl w:val="0"/>
          <w:numId w:val="14"/>
        </w:numPr>
        <w:shd w:val="clear" w:color="auto" w:fill="FFFFFF"/>
        <w:tabs>
          <w:tab w:val="num" w:pos="360"/>
        </w:tabs>
        <w:spacing w:after="0" w:line="312" w:lineRule="atLeast"/>
        <w:rPr>
          <w:rFonts w:ascii="Malgun Gothic" w:eastAsia="Malgun Gothic" w:hAnsi="Malgun Gothic"/>
          <w:b/>
          <w:noProof/>
          <w:color w:val="1F4E79"/>
          <w:sz w:val="20"/>
          <w:szCs w:val="20"/>
          <w:lang w:eastAsia="en-GB"/>
        </w:rPr>
      </w:pPr>
      <w:r w:rsidRPr="005D788C">
        <w:rPr>
          <w:rFonts w:ascii="Malgun Gothic" w:eastAsia="Malgun Gothic" w:hAnsi="Malgun Gothic" w:cs="Arial"/>
          <w:b/>
          <w:color w:val="1F4E79"/>
          <w:sz w:val="20"/>
          <w:szCs w:val="20"/>
          <w:lang w:eastAsia="en-GB"/>
        </w:rPr>
        <w:t xml:space="preserve">Learning at </w:t>
      </w:r>
      <w:smartTag w:uri="urn:schemas-microsoft-com:office:smarttags" w:element="place">
        <w:smartTag w:uri="urn:schemas-microsoft-com:office:smarttags" w:element="PlaceName">
          <w:r w:rsidRPr="005D788C">
            <w:rPr>
              <w:rFonts w:ascii="Malgun Gothic" w:eastAsia="Malgun Gothic" w:hAnsi="Malgun Gothic" w:cs="Arial"/>
              <w:b/>
              <w:color w:val="1F4E79"/>
              <w:sz w:val="20"/>
              <w:szCs w:val="20"/>
              <w:lang w:eastAsia="en-GB"/>
            </w:rPr>
            <w:t>New</w:t>
          </w:r>
        </w:smartTag>
        <w:r w:rsidRPr="005D788C">
          <w:rPr>
            <w:rFonts w:ascii="Malgun Gothic" w:eastAsia="Malgun Gothic" w:hAnsi="Malgun Gothic" w:cs="Arial"/>
            <w:b/>
            <w:color w:val="1F4E79"/>
            <w:sz w:val="20"/>
            <w:szCs w:val="20"/>
            <w:lang w:eastAsia="en-GB"/>
          </w:rPr>
          <w:t xml:space="preserve"> </w:t>
        </w:r>
        <w:smartTag w:uri="urn:schemas-microsoft-com:office:smarttags" w:element="PlaceType">
          <w:r w:rsidRPr="005D788C">
            <w:rPr>
              <w:rFonts w:ascii="Malgun Gothic" w:eastAsia="Malgun Gothic" w:hAnsi="Malgun Gothic" w:cs="Arial"/>
              <w:b/>
              <w:color w:val="1F4E79"/>
              <w:sz w:val="20"/>
              <w:szCs w:val="20"/>
              <w:lang w:eastAsia="en-GB"/>
            </w:rPr>
            <w:t>Village</w:t>
          </w:r>
        </w:smartTag>
      </w:smartTag>
      <w:r w:rsidRPr="005D788C">
        <w:rPr>
          <w:rFonts w:ascii="Malgun Gothic" w:eastAsia="Malgun Gothic" w:hAnsi="Malgun Gothic" w:cs="Arial"/>
          <w:b/>
          <w:color w:val="1F4E79"/>
          <w:sz w:val="20"/>
          <w:szCs w:val="20"/>
          <w:lang w:eastAsia="en-GB"/>
        </w:rPr>
        <w:t xml:space="preserve"> will produce and enhance a learning skills-set that will be lifelong</w:t>
      </w:r>
      <w:r w:rsidRPr="005D788C">
        <w:rPr>
          <w:rFonts w:ascii="Malgun Gothic" w:eastAsia="Malgun Gothic" w:hAnsi="Malgun Gothic" w:cs="Arial" w:hint="eastAsia"/>
          <w:b/>
          <w:color w:val="1F4E79"/>
          <w:sz w:val="20"/>
          <w:szCs w:val="20"/>
          <w:lang w:eastAsia="en-GB"/>
        </w:rPr>
        <w:t>;</w:t>
      </w:r>
      <w:r w:rsidRPr="005D788C">
        <w:rPr>
          <w:rFonts w:ascii="Malgun Gothic" w:eastAsia="Malgun Gothic" w:hAnsi="Malgun Gothic" w:cs="Arial"/>
          <w:b/>
          <w:color w:val="1F4E79"/>
          <w:sz w:val="20"/>
          <w:szCs w:val="20"/>
          <w:lang w:eastAsia="en-GB"/>
        </w:rPr>
        <w:t xml:space="preserve"> we will actively promote this for every child and for all staff.</w:t>
      </w:r>
    </w:p>
    <w:p w14:paraId="12E3AB31" w14:textId="77777777" w:rsidR="00E42968" w:rsidRPr="005D788C" w:rsidRDefault="00E42968" w:rsidP="00E42968">
      <w:pPr>
        <w:pStyle w:val="ListParagraph"/>
        <w:numPr>
          <w:ilvl w:val="0"/>
          <w:numId w:val="14"/>
        </w:numPr>
        <w:shd w:val="clear" w:color="auto" w:fill="FFFFFF"/>
        <w:tabs>
          <w:tab w:val="num" w:pos="360"/>
        </w:tabs>
        <w:spacing w:after="0" w:line="312" w:lineRule="atLeast"/>
        <w:rPr>
          <w:rFonts w:ascii="Malgun Gothic" w:eastAsia="Malgun Gothic" w:hAnsi="Malgun Gothic"/>
          <w:b/>
          <w:noProof/>
          <w:color w:val="1F4E79"/>
          <w:sz w:val="20"/>
          <w:szCs w:val="20"/>
          <w:lang w:eastAsia="en-GB"/>
        </w:rPr>
      </w:pPr>
      <w:r w:rsidRPr="005D788C">
        <w:rPr>
          <w:rFonts w:ascii="Malgun Gothic" w:eastAsia="Malgun Gothic" w:hAnsi="Malgun Gothic" w:cs="Arial"/>
          <w:b/>
          <w:color w:val="1F4E79"/>
          <w:sz w:val="20"/>
          <w:szCs w:val="20"/>
          <w:lang w:eastAsia="en-GB"/>
        </w:rPr>
        <w:t xml:space="preserve">New </w:t>
      </w:r>
      <w:smartTag w:uri="urn:schemas-microsoft-com:office:smarttags" w:element="place">
        <w:smartTag w:uri="urn:schemas-microsoft-com:office:smarttags" w:element="PlaceType">
          <w:r w:rsidRPr="005D788C">
            <w:rPr>
              <w:rFonts w:ascii="Malgun Gothic" w:eastAsia="Malgun Gothic" w:hAnsi="Malgun Gothic" w:cs="Arial"/>
              <w:b/>
              <w:color w:val="1F4E79"/>
              <w:sz w:val="20"/>
              <w:szCs w:val="20"/>
              <w:lang w:eastAsia="en-GB"/>
            </w:rPr>
            <w:t>Village</w:t>
          </w:r>
        </w:smartTag>
        <w:r w:rsidRPr="005D788C">
          <w:rPr>
            <w:rFonts w:ascii="Malgun Gothic" w:eastAsia="Malgun Gothic" w:hAnsi="Malgun Gothic" w:cs="Arial"/>
            <w:b/>
            <w:color w:val="1F4E79"/>
            <w:sz w:val="20"/>
            <w:szCs w:val="20"/>
            <w:lang w:eastAsia="en-GB"/>
          </w:rPr>
          <w:t xml:space="preserve"> </w:t>
        </w:r>
        <w:smartTag w:uri="urn:schemas-microsoft-com:office:smarttags" w:element="PlaceType">
          <w:r w:rsidRPr="005D788C">
            <w:rPr>
              <w:rFonts w:ascii="Malgun Gothic" w:eastAsia="Malgun Gothic" w:hAnsi="Malgun Gothic" w:cs="Arial"/>
              <w:b/>
              <w:color w:val="1F4E79"/>
              <w:sz w:val="20"/>
              <w:szCs w:val="20"/>
              <w:lang w:eastAsia="en-GB"/>
            </w:rPr>
            <w:t>School</w:t>
          </w:r>
        </w:smartTag>
      </w:smartTag>
      <w:r w:rsidRPr="005D788C">
        <w:rPr>
          <w:rFonts w:ascii="Malgun Gothic" w:eastAsia="Malgun Gothic" w:hAnsi="Malgun Gothic" w:cs="Arial"/>
          <w:b/>
          <w:color w:val="1F4E79"/>
          <w:sz w:val="20"/>
          <w:szCs w:val="20"/>
          <w:lang w:eastAsia="en-GB"/>
        </w:rPr>
        <w:t xml:space="preserve"> will demonstrate its commitment to quality teaching and learning through its dedication to </w:t>
      </w:r>
      <w:r w:rsidRPr="005D788C">
        <w:rPr>
          <w:rFonts w:ascii="Malgun Gothic" w:eastAsia="Malgun Gothic" w:hAnsi="Malgun Gothic" w:cs="Arial"/>
          <w:b/>
          <w:i/>
          <w:color w:val="1F4E79"/>
          <w:sz w:val="20"/>
          <w:szCs w:val="20"/>
          <w:lang w:eastAsia="en-GB"/>
        </w:rPr>
        <w:t>continuous professional development</w:t>
      </w:r>
      <w:r w:rsidRPr="005D788C">
        <w:rPr>
          <w:rFonts w:ascii="Malgun Gothic" w:eastAsia="Malgun Gothic" w:hAnsi="Malgun Gothic" w:cs="Arial"/>
          <w:b/>
          <w:color w:val="1F4E79"/>
          <w:sz w:val="20"/>
          <w:szCs w:val="20"/>
          <w:lang w:eastAsia="en-GB"/>
        </w:rPr>
        <w:t xml:space="preserve"> for all staff</w:t>
      </w:r>
      <w:r w:rsidRPr="005D788C">
        <w:rPr>
          <w:rFonts w:ascii="Malgun Gothic" w:eastAsia="Malgun Gothic" w:hAnsi="Malgun Gothic" w:cs="Arial" w:hint="eastAsia"/>
          <w:b/>
          <w:color w:val="1F4E79"/>
          <w:sz w:val="20"/>
          <w:szCs w:val="20"/>
          <w:lang w:eastAsia="en-GB"/>
        </w:rPr>
        <w:t>;</w:t>
      </w:r>
      <w:r w:rsidRPr="005D788C">
        <w:rPr>
          <w:rFonts w:ascii="Malgun Gothic" w:eastAsia="Malgun Gothic" w:hAnsi="Malgun Gothic" w:cs="Arial"/>
          <w:b/>
          <w:color w:val="1F4E79"/>
          <w:sz w:val="20"/>
          <w:szCs w:val="20"/>
          <w:lang w:eastAsia="en-GB"/>
        </w:rPr>
        <w:t xml:space="preserve"> recognising and exploiting all opportunities to enhance its workforce and the learning environment.</w:t>
      </w:r>
    </w:p>
    <w:p w14:paraId="432B2302" w14:textId="77777777" w:rsidR="00E42968" w:rsidRPr="005D788C" w:rsidRDefault="00E42968" w:rsidP="00E42968">
      <w:pPr>
        <w:pStyle w:val="ListParagraph"/>
        <w:shd w:val="clear" w:color="auto" w:fill="FFFFFF"/>
        <w:spacing w:after="0" w:line="312" w:lineRule="atLeast"/>
        <w:ind w:left="870"/>
        <w:rPr>
          <w:rFonts w:ascii="Malgun Gothic" w:eastAsia="Malgun Gothic" w:hAnsi="Malgun Gothic"/>
          <w:b/>
          <w:noProof/>
          <w:sz w:val="20"/>
          <w:szCs w:val="20"/>
          <w:lang w:eastAsia="en-GB"/>
        </w:rPr>
      </w:pPr>
    </w:p>
    <w:p w14:paraId="68EAE402" w14:textId="77777777" w:rsidR="00E42968" w:rsidRDefault="00E42968" w:rsidP="00E42968">
      <w:pPr>
        <w:pStyle w:val="ListParagraph"/>
        <w:shd w:val="clear" w:color="auto" w:fill="FFFFFF"/>
        <w:spacing w:after="0" w:line="312" w:lineRule="atLeast"/>
        <w:ind w:left="870"/>
        <w:rPr>
          <w:rFonts w:ascii="Malgun Gothic" w:eastAsia="Malgun Gothic" w:hAnsi="Malgun Gothic"/>
          <w:b/>
          <w:noProof/>
          <w:sz w:val="20"/>
          <w:szCs w:val="20"/>
          <w:lang w:eastAsia="en-GB"/>
        </w:rPr>
      </w:pPr>
    </w:p>
    <w:p w14:paraId="163A0A3A" w14:textId="77777777" w:rsidR="00E42968" w:rsidRDefault="00E42968" w:rsidP="00E42968">
      <w:pPr>
        <w:pStyle w:val="ListParagraph"/>
        <w:shd w:val="clear" w:color="auto" w:fill="FFFFFF"/>
        <w:spacing w:after="0" w:line="312" w:lineRule="atLeast"/>
        <w:ind w:left="870"/>
        <w:rPr>
          <w:rFonts w:ascii="Malgun Gothic" w:eastAsia="Malgun Gothic" w:hAnsi="Malgun Gothic"/>
          <w:b/>
          <w:noProof/>
          <w:sz w:val="20"/>
          <w:szCs w:val="20"/>
          <w:lang w:eastAsia="en-GB"/>
        </w:rPr>
      </w:pPr>
    </w:p>
    <w:p w14:paraId="4BA72351" w14:textId="77777777" w:rsidR="00E42968" w:rsidRPr="005D788C" w:rsidRDefault="00E42968" w:rsidP="00E42968">
      <w:pPr>
        <w:pStyle w:val="ListParagraph"/>
        <w:shd w:val="clear" w:color="auto" w:fill="FFFFFF"/>
        <w:spacing w:after="0" w:line="312" w:lineRule="atLeast"/>
        <w:ind w:left="870"/>
        <w:rPr>
          <w:rFonts w:ascii="Malgun Gothic" w:eastAsia="Malgun Gothic" w:hAnsi="Malgun Gothic"/>
          <w:b/>
          <w:noProof/>
          <w:sz w:val="20"/>
          <w:szCs w:val="20"/>
          <w:lang w:eastAsia="en-GB"/>
        </w:rPr>
      </w:pPr>
    </w:p>
    <w:p w14:paraId="6602C8DE" w14:textId="77777777" w:rsidR="00E42968" w:rsidRPr="000B729E" w:rsidRDefault="00E42968" w:rsidP="00E42968">
      <w:pPr>
        <w:jc w:val="center"/>
        <w:rPr>
          <w:rFonts w:ascii="Malgun Gothic" w:eastAsia="Malgun Gothic" w:hAnsi="Malgun Gothic"/>
          <w:b/>
          <w:sz w:val="40"/>
          <w:szCs w:val="20"/>
        </w:rPr>
      </w:pPr>
      <w:r w:rsidRPr="000B729E">
        <w:rPr>
          <w:rFonts w:ascii="Malgun Gothic" w:eastAsia="Malgun Gothic" w:hAnsi="Malgun Gothic"/>
          <w:b/>
          <w:sz w:val="40"/>
          <w:szCs w:val="20"/>
        </w:rPr>
        <w:lastRenderedPageBreak/>
        <w:t>ASSESSMENT POLICY</w:t>
      </w:r>
    </w:p>
    <w:p w14:paraId="13E0E2D0" w14:textId="77777777" w:rsidR="00E42968" w:rsidRPr="00C21ADB"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sidRPr="00C21ADB">
        <w:rPr>
          <w:rFonts w:ascii="Malgun Gothic" w:eastAsia="Malgun Gothic" w:hAnsi="Malgun Gothic" w:cs="Calibri"/>
          <w:b/>
          <w:bCs/>
          <w:color w:val="000000"/>
          <w:sz w:val="20"/>
          <w:szCs w:val="20"/>
          <w:lang w:eastAsia="en-GB"/>
        </w:rPr>
        <w:t xml:space="preserve">1. Rationale </w:t>
      </w:r>
    </w:p>
    <w:p w14:paraId="356A0A33" w14:textId="77777777" w:rsidR="00E42968" w:rsidRPr="00C21ADB"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sidRPr="00C21ADB">
        <w:rPr>
          <w:rFonts w:ascii="Malgun Gothic" w:eastAsia="Malgun Gothic" w:hAnsi="Malgun Gothic" w:cs="Calibri"/>
          <w:color w:val="000000"/>
          <w:sz w:val="20"/>
          <w:szCs w:val="20"/>
          <w:lang w:eastAsia="en-GB"/>
        </w:rPr>
        <w:t xml:space="preserve">Assessment lies at the heart of the process of promoting children’s learning. It provides a framework within which educational objectives may be set and children’s progress demonstrated and monitored. This should be done in partnership with the children.   Assessment should be incorporated systematically into teaching strategies in order to diagnose any problems and chart progress. It helps the school to strengthen learning across the curriculum and helps teachers enhance their skills and judgements. </w:t>
      </w:r>
    </w:p>
    <w:p w14:paraId="401608B0" w14:textId="77777777" w:rsidR="00E42968" w:rsidRDefault="00E42968" w:rsidP="00E42968">
      <w:pPr>
        <w:autoSpaceDE w:val="0"/>
        <w:autoSpaceDN w:val="0"/>
        <w:adjustRightInd w:val="0"/>
        <w:spacing w:after="0" w:line="240" w:lineRule="auto"/>
        <w:rPr>
          <w:rFonts w:ascii="Malgun Gothic" w:eastAsia="Malgun Gothic" w:hAnsi="Malgun Gothic" w:cs="Calibri"/>
          <w:b/>
          <w:bCs/>
          <w:color w:val="000000"/>
          <w:sz w:val="20"/>
          <w:szCs w:val="20"/>
          <w:lang w:eastAsia="en-GB"/>
        </w:rPr>
      </w:pPr>
    </w:p>
    <w:p w14:paraId="285830B0" w14:textId="77777777" w:rsidR="00E42968" w:rsidRPr="00D55865" w:rsidRDefault="00E42968" w:rsidP="00E42968">
      <w:pPr>
        <w:autoSpaceDE w:val="0"/>
        <w:autoSpaceDN w:val="0"/>
        <w:adjustRightInd w:val="0"/>
        <w:spacing w:after="0" w:line="240" w:lineRule="auto"/>
        <w:rPr>
          <w:rFonts w:ascii="Malgun Gothic" w:eastAsia="Malgun Gothic" w:hAnsi="Malgun Gothic" w:cs="Calibri"/>
          <w:bCs/>
          <w:color w:val="000000"/>
          <w:sz w:val="20"/>
          <w:szCs w:val="20"/>
          <w:lang w:eastAsia="en-GB"/>
        </w:rPr>
      </w:pPr>
      <w:r w:rsidRPr="00D55865">
        <w:rPr>
          <w:rFonts w:ascii="Malgun Gothic" w:eastAsia="Malgun Gothic" w:hAnsi="Malgun Gothic" w:cs="Calibri"/>
          <w:bCs/>
          <w:color w:val="000000"/>
          <w:sz w:val="20"/>
          <w:szCs w:val="20"/>
          <w:lang w:eastAsia="en-GB"/>
        </w:rPr>
        <w:t>This policy and procedure has been produced based on recommendations in the Final Report of the Commission on Assessment without levels (Sept 2015) and in line with the ‘Purposes and Principles of Assessment without Levels’.</w:t>
      </w:r>
    </w:p>
    <w:p w14:paraId="5A50A73A" w14:textId="77777777" w:rsidR="00E42968" w:rsidRPr="00C21ADB" w:rsidRDefault="00E42968" w:rsidP="00E42968">
      <w:pPr>
        <w:autoSpaceDE w:val="0"/>
        <w:autoSpaceDN w:val="0"/>
        <w:adjustRightInd w:val="0"/>
        <w:spacing w:after="0" w:line="240" w:lineRule="auto"/>
        <w:rPr>
          <w:rFonts w:ascii="Malgun Gothic" w:eastAsia="Malgun Gothic" w:hAnsi="Malgun Gothic" w:cs="Calibri"/>
          <w:b/>
          <w:bCs/>
          <w:color w:val="000000"/>
          <w:sz w:val="20"/>
          <w:szCs w:val="20"/>
          <w:lang w:eastAsia="en-GB"/>
        </w:rPr>
      </w:pPr>
    </w:p>
    <w:p w14:paraId="632C4D5C" w14:textId="77777777" w:rsidR="00E42968" w:rsidRPr="00C21ADB"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Pr>
          <w:rFonts w:ascii="Malgun Gothic" w:eastAsia="Malgun Gothic" w:hAnsi="Malgun Gothic" w:cs="Calibri"/>
          <w:b/>
          <w:bCs/>
          <w:color w:val="000000"/>
          <w:sz w:val="20"/>
          <w:szCs w:val="20"/>
          <w:lang w:eastAsia="en-GB"/>
        </w:rPr>
        <w:t>2. Aims</w:t>
      </w:r>
    </w:p>
    <w:p w14:paraId="35A0B4D7" w14:textId="77777777" w:rsidR="00E42968" w:rsidRPr="00C21ADB"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sidRPr="00C21ADB">
        <w:rPr>
          <w:rFonts w:ascii="Malgun Gothic" w:eastAsia="Malgun Gothic" w:hAnsi="Malgun Gothic" w:cs="Calibri"/>
          <w:color w:val="000000"/>
          <w:sz w:val="20"/>
          <w:szCs w:val="20"/>
          <w:lang w:eastAsia="en-GB"/>
        </w:rPr>
        <w:t xml:space="preserve">Using the principles and processes of assessment at </w:t>
      </w:r>
      <w:r>
        <w:rPr>
          <w:rFonts w:ascii="Malgun Gothic" w:eastAsia="Malgun Gothic" w:hAnsi="Malgun Gothic" w:cs="Calibri"/>
          <w:color w:val="000000"/>
          <w:sz w:val="20"/>
          <w:szCs w:val="20"/>
          <w:lang w:eastAsia="en-GB"/>
        </w:rPr>
        <w:t>Bentley New Village Primary</w:t>
      </w:r>
      <w:r w:rsidRPr="00C21ADB">
        <w:rPr>
          <w:rFonts w:ascii="Malgun Gothic" w:eastAsia="Malgun Gothic" w:hAnsi="Malgun Gothic" w:cs="Calibri"/>
          <w:color w:val="000000"/>
          <w:sz w:val="20"/>
          <w:szCs w:val="20"/>
          <w:lang w:eastAsia="en-GB"/>
        </w:rPr>
        <w:t xml:space="preserve">, we aim to: </w:t>
      </w:r>
    </w:p>
    <w:p w14:paraId="71465D97" w14:textId="77777777" w:rsidR="00E42968" w:rsidRPr="00C21ADB"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sidRPr="00C21ADB">
        <w:rPr>
          <w:rFonts w:ascii="Malgun Gothic" w:eastAsia="Malgun Gothic" w:hAnsi="Malgun Gothic" w:cs="Calibri"/>
          <w:color w:val="000000"/>
          <w:sz w:val="20"/>
          <w:szCs w:val="20"/>
          <w:lang w:eastAsia="en-GB"/>
        </w:rPr>
        <w:t xml:space="preserve">• monitor progress and support learning </w:t>
      </w:r>
    </w:p>
    <w:p w14:paraId="3381609E" w14:textId="77777777" w:rsidR="00E42968" w:rsidRPr="00C21ADB"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sidRPr="00C21ADB">
        <w:rPr>
          <w:rFonts w:ascii="Malgun Gothic" w:eastAsia="Malgun Gothic" w:hAnsi="Malgun Gothic" w:cs="Calibri"/>
          <w:color w:val="000000"/>
          <w:sz w:val="20"/>
          <w:szCs w:val="20"/>
          <w:lang w:eastAsia="en-GB"/>
        </w:rPr>
        <w:t xml:space="preserve">• recognise the achievements of pupils </w:t>
      </w:r>
    </w:p>
    <w:p w14:paraId="0564637F" w14:textId="77777777" w:rsidR="00E42968" w:rsidRPr="00C21ADB"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sidRPr="00C21ADB">
        <w:rPr>
          <w:rFonts w:ascii="Malgun Gothic" w:eastAsia="Malgun Gothic" w:hAnsi="Malgun Gothic" w:cs="Calibri"/>
          <w:color w:val="000000"/>
          <w:sz w:val="20"/>
          <w:szCs w:val="20"/>
          <w:lang w:eastAsia="en-GB"/>
        </w:rPr>
        <w:t xml:space="preserve">• guide future planning, teaching and curriculum development </w:t>
      </w:r>
    </w:p>
    <w:p w14:paraId="7749A74C" w14:textId="77777777" w:rsidR="00E42968" w:rsidRPr="00C21ADB"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sidRPr="00C21ADB">
        <w:rPr>
          <w:rFonts w:ascii="Malgun Gothic" w:eastAsia="Malgun Gothic" w:hAnsi="Malgun Gothic" w:cs="Calibri"/>
          <w:color w:val="000000"/>
          <w:sz w:val="20"/>
          <w:szCs w:val="20"/>
          <w:lang w:eastAsia="en-GB"/>
        </w:rPr>
        <w:t xml:space="preserve">• inform parents and the wider community of pupil achievement </w:t>
      </w:r>
    </w:p>
    <w:p w14:paraId="5FA3F63C" w14:textId="77777777" w:rsidR="00E42968" w:rsidRPr="00C21ADB"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sidRPr="00C21ADB">
        <w:rPr>
          <w:rFonts w:ascii="Malgun Gothic" w:eastAsia="Malgun Gothic" w:hAnsi="Malgun Gothic" w:cs="Calibri"/>
          <w:color w:val="000000"/>
          <w:sz w:val="20"/>
          <w:szCs w:val="20"/>
          <w:lang w:eastAsia="en-GB"/>
        </w:rPr>
        <w:t xml:space="preserve">• provide information to ensure continuity when the pupil changes school or year group </w:t>
      </w:r>
    </w:p>
    <w:p w14:paraId="302A3DBB" w14:textId="77777777" w:rsidR="00E42968"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sidRPr="00C21ADB">
        <w:rPr>
          <w:rFonts w:ascii="Malgun Gothic" w:eastAsia="Malgun Gothic" w:hAnsi="Malgun Gothic" w:cs="Calibri"/>
          <w:color w:val="000000"/>
          <w:sz w:val="20"/>
          <w:szCs w:val="20"/>
          <w:lang w:eastAsia="en-GB"/>
        </w:rPr>
        <w:t xml:space="preserve">• comply with statutory requirements </w:t>
      </w:r>
    </w:p>
    <w:p w14:paraId="5F8EF1EB" w14:textId="77777777" w:rsidR="00E42968" w:rsidRPr="00C21ADB"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p>
    <w:p w14:paraId="09E3AD0D" w14:textId="77777777" w:rsidR="00E42968" w:rsidRPr="00C21ADB"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sidRPr="00C21ADB">
        <w:rPr>
          <w:rFonts w:ascii="Malgun Gothic" w:eastAsia="Malgun Gothic" w:hAnsi="Malgun Gothic" w:cs="Calibri"/>
          <w:color w:val="000000"/>
          <w:sz w:val="20"/>
          <w:szCs w:val="20"/>
          <w:lang w:eastAsia="en-GB"/>
        </w:rPr>
        <w:t xml:space="preserve">Two distinct types of assessment are identified and used in our school. These are: </w:t>
      </w:r>
    </w:p>
    <w:p w14:paraId="7E7275AE" w14:textId="77777777" w:rsidR="00E42968" w:rsidRPr="00C21ADB"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sidRPr="00C21ADB">
        <w:rPr>
          <w:rFonts w:ascii="Malgun Gothic" w:eastAsia="Malgun Gothic" w:hAnsi="Malgun Gothic" w:cs="Calibri"/>
          <w:b/>
          <w:bCs/>
          <w:color w:val="000000"/>
          <w:sz w:val="20"/>
          <w:szCs w:val="20"/>
          <w:lang w:eastAsia="en-GB"/>
        </w:rPr>
        <w:t>Assessment for learning (</w:t>
      </w:r>
      <w:proofErr w:type="spellStart"/>
      <w:r w:rsidRPr="00C21ADB">
        <w:rPr>
          <w:rFonts w:ascii="Malgun Gothic" w:eastAsia="Malgun Gothic" w:hAnsi="Malgun Gothic" w:cs="Calibri"/>
          <w:b/>
          <w:bCs/>
          <w:color w:val="000000"/>
          <w:sz w:val="20"/>
          <w:szCs w:val="20"/>
          <w:lang w:eastAsia="en-GB"/>
        </w:rPr>
        <w:t>AfL</w:t>
      </w:r>
      <w:proofErr w:type="spellEnd"/>
      <w:r w:rsidRPr="00C21ADB">
        <w:rPr>
          <w:rFonts w:ascii="Malgun Gothic" w:eastAsia="Malgun Gothic" w:hAnsi="Malgun Gothic" w:cs="Calibri"/>
          <w:b/>
          <w:bCs/>
          <w:color w:val="000000"/>
          <w:sz w:val="20"/>
          <w:szCs w:val="20"/>
          <w:lang w:eastAsia="en-GB"/>
        </w:rPr>
        <w:t xml:space="preserve">) </w:t>
      </w:r>
    </w:p>
    <w:p w14:paraId="081989A1" w14:textId="77777777" w:rsidR="00E42968" w:rsidRPr="00C21ADB"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sidRPr="00C21ADB">
        <w:rPr>
          <w:rFonts w:ascii="Malgun Gothic" w:eastAsia="Malgun Gothic" w:hAnsi="Malgun Gothic" w:cs="Calibri"/>
          <w:color w:val="000000"/>
          <w:sz w:val="20"/>
          <w:szCs w:val="20"/>
          <w:lang w:eastAsia="en-GB"/>
        </w:rPr>
        <w:t xml:space="preserve">Assessment for learning helps to identify the next steps needed to make progress. It takes account of pupils’ strengths as well as weaknesses. Assessment for learning essentially promotes future learning. </w:t>
      </w:r>
    </w:p>
    <w:p w14:paraId="56C18AE0" w14:textId="77777777" w:rsidR="00E42968" w:rsidRPr="00C21ADB"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sidRPr="00C21ADB">
        <w:rPr>
          <w:rFonts w:ascii="Malgun Gothic" w:eastAsia="Malgun Gothic" w:hAnsi="Malgun Gothic" w:cs="Calibri"/>
          <w:b/>
          <w:bCs/>
          <w:color w:val="000000"/>
          <w:sz w:val="20"/>
          <w:szCs w:val="20"/>
          <w:lang w:eastAsia="en-GB"/>
        </w:rPr>
        <w:t xml:space="preserve">Assessment of learning </w:t>
      </w:r>
    </w:p>
    <w:p w14:paraId="59F9A5B7" w14:textId="77777777" w:rsidR="00E42968" w:rsidRPr="00C21ADB"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sidRPr="00C21ADB">
        <w:rPr>
          <w:rFonts w:ascii="Malgun Gothic" w:eastAsia="Malgun Gothic" w:hAnsi="Malgun Gothic" w:cs="Calibri"/>
          <w:color w:val="000000"/>
          <w:sz w:val="20"/>
          <w:szCs w:val="20"/>
          <w:lang w:eastAsia="en-GB"/>
        </w:rPr>
        <w:t xml:space="preserve">Assessment of learning is more associated with judgements based on scores for statutory or summative purposes. Assessment of learning describes and labels past learning. Both are essential in raising standards and should be used in all classes within our school. </w:t>
      </w:r>
    </w:p>
    <w:p w14:paraId="59573E5D" w14:textId="77777777" w:rsidR="00E42968" w:rsidRDefault="00E42968" w:rsidP="00E42968">
      <w:pPr>
        <w:autoSpaceDE w:val="0"/>
        <w:autoSpaceDN w:val="0"/>
        <w:adjustRightInd w:val="0"/>
        <w:spacing w:after="0" w:line="240" w:lineRule="auto"/>
        <w:rPr>
          <w:rFonts w:ascii="Malgun Gothic" w:eastAsia="Malgun Gothic" w:hAnsi="Malgun Gothic" w:cs="Calibri"/>
          <w:b/>
          <w:bCs/>
          <w:color w:val="000000"/>
          <w:sz w:val="20"/>
          <w:szCs w:val="20"/>
          <w:lang w:eastAsia="en-GB"/>
        </w:rPr>
      </w:pPr>
    </w:p>
    <w:p w14:paraId="03004A4F" w14:textId="77777777" w:rsidR="00E42968" w:rsidRPr="00C21ADB"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sidRPr="00C21ADB">
        <w:rPr>
          <w:rFonts w:ascii="Malgun Gothic" w:eastAsia="Malgun Gothic" w:hAnsi="Malgun Gothic" w:cs="Calibri"/>
          <w:b/>
          <w:bCs/>
          <w:color w:val="000000"/>
          <w:sz w:val="20"/>
          <w:szCs w:val="20"/>
          <w:lang w:eastAsia="en-GB"/>
        </w:rPr>
        <w:t xml:space="preserve">3. Objectives </w:t>
      </w:r>
    </w:p>
    <w:p w14:paraId="3D2F67FB" w14:textId="77777777" w:rsidR="00E42968" w:rsidRPr="00C21ADB"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sidRPr="00C21ADB">
        <w:rPr>
          <w:rFonts w:ascii="Malgun Gothic" w:eastAsia="Malgun Gothic" w:hAnsi="Malgun Gothic" w:cs="Calibri"/>
          <w:color w:val="000000"/>
          <w:sz w:val="20"/>
          <w:szCs w:val="20"/>
          <w:lang w:eastAsia="en-GB"/>
        </w:rPr>
        <w:t xml:space="preserve">Assessment practices in our school will: </w:t>
      </w:r>
    </w:p>
    <w:p w14:paraId="5EB4D343" w14:textId="77777777" w:rsidR="00E42968" w:rsidRPr="00C21ADB"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sidRPr="00C21ADB">
        <w:rPr>
          <w:rFonts w:ascii="Malgun Gothic" w:eastAsia="Malgun Gothic" w:hAnsi="Malgun Gothic" w:cs="Calibri"/>
          <w:color w:val="000000"/>
          <w:sz w:val="20"/>
          <w:szCs w:val="20"/>
          <w:lang w:eastAsia="en-GB"/>
        </w:rPr>
        <w:t xml:space="preserve">• raise standards of attainment and behaviour, and improve pupil attitudes and response </w:t>
      </w:r>
    </w:p>
    <w:p w14:paraId="5A19A255" w14:textId="77777777" w:rsidR="00E42968" w:rsidRPr="00C21ADB"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sidRPr="00C21ADB">
        <w:rPr>
          <w:rFonts w:ascii="Malgun Gothic" w:eastAsia="Malgun Gothic" w:hAnsi="Malgun Gothic" w:cs="Calibri"/>
          <w:color w:val="000000"/>
          <w:sz w:val="20"/>
          <w:szCs w:val="20"/>
          <w:lang w:eastAsia="en-GB"/>
        </w:rPr>
        <w:t xml:space="preserve">• enable the active involvement of pupils in their own learning by providing effective feedback </w:t>
      </w:r>
      <w:r>
        <w:rPr>
          <w:rFonts w:ascii="Malgun Gothic" w:eastAsia="Malgun Gothic" w:hAnsi="Malgun Gothic" w:cs="Calibri"/>
          <w:color w:val="000000"/>
          <w:sz w:val="20"/>
          <w:szCs w:val="20"/>
          <w:lang w:eastAsia="en-GB"/>
        </w:rPr>
        <w:t xml:space="preserve">which closes </w:t>
      </w:r>
      <w:r w:rsidRPr="00C21ADB">
        <w:rPr>
          <w:rFonts w:ascii="Malgun Gothic" w:eastAsia="Malgun Gothic" w:hAnsi="Malgun Gothic" w:cs="Calibri"/>
          <w:color w:val="000000"/>
          <w:sz w:val="20"/>
          <w:szCs w:val="20"/>
          <w:lang w:eastAsia="en-GB"/>
        </w:rPr>
        <w:t xml:space="preserve">the gap between present performance and future standards required </w:t>
      </w:r>
    </w:p>
    <w:p w14:paraId="24756D6C" w14:textId="77777777" w:rsidR="00E42968" w:rsidRPr="00C21ADB"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sidRPr="00C21ADB">
        <w:rPr>
          <w:rFonts w:ascii="Malgun Gothic" w:eastAsia="Malgun Gothic" w:hAnsi="Malgun Gothic" w:cs="Calibri"/>
          <w:color w:val="000000"/>
          <w:sz w:val="20"/>
          <w:szCs w:val="20"/>
          <w:lang w:eastAsia="en-GB"/>
        </w:rPr>
        <w:t xml:space="preserve">• promote pupil self-esteem through a shared understanding of the learning processes and the routes to improvement </w:t>
      </w:r>
    </w:p>
    <w:p w14:paraId="47F39A35" w14:textId="77777777" w:rsidR="00E42968" w:rsidRPr="00C21ADB"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Pr>
          <w:rFonts w:ascii="Malgun Gothic" w:eastAsia="Malgun Gothic" w:hAnsi="Malgun Gothic" w:cs="Calibri"/>
          <w:color w:val="000000"/>
          <w:sz w:val="20"/>
          <w:szCs w:val="20"/>
          <w:lang w:eastAsia="en-GB"/>
        </w:rPr>
        <w:lastRenderedPageBreak/>
        <w:t xml:space="preserve">• </w:t>
      </w:r>
      <w:r w:rsidRPr="00C21ADB">
        <w:rPr>
          <w:rFonts w:ascii="Malgun Gothic" w:eastAsia="Malgun Gothic" w:hAnsi="Malgun Gothic" w:cs="Calibri"/>
          <w:color w:val="000000"/>
          <w:sz w:val="20"/>
          <w:szCs w:val="20"/>
          <w:lang w:eastAsia="en-GB"/>
        </w:rPr>
        <w:t xml:space="preserve">guide and support the teacher as planner, provider and evaluator </w:t>
      </w:r>
    </w:p>
    <w:p w14:paraId="676FB227" w14:textId="77777777" w:rsidR="00E42968" w:rsidRPr="00C21ADB"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sidRPr="00C21ADB">
        <w:rPr>
          <w:rFonts w:ascii="Malgun Gothic" w:eastAsia="Malgun Gothic" w:hAnsi="Malgun Gothic" w:cs="Calibri"/>
          <w:color w:val="000000"/>
          <w:sz w:val="20"/>
          <w:szCs w:val="20"/>
          <w:lang w:eastAsia="en-GB"/>
        </w:rPr>
        <w:t xml:space="preserve">• enable the teacher to adjust teaching to take account of assessment information and to focus on how pupils learn </w:t>
      </w:r>
    </w:p>
    <w:p w14:paraId="43126646" w14:textId="77777777" w:rsidR="00E42968" w:rsidRPr="00C21ADB"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sidRPr="00C21ADB">
        <w:rPr>
          <w:rFonts w:ascii="Malgun Gothic" w:eastAsia="Malgun Gothic" w:hAnsi="Malgun Gothic" w:cs="Calibri"/>
          <w:color w:val="000000"/>
          <w:sz w:val="20"/>
          <w:szCs w:val="20"/>
          <w:lang w:eastAsia="en-GB"/>
        </w:rPr>
        <w:t xml:space="preserve">• draw upon as wide a range of evidence as possible using a variety of assessment activities </w:t>
      </w:r>
    </w:p>
    <w:p w14:paraId="33EA58AF" w14:textId="77777777" w:rsidR="00E42968" w:rsidRPr="00C21ADB"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sidRPr="00C21ADB">
        <w:rPr>
          <w:rFonts w:ascii="Malgun Gothic" w:eastAsia="Malgun Gothic" w:hAnsi="Malgun Gothic" w:cs="Calibri"/>
          <w:color w:val="000000"/>
          <w:sz w:val="20"/>
          <w:szCs w:val="20"/>
          <w:lang w:eastAsia="en-GB"/>
        </w:rPr>
        <w:t xml:space="preserve">• track pupil performance and in particular identify those pupils at risk of underachievement </w:t>
      </w:r>
    </w:p>
    <w:p w14:paraId="4058EF77" w14:textId="77777777" w:rsidR="00E42968" w:rsidRPr="00C21ADB"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sidRPr="00C21ADB">
        <w:rPr>
          <w:rFonts w:ascii="Malgun Gothic" w:eastAsia="Malgun Gothic" w:hAnsi="Malgun Gothic" w:cs="Calibri"/>
          <w:color w:val="000000"/>
          <w:sz w:val="20"/>
          <w:szCs w:val="20"/>
          <w:lang w:eastAsia="en-GB"/>
        </w:rPr>
        <w:t xml:space="preserve">• provide information which can be used by teachers and the head teacher as they plan for individual pupils and cohorts </w:t>
      </w:r>
    </w:p>
    <w:p w14:paraId="2EE7836B" w14:textId="77777777" w:rsidR="00E42968" w:rsidRPr="00C21ADB"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sidRPr="00C21ADB">
        <w:rPr>
          <w:rFonts w:ascii="Malgun Gothic" w:eastAsia="Malgun Gothic" w:hAnsi="Malgun Gothic" w:cs="Calibri"/>
          <w:color w:val="000000"/>
          <w:sz w:val="20"/>
          <w:szCs w:val="20"/>
          <w:lang w:eastAsia="en-GB"/>
        </w:rPr>
        <w:t xml:space="preserve">• provide information which can be used by parents or carers to understand their pupils’ strengths, weaknesses and progress </w:t>
      </w:r>
    </w:p>
    <w:p w14:paraId="02A97BE3" w14:textId="77777777" w:rsidR="00E42968"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sidRPr="00C21ADB">
        <w:rPr>
          <w:rFonts w:ascii="Malgun Gothic" w:eastAsia="Malgun Gothic" w:hAnsi="Malgun Gothic" w:cs="Calibri"/>
          <w:color w:val="000000"/>
          <w:sz w:val="20"/>
          <w:szCs w:val="20"/>
          <w:lang w:eastAsia="en-GB"/>
        </w:rPr>
        <w:t>• provide information which can be used to evaluate a school’s performance against its own previous attainment over time</w:t>
      </w:r>
      <w:r>
        <w:rPr>
          <w:rFonts w:ascii="Malgun Gothic" w:eastAsia="Malgun Gothic" w:hAnsi="Malgun Gothic" w:cs="Calibri"/>
          <w:color w:val="000000"/>
          <w:sz w:val="20"/>
          <w:szCs w:val="20"/>
          <w:lang w:eastAsia="en-GB"/>
        </w:rPr>
        <w:t xml:space="preserve"> and against national standards.</w:t>
      </w:r>
    </w:p>
    <w:p w14:paraId="3B02690A" w14:textId="77777777" w:rsidR="00E42968"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p>
    <w:p w14:paraId="6684799A" w14:textId="77777777" w:rsidR="00E42968" w:rsidRPr="00C21ADB"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sidRPr="00C21ADB">
        <w:rPr>
          <w:rFonts w:ascii="Malgun Gothic" w:eastAsia="Malgun Gothic" w:hAnsi="Malgun Gothic" w:cs="Calibri"/>
          <w:b/>
          <w:bCs/>
          <w:color w:val="000000"/>
          <w:sz w:val="20"/>
          <w:szCs w:val="20"/>
          <w:lang w:eastAsia="en-GB"/>
        </w:rPr>
        <w:t xml:space="preserve">4. Types of assessment </w:t>
      </w:r>
    </w:p>
    <w:p w14:paraId="30DB6418" w14:textId="156C23E6" w:rsidR="00C614FB" w:rsidRPr="00844FD4" w:rsidRDefault="00C614FB" w:rsidP="00E42968">
      <w:pPr>
        <w:autoSpaceDE w:val="0"/>
        <w:autoSpaceDN w:val="0"/>
        <w:adjustRightInd w:val="0"/>
        <w:spacing w:after="0" w:line="240" w:lineRule="auto"/>
        <w:rPr>
          <w:rFonts w:ascii="Malgun Gothic" w:eastAsia="Malgun Gothic" w:hAnsi="Malgun Gothic"/>
          <w:sz w:val="20"/>
        </w:rPr>
      </w:pPr>
      <w:r w:rsidRPr="00844FD4">
        <w:rPr>
          <w:rFonts w:ascii="Malgun Gothic" w:eastAsia="Malgun Gothic" w:hAnsi="Malgun Gothic"/>
          <w:sz w:val="20"/>
        </w:rPr>
        <w:t xml:space="preserve">The following diagram demonstrates the regularity and is an illustration of the proportionate role different forms of assessment take in school. </w:t>
      </w:r>
    </w:p>
    <w:p w14:paraId="7D2BD3E0" w14:textId="4416F320" w:rsidR="00C614FB" w:rsidRDefault="00C614FB" w:rsidP="00844FD4">
      <w:pPr>
        <w:autoSpaceDE w:val="0"/>
        <w:autoSpaceDN w:val="0"/>
        <w:adjustRightInd w:val="0"/>
        <w:spacing w:after="0" w:line="240" w:lineRule="auto"/>
        <w:jc w:val="center"/>
      </w:pPr>
      <w:r>
        <w:rPr>
          <w:noProof/>
          <w:lang w:eastAsia="en-GB"/>
        </w:rPr>
        <w:drawing>
          <wp:inline distT="0" distB="0" distL="0" distR="0" wp14:anchorId="3F79E891" wp14:editId="1BA7682F">
            <wp:extent cx="4920615" cy="2695074"/>
            <wp:effectExtent l="19050" t="19050" r="32385" b="1016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52FA83AA" w14:textId="77777777" w:rsidR="00C614FB" w:rsidRDefault="00C614FB" w:rsidP="00E42968">
      <w:pPr>
        <w:autoSpaceDE w:val="0"/>
        <w:autoSpaceDN w:val="0"/>
        <w:adjustRightInd w:val="0"/>
        <w:spacing w:after="0" w:line="240" w:lineRule="auto"/>
      </w:pPr>
    </w:p>
    <w:p w14:paraId="0339F90B" w14:textId="6B9BCC53" w:rsidR="00E42968"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sidRPr="00C21ADB">
        <w:rPr>
          <w:rFonts w:ascii="Malgun Gothic" w:eastAsia="Malgun Gothic" w:hAnsi="Malgun Gothic" w:cs="Calibri"/>
          <w:color w:val="000000"/>
          <w:sz w:val="20"/>
          <w:szCs w:val="20"/>
          <w:lang w:eastAsia="en-GB"/>
        </w:rPr>
        <w:t xml:space="preserve">At </w:t>
      </w:r>
      <w:r>
        <w:rPr>
          <w:rFonts w:ascii="Malgun Gothic" w:eastAsia="Malgun Gothic" w:hAnsi="Malgun Gothic" w:cs="Calibri"/>
          <w:color w:val="000000"/>
          <w:sz w:val="20"/>
          <w:szCs w:val="20"/>
          <w:lang w:eastAsia="en-GB"/>
        </w:rPr>
        <w:t>New Village</w:t>
      </w:r>
      <w:r w:rsidRPr="00C21ADB">
        <w:rPr>
          <w:rFonts w:ascii="Malgun Gothic" w:eastAsia="Malgun Gothic" w:hAnsi="Malgun Gothic" w:cs="Calibri"/>
          <w:color w:val="000000"/>
          <w:sz w:val="20"/>
          <w:szCs w:val="20"/>
          <w:lang w:eastAsia="en-GB"/>
        </w:rPr>
        <w:t xml:space="preserve">, the use of both </w:t>
      </w:r>
      <w:r w:rsidRPr="00C21ADB">
        <w:rPr>
          <w:rFonts w:ascii="Malgun Gothic" w:eastAsia="Malgun Gothic" w:hAnsi="Malgun Gothic" w:cs="Calibri"/>
          <w:b/>
          <w:bCs/>
          <w:i/>
          <w:iCs/>
          <w:color w:val="000000"/>
          <w:sz w:val="20"/>
          <w:szCs w:val="20"/>
          <w:lang w:eastAsia="en-GB"/>
        </w:rPr>
        <w:t xml:space="preserve">Formative </w:t>
      </w:r>
      <w:r w:rsidRPr="00C21ADB">
        <w:rPr>
          <w:rFonts w:ascii="Malgun Gothic" w:eastAsia="Malgun Gothic" w:hAnsi="Malgun Gothic" w:cs="Calibri"/>
          <w:color w:val="000000"/>
          <w:sz w:val="20"/>
          <w:szCs w:val="20"/>
          <w:lang w:eastAsia="en-GB"/>
        </w:rPr>
        <w:t xml:space="preserve">and </w:t>
      </w:r>
      <w:r w:rsidRPr="00C21ADB">
        <w:rPr>
          <w:rFonts w:ascii="Malgun Gothic" w:eastAsia="Malgun Gothic" w:hAnsi="Malgun Gothic" w:cs="Calibri"/>
          <w:b/>
          <w:bCs/>
          <w:i/>
          <w:iCs/>
          <w:color w:val="000000"/>
          <w:sz w:val="20"/>
          <w:szCs w:val="20"/>
          <w:lang w:eastAsia="en-GB"/>
        </w:rPr>
        <w:t xml:space="preserve">Summative </w:t>
      </w:r>
      <w:r w:rsidRPr="00C21ADB">
        <w:rPr>
          <w:rFonts w:ascii="Malgun Gothic" w:eastAsia="Malgun Gothic" w:hAnsi="Malgun Gothic" w:cs="Calibri"/>
          <w:color w:val="000000"/>
          <w:sz w:val="20"/>
          <w:szCs w:val="20"/>
          <w:lang w:eastAsia="en-GB"/>
        </w:rPr>
        <w:t xml:space="preserve">assessment are expected to be seen in the following ways: </w:t>
      </w:r>
    </w:p>
    <w:p w14:paraId="6213C448" w14:textId="77777777" w:rsidR="00E42968" w:rsidRPr="00C21ADB"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p>
    <w:p w14:paraId="2B5DDB39" w14:textId="77777777" w:rsidR="00E42968" w:rsidRPr="00C21ADB"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sidRPr="00C21ADB">
        <w:rPr>
          <w:rFonts w:ascii="Malgun Gothic" w:eastAsia="Malgun Gothic" w:hAnsi="Malgun Gothic" w:cs="Calibri"/>
          <w:b/>
          <w:bCs/>
          <w:i/>
          <w:iCs/>
          <w:color w:val="000000"/>
          <w:sz w:val="20"/>
          <w:szCs w:val="20"/>
          <w:lang w:eastAsia="en-GB"/>
        </w:rPr>
        <w:t xml:space="preserve">Formative assessment </w:t>
      </w:r>
      <w:r>
        <w:rPr>
          <w:rFonts w:ascii="Malgun Gothic" w:eastAsia="Malgun Gothic" w:hAnsi="Malgun Gothic" w:cs="Calibri"/>
          <w:bCs/>
          <w:iCs/>
          <w:color w:val="000000"/>
          <w:sz w:val="20"/>
          <w:szCs w:val="20"/>
          <w:lang w:eastAsia="en-GB"/>
        </w:rPr>
        <w:t xml:space="preserve">is an integral part of teaching and learning.  It supports pupils in recognising their own strengths and areas for development.  Formative assessment allows teachers to plan effectively to target interventions by identifying where a pupil is working above, working within or below age related expectations.  </w:t>
      </w:r>
    </w:p>
    <w:p w14:paraId="4AAFD4C0" w14:textId="77777777" w:rsidR="00E42968" w:rsidRPr="00C21ADB" w:rsidRDefault="00E42968" w:rsidP="00E42968">
      <w:pPr>
        <w:pStyle w:val="ListParagraph"/>
        <w:numPr>
          <w:ilvl w:val="0"/>
          <w:numId w:val="14"/>
        </w:numPr>
        <w:autoSpaceDE w:val="0"/>
        <w:autoSpaceDN w:val="0"/>
        <w:adjustRightInd w:val="0"/>
        <w:spacing w:after="34" w:line="240" w:lineRule="auto"/>
        <w:ind w:left="473"/>
        <w:rPr>
          <w:rFonts w:ascii="Malgun Gothic" w:eastAsia="Malgun Gothic" w:hAnsi="Malgun Gothic" w:cs="Calibri"/>
          <w:color w:val="000000"/>
          <w:sz w:val="20"/>
          <w:szCs w:val="20"/>
          <w:lang w:eastAsia="en-GB"/>
        </w:rPr>
      </w:pPr>
      <w:r w:rsidRPr="00C21ADB">
        <w:rPr>
          <w:rFonts w:ascii="Malgun Gothic" w:eastAsia="Malgun Gothic" w:hAnsi="Malgun Gothic" w:cs="Calibri"/>
          <w:color w:val="000000"/>
          <w:sz w:val="20"/>
          <w:szCs w:val="20"/>
          <w:lang w:eastAsia="en-GB"/>
        </w:rPr>
        <w:t xml:space="preserve">Observations </w:t>
      </w:r>
    </w:p>
    <w:p w14:paraId="5681A8AF" w14:textId="77777777" w:rsidR="00E42968" w:rsidRPr="00C21ADB" w:rsidRDefault="00E42968" w:rsidP="00E42968">
      <w:pPr>
        <w:pStyle w:val="ListParagraph"/>
        <w:numPr>
          <w:ilvl w:val="0"/>
          <w:numId w:val="14"/>
        </w:numPr>
        <w:autoSpaceDE w:val="0"/>
        <w:autoSpaceDN w:val="0"/>
        <w:adjustRightInd w:val="0"/>
        <w:spacing w:after="34" w:line="240" w:lineRule="auto"/>
        <w:ind w:left="473"/>
        <w:rPr>
          <w:rFonts w:ascii="Malgun Gothic" w:eastAsia="Malgun Gothic" w:hAnsi="Malgun Gothic" w:cs="Calibri"/>
          <w:color w:val="000000"/>
          <w:sz w:val="20"/>
          <w:szCs w:val="20"/>
          <w:lang w:eastAsia="en-GB"/>
        </w:rPr>
      </w:pPr>
      <w:r>
        <w:rPr>
          <w:rFonts w:ascii="Malgun Gothic" w:eastAsia="Malgun Gothic" w:hAnsi="Malgun Gothic" w:cs="Calibri"/>
          <w:color w:val="000000"/>
          <w:sz w:val="20"/>
          <w:szCs w:val="20"/>
          <w:lang w:eastAsia="en-GB"/>
        </w:rPr>
        <w:t>Sharing LO</w:t>
      </w:r>
      <w:r w:rsidRPr="00C21ADB">
        <w:rPr>
          <w:rFonts w:ascii="Malgun Gothic" w:eastAsia="Malgun Gothic" w:hAnsi="Malgun Gothic" w:cs="Calibri"/>
          <w:color w:val="000000"/>
          <w:sz w:val="20"/>
          <w:szCs w:val="20"/>
          <w:lang w:eastAsia="en-GB"/>
        </w:rPr>
        <w:t xml:space="preserve"> </w:t>
      </w:r>
    </w:p>
    <w:p w14:paraId="473120BC" w14:textId="77777777" w:rsidR="00E42968" w:rsidRPr="00C21ADB" w:rsidRDefault="00E42968" w:rsidP="00E42968">
      <w:pPr>
        <w:pStyle w:val="ListParagraph"/>
        <w:numPr>
          <w:ilvl w:val="0"/>
          <w:numId w:val="14"/>
        </w:numPr>
        <w:autoSpaceDE w:val="0"/>
        <w:autoSpaceDN w:val="0"/>
        <w:adjustRightInd w:val="0"/>
        <w:spacing w:after="34" w:line="240" w:lineRule="auto"/>
        <w:ind w:left="473"/>
        <w:rPr>
          <w:rFonts w:ascii="Malgun Gothic" w:eastAsia="Malgun Gothic" w:hAnsi="Malgun Gothic" w:cs="Calibri"/>
          <w:color w:val="000000"/>
          <w:sz w:val="20"/>
          <w:szCs w:val="20"/>
          <w:lang w:eastAsia="en-GB"/>
        </w:rPr>
      </w:pPr>
      <w:r w:rsidRPr="00C21ADB">
        <w:rPr>
          <w:rFonts w:ascii="Malgun Gothic" w:eastAsia="Malgun Gothic" w:hAnsi="Malgun Gothic" w:cs="Calibri"/>
          <w:color w:val="000000"/>
          <w:sz w:val="20"/>
          <w:szCs w:val="20"/>
          <w:lang w:eastAsia="en-GB"/>
        </w:rPr>
        <w:t xml:space="preserve">Questioning </w:t>
      </w:r>
    </w:p>
    <w:p w14:paraId="42C199FF" w14:textId="77777777" w:rsidR="00E42968" w:rsidRPr="00C21ADB" w:rsidRDefault="00E42968" w:rsidP="00E42968">
      <w:pPr>
        <w:pStyle w:val="ListParagraph"/>
        <w:numPr>
          <w:ilvl w:val="0"/>
          <w:numId w:val="14"/>
        </w:numPr>
        <w:autoSpaceDE w:val="0"/>
        <w:autoSpaceDN w:val="0"/>
        <w:adjustRightInd w:val="0"/>
        <w:spacing w:after="34" w:line="240" w:lineRule="auto"/>
        <w:ind w:left="473"/>
        <w:rPr>
          <w:rFonts w:ascii="Malgun Gothic" w:eastAsia="Malgun Gothic" w:hAnsi="Malgun Gothic" w:cs="Calibri"/>
          <w:color w:val="000000"/>
          <w:sz w:val="20"/>
          <w:szCs w:val="20"/>
          <w:lang w:eastAsia="en-GB"/>
        </w:rPr>
      </w:pPr>
      <w:r w:rsidRPr="00C21ADB">
        <w:rPr>
          <w:rFonts w:ascii="Malgun Gothic" w:eastAsia="Malgun Gothic" w:hAnsi="Malgun Gothic" w:cs="Calibri"/>
          <w:color w:val="000000"/>
          <w:sz w:val="20"/>
          <w:szCs w:val="20"/>
          <w:lang w:eastAsia="en-GB"/>
        </w:rPr>
        <w:t xml:space="preserve">Variety of techniques (whiteboards, talk partners, number fans) </w:t>
      </w:r>
    </w:p>
    <w:p w14:paraId="183DB357" w14:textId="77777777" w:rsidR="00E42968" w:rsidRPr="00C21ADB" w:rsidRDefault="00E42968" w:rsidP="00E42968">
      <w:pPr>
        <w:pStyle w:val="ListParagraph"/>
        <w:numPr>
          <w:ilvl w:val="0"/>
          <w:numId w:val="14"/>
        </w:numPr>
        <w:autoSpaceDE w:val="0"/>
        <w:autoSpaceDN w:val="0"/>
        <w:adjustRightInd w:val="0"/>
        <w:spacing w:after="34" w:line="240" w:lineRule="auto"/>
        <w:ind w:left="473"/>
        <w:rPr>
          <w:rFonts w:ascii="Malgun Gothic" w:eastAsia="Malgun Gothic" w:hAnsi="Malgun Gothic" w:cs="Calibri"/>
          <w:color w:val="000000"/>
          <w:sz w:val="20"/>
          <w:szCs w:val="20"/>
          <w:lang w:eastAsia="en-GB"/>
        </w:rPr>
      </w:pPr>
      <w:r w:rsidRPr="00C21ADB">
        <w:rPr>
          <w:rFonts w:ascii="Malgun Gothic" w:eastAsia="Malgun Gothic" w:hAnsi="Malgun Gothic" w:cs="Calibri"/>
          <w:color w:val="000000"/>
          <w:sz w:val="20"/>
          <w:szCs w:val="20"/>
          <w:lang w:eastAsia="en-GB"/>
        </w:rPr>
        <w:t xml:space="preserve">Effective feedback – through marking and verbal (see guidance on marking and feedback) </w:t>
      </w:r>
    </w:p>
    <w:p w14:paraId="1215D312" w14:textId="77777777" w:rsidR="00E42968" w:rsidRPr="00C21ADB" w:rsidRDefault="00E42968" w:rsidP="00E42968">
      <w:pPr>
        <w:pStyle w:val="ListParagraph"/>
        <w:numPr>
          <w:ilvl w:val="0"/>
          <w:numId w:val="14"/>
        </w:numPr>
        <w:autoSpaceDE w:val="0"/>
        <w:autoSpaceDN w:val="0"/>
        <w:adjustRightInd w:val="0"/>
        <w:spacing w:after="34" w:line="240" w:lineRule="auto"/>
        <w:ind w:left="473"/>
        <w:rPr>
          <w:rFonts w:ascii="Malgun Gothic" w:eastAsia="Malgun Gothic" w:hAnsi="Malgun Gothic" w:cs="Calibri"/>
          <w:color w:val="000000"/>
          <w:sz w:val="20"/>
          <w:szCs w:val="20"/>
          <w:lang w:eastAsia="en-GB"/>
        </w:rPr>
      </w:pPr>
      <w:r w:rsidRPr="00C21ADB">
        <w:rPr>
          <w:rFonts w:ascii="Malgun Gothic" w:eastAsia="Malgun Gothic" w:hAnsi="Malgun Gothic" w:cs="Calibri"/>
          <w:color w:val="000000"/>
          <w:sz w:val="20"/>
          <w:szCs w:val="20"/>
          <w:lang w:eastAsia="en-GB"/>
        </w:rPr>
        <w:lastRenderedPageBreak/>
        <w:t xml:space="preserve">Self and peer assessment </w:t>
      </w:r>
    </w:p>
    <w:p w14:paraId="6A4F116F" w14:textId="77777777" w:rsidR="00E42968" w:rsidRPr="00C21ADB" w:rsidRDefault="00E42968" w:rsidP="00E42968">
      <w:pPr>
        <w:pStyle w:val="ListParagraph"/>
        <w:numPr>
          <w:ilvl w:val="0"/>
          <w:numId w:val="14"/>
        </w:numPr>
        <w:autoSpaceDE w:val="0"/>
        <w:autoSpaceDN w:val="0"/>
        <w:adjustRightInd w:val="0"/>
        <w:spacing w:after="34" w:line="240" w:lineRule="auto"/>
        <w:ind w:left="473"/>
        <w:rPr>
          <w:rFonts w:ascii="Malgun Gothic" w:eastAsia="Malgun Gothic" w:hAnsi="Malgun Gothic" w:cs="Calibri"/>
          <w:color w:val="000000"/>
          <w:sz w:val="20"/>
          <w:szCs w:val="20"/>
          <w:lang w:eastAsia="en-GB"/>
        </w:rPr>
      </w:pPr>
      <w:r w:rsidRPr="00C21ADB">
        <w:rPr>
          <w:rFonts w:ascii="Malgun Gothic" w:eastAsia="Malgun Gothic" w:hAnsi="Malgun Gothic" w:cs="Calibri"/>
          <w:color w:val="000000"/>
          <w:sz w:val="20"/>
          <w:szCs w:val="20"/>
          <w:lang w:eastAsia="en-GB"/>
        </w:rPr>
        <w:t xml:space="preserve">Use of success criteria (Outcome and Procedural) </w:t>
      </w:r>
    </w:p>
    <w:p w14:paraId="765CBC7E" w14:textId="77777777" w:rsidR="00E42968" w:rsidRDefault="00E42968" w:rsidP="00E42968">
      <w:pPr>
        <w:pStyle w:val="ListParagraph"/>
        <w:numPr>
          <w:ilvl w:val="0"/>
          <w:numId w:val="14"/>
        </w:numPr>
        <w:autoSpaceDE w:val="0"/>
        <w:autoSpaceDN w:val="0"/>
        <w:adjustRightInd w:val="0"/>
        <w:spacing w:after="0" w:line="240" w:lineRule="auto"/>
        <w:ind w:left="473"/>
        <w:rPr>
          <w:rFonts w:ascii="Malgun Gothic" w:eastAsia="Malgun Gothic" w:hAnsi="Malgun Gothic" w:cs="Calibri"/>
          <w:color w:val="000000"/>
          <w:sz w:val="20"/>
          <w:szCs w:val="20"/>
          <w:lang w:eastAsia="en-GB"/>
        </w:rPr>
      </w:pPr>
      <w:r w:rsidRPr="00C21ADB">
        <w:rPr>
          <w:rFonts w:ascii="Malgun Gothic" w:eastAsia="Malgun Gothic" w:hAnsi="Malgun Gothic" w:cs="Calibri"/>
          <w:color w:val="000000"/>
          <w:sz w:val="20"/>
          <w:szCs w:val="20"/>
          <w:lang w:eastAsia="en-GB"/>
        </w:rPr>
        <w:t xml:space="preserve">Target setting </w:t>
      </w:r>
    </w:p>
    <w:p w14:paraId="5EB82090" w14:textId="77777777" w:rsidR="00E42968" w:rsidRDefault="00E42968" w:rsidP="00E42968">
      <w:pPr>
        <w:pStyle w:val="ListParagraph"/>
        <w:numPr>
          <w:ilvl w:val="0"/>
          <w:numId w:val="14"/>
        </w:numPr>
        <w:autoSpaceDE w:val="0"/>
        <w:autoSpaceDN w:val="0"/>
        <w:adjustRightInd w:val="0"/>
        <w:spacing w:after="0" w:line="240" w:lineRule="auto"/>
        <w:ind w:left="473"/>
        <w:rPr>
          <w:rFonts w:ascii="Malgun Gothic" w:eastAsia="Malgun Gothic" w:hAnsi="Malgun Gothic" w:cs="Calibri"/>
          <w:color w:val="000000"/>
          <w:sz w:val="20"/>
          <w:szCs w:val="20"/>
          <w:lang w:eastAsia="en-GB"/>
        </w:rPr>
      </w:pPr>
      <w:r>
        <w:rPr>
          <w:rFonts w:ascii="Malgun Gothic" w:eastAsia="Malgun Gothic" w:hAnsi="Malgun Gothic" w:cs="Calibri"/>
          <w:color w:val="000000"/>
          <w:sz w:val="20"/>
          <w:szCs w:val="20"/>
          <w:lang w:eastAsia="en-GB"/>
        </w:rPr>
        <w:t>Pre-assessment tasks (Quizzes, activities)</w:t>
      </w:r>
    </w:p>
    <w:p w14:paraId="58C618A4" w14:textId="77777777" w:rsidR="00E42968" w:rsidRDefault="00E42968" w:rsidP="00E42968">
      <w:pPr>
        <w:autoSpaceDE w:val="0"/>
        <w:autoSpaceDN w:val="0"/>
        <w:adjustRightInd w:val="0"/>
        <w:spacing w:after="0" w:line="240" w:lineRule="auto"/>
        <w:ind w:left="113"/>
        <w:rPr>
          <w:rFonts w:ascii="Malgun Gothic" w:eastAsia="Malgun Gothic" w:hAnsi="Malgun Gothic" w:cs="Calibri"/>
          <w:color w:val="000000"/>
          <w:sz w:val="20"/>
          <w:szCs w:val="20"/>
          <w:lang w:eastAsia="en-GB"/>
        </w:rPr>
      </w:pPr>
    </w:p>
    <w:p w14:paraId="42AC2DBC" w14:textId="77777777" w:rsidR="00E42968" w:rsidRPr="0083114A" w:rsidRDefault="00E42968" w:rsidP="00E42968">
      <w:pPr>
        <w:autoSpaceDE w:val="0"/>
        <w:autoSpaceDN w:val="0"/>
        <w:adjustRightInd w:val="0"/>
        <w:spacing w:after="0" w:line="240" w:lineRule="auto"/>
        <w:ind w:left="113"/>
        <w:rPr>
          <w:rFonts w:ascii="Malgun Gothic" w:eastAsia="Malgun Gothic" w:hAnsi="Malgun Gothic" w:cs="Calibri"/>
          <w:b/>
          <w:color w:val="000000"/>
          <w:sz w:val="20"/>
          <w:szCs w:val="20"/>
          <w:lang w:eastAsia="en-GB"/>
        </w:rPr>
      </w:pPr>
      <w:r>
        <w:rPr>
          <w:rFonts w:ascii="Malgun Gothic" w:eastAsia="Malgun Gothic" w:hAnsi="Malgun Gothic" w:cs="Calibri"/>
          <w:b/>
          <w:color w:val="000000"/>
          <w:sz w:val="20"/>
          <w:szCs w:val="20"/>
          <w:lang w:eastAsia="en-GB"/>
        </w:rPr>
        <w:t>Teachers should consider these when deciding on type of assessment</w:t>
      </w:r>
      <w:r w:rsidRPr="0083114A">
        <w:rPr>
          <w:rFonts w:ascii="Malgun Gothic" w:eastAsia="Malgun Gothic" w:hAnsi="Malgun Gothic" w:cs="Calibri"/>
          <w:b/>
          <w:color w:val="000000"/>
          <w:sz w:val="20"/>
          <w:szCs w:val="20"/>
          <w:lang w:eastAsia="en-GB"/>
        </w:rPr>
        <w:t>:</w:t>
      </w:r>
    </w:p>
    <w:p w14:paraId="62635D30" w14:textId="77777777" w:rsidR="00E42968" w:rsidRDefault="00E42968" w:rsidP="00E42968">
      <w:pPr>
        <w:pStyle w:val="ListParagraph"/>
        <w:numPr>
          <w:ilvl w:val="0"/>
          <w:numId w:val="31"/>
        </w:numPr>
        <w:autoSpaceDE w:val="0"/>
        <w:autoSpaceDN w:val="0"/>
        <w:adjustRightInd w:val="0"/>
        <w:spacing w:after="0" w:line="240" w:lineRule="auto"/>
        <w:ind w:left="473"/>
        <w:rPr>
          <w:rFonts w:ascii="Malgun Gothic" w:eastAsia="Malgun Gothic" w:hAnsi="Malgun Gothic" w:cs="Calibri"/>
          <w:color w:val="000000"/>
          <w:sz w:val="20"/>
          <w:szCs w:val="20"/>
          <w:lang w:eastAsia="en-GB"/>
        </w:rPr>
      </w:pPr>
      <w:r>
        <w:rPr>
          <w:rFonts w:ascii="Malgun Gothic" w:eastAsia="Malgun Gothic" w:hAnsi="Malgun Gothic" w:cs="Calibri"/>
          <w:color w:val="000000"/>
          <w:sz w:val="20"/>
          <w:szCs w:val="20"/>
          <w:lang w:eastAsia="en-GB"/>
        </w:rPr>
        <w:t>What will this assessment tell me about pupils’ knowledge and understanding of the topic, concept or skill?</w:t>
      </w:r>
    </w:p>
    <w:p w14:paraId="18FAD6C0" w14:textId="77777777" w:rsidR="00E42968" w:rsidRDefault="00E42968" w:rsidP="00E42968">
      <w:pPr>
        <w:pStyle w:val="ListParagraph"/>
        <w:numPr>
          <w:ilvl w:val="0"/>
          <w:numId w:val="31"/>
        </w:numPr>
        <w:autoSpaceDE w:val="0"/>
        <w:autoSpaceDN w:val="0"/>
        <w:adjustRightInd w:val="0"/>
        <w:spacing w:after="0" w:line="240" w:lineRule="auto"/>
        <w:ind w:left="473"/>
        <w:rPr>
          <w:rFonts w:ascii="Malgun Gothic" w:eastAsia="Malgun Gothic" w:hAnsi="Malgun Gothic" w:cs="Calibri"/>
          <w:color w:val="000000"/>
          <w:sz w:val="20"/>
          <w:szCs w:val="20"/>
          <w:lang w:eastAsia="en-GB"/>
        </w:rPr>
      </w:pPr>
      <w:r>
        <w:rPr>
          <w:rFonts w:ascii="Malgun Gothic" w:eastAsia="Malgun Gothic" w:hAnsi="Malgun Gothic" w:cs="Calibri"/>
          <w:color w:val="000000"/>
          <w:sz w:val="20"/>
          <w:szCs w:val="20"/>
          <w:lang w:eastAsia="en-GB"/>
        </w:rPr>
        <w:t>How will I communicate the information I gain from this assessment to pupils in a way that helps them to understand what they need to do to improve?</w:t>
      </w:r>
    </w:p>
    <w:p w14:paraId="6A0D5532" w14:textId="77777777" w:rsidR="00E42968" w:rsidRDefault="00E42968" w:rsidP="00E42968">
      <w:pPr>
        <w:pStyle w:val="ListParagraph"/>
        <w:numPr>
          <w:ilvl w:val="0"/>
          <w:numId w:val="31"/>
        </w:numPr>
        <w:autoSpaceDE w:val="0"/>
        <w:autoSpaceDN w:val="0"/>
        <w:adjustRightInd w:val="0"/>
        <w:spacing w:after="0" w:line="240" w:lineRule="auto"/>
        <w:ind w:left="473"/>
        <w:rPr>
          <w:rFonts w:ascii="Malgun Gothic" w:eastAsia="Malgun Gothic" w:hAnsi="Malgun Gothic" w:cs="Calibri"/>
          <w:color w:val="000000"/>
          <w:sz w:val="20"/>
          <w:szCs w:val="20"/>
          <w:lang w:eastAsia="en-GB"/>
        </w:rPr>
      </w:pPr>
      <w:r>
        <w:rPr>
          <w:rFonts w:ascii="Malgun Gothic" w:eastAsia="Malgun Gothic" w:hAnsi="Malgun Gothic" w:cs="Calibri"/>
          <w:color w:val="000000"/>
          <w:sz w:val="20"/>
          <w:szCs w:val="20"/>
          <w:lang w:eastAsia="en-GB"/>
        </w:rPr>
        <w:t>How will I ensure pupils understand the purpose of this assessment and can apply it to their own learning?</w:t>
      </w:r>
    </w:p>
    <w:p w14:paraId="1C8A4A04" w14:textId="77777777" w:rsidR="00E42968" w:rsidRDefault="00E42968" w:rsidP="00E42968">
      <w:pPr>
        <w:pStyle w:val="ListParagraph"/>
        <w:numPr>
          <w:ilvl w:val="0"/>
          <w:numId w:val="31"/>
        </w:numPr>
        <w:autoSpaceDE w:val="0"/>
        <w:autoSpaceDN w:val="0"/>
        <w:adjustRightInd w:val="0"/>
        <w:spacing w:after="0" w:line="240" w:lineRule="auto"/>
        <w:ind w:left="473"/>
        <w:rPr>
          <w:rFonts w:ascii="Malgun Gothic" w:eastAsia="Malgun Gothic" w:hAnsi="Malgun Gothic" w:cs="Calibri"/>
          <w:color w:val="000000"/>
          <w:sz w:val="20"/>
          <w:szCs w:val="20"/>
          <w:lang w:eastAsia="en-GB"/>
        </w:rPr>
      </w:pPr>
      <w:r>
        <w:rPr>
          <w:rFonts w:ascii="Malgun Gothic" w:eastAsia="Malgun Gothic" w:hAnsi="Malgun Gothic" w:cs="Calibri"/>
          <w:color w:val="000000"/>
          <w:sz w:val="20"/>
          <w:szCs w:val="20"/>
          <w:lang w:eastAsia="en-GB"/>
        </w:rPr>
        <w:t>How will I ensure my approaches to assessment are inclusive of all abilities?</w:t>
      </w:r>
    </w:p>
    <w:p w14:paraId="00462FAF" w14:textId="77777777" w:rsidR="00E42968" w:rsidRDefault="00E42968" w:rsidP="00E42968">
      <w:pPr>
        <w:pStyle w:val="ListParagraph"/>
        <w:numPr>
          <w:ilvl w:val="0"/>
          <w:numId w:val="31"/>
        </w:numPr>
        <w:autoSpaceDE w:val="0"/>
        <w:autoSpaceDN w:val="0"/>
        <w:adjustRightInd w:val="0"/>
        <w:spacing w:after="0" w:line="240" w:lineRule="auto"/>
        <w:ind w:left="473"/>
        <w:rPr>
          <w:rFonts w:ascii="Malgun Gothic" w:eastAsia="Malgun Gothic" w:hAnsi="Malgun Gothic" w:cs="Calibri"/>
          <w:color w:val="000000"/>
          <w:sz w:val="20"/>
          <w:szCs w:val="20"/>
          <w:lang w:eastAsia="en-GB"/>
        </w:rPr>
      </w:pPr>
      <w:r>
        <w:rPr>
          <w:rFonts w:ascii="Malgun Gothic" w:eastAsia="Malgun Gothic" w:hAnsi="Malgun Gothic" w:cs="Calibri"/>
          <w:color w:val="000000"/>
          <w:sz w:val="20"/>
          <w:szCs w:val="20"/>
          <w:lang w:eastAsia="en-GB"/>
        </w:rPr>
        <w:t>How will I use the information I gain from this assessment to inform my planning for future lessons?  How could I improve, adapt or target my teaching as a result?</w:t>
      </w:r>
    </w:p>
    <w:p w14:paraId="1F9FF0D8" w14:textId="77777777" w:rsidR="00E42968" w:rsidRDefault="00E42968" w:rsidP="00E42968">
      <w:pPr>
        <w:pStyle w:val="ListParagraph"/>
        <w:numPr>
          <w:ilvl w:val="0"/>
          <w:numId w:val="31"/>
        </w:numPr>
        <w:autoSpaceDE w:val="0"/>
        <w:autoSpaceDN w:val="0"/>
        <w:adjustRightInd w:val="0"/>
        <w:spacing w:after="0" w:line="240" w:lineRule="auto"/>
        <w:ind w:left="473"/>
        <w:rPr>
          <w:rFonts w:ascii="Malgun Gothic" w:eastAsia="Malgun Gothic" w:hAnsi="Malgun Gothic" w:cs="Calibri"/>
          <w:color w:val="000000"/>
          <w:sz w:val="20"/>
          <w:szCs w:val="20"/>
          <w:lang w:eastAsia="en-GB"/>
        </w:rPr>
      </w:pPr>
      <w:r>
        <w:rPr>
          <w:rFonts w:ascii="Malgun Gothic" w:eastAsia="Malgun Gothic" w:hAnsi="Malgun Gothic" w:cs="Calibri"/>
          <w:color w:val="000000"/>
          <w:sz w:val="20"/>
          <w:szCs w:val="20"/>
          <w:lang w:eastAsia="en-GB"/>
        </w:rPr>
        <w:t>What follow up action should I take to plug gaps in knowledge and understanding or to support progression where learning is secure?</w:t>
      </w:r>
    </w:p>
    <w:p w14:paraId="55E73EA6" w14:textId="77777777" w:rsidR="00E42968" w:rsidRPr="00182C71" w:rsidRDefault="00E42968" w:rsidP="00E42968">
      <w:pPr>
        <w:pStyle w:val="ListParagraph"/>
        <w:numPr>
          <w:ilvl w:val="0"/>
          <w:numId w:val="31"/>
        </w:numPr>
        <w:autoSpaceDE w:val="0"/>
        <w:autoSpaceDN w:val="0"/>
        <w:adjustRightInd w:val="0"/>
        <w:spacing w:after="0" w:line="240" w:lineRule="auto"/>
        <w:ind w:left="473"/>
        <w:rPr>
          <w:rFonts w:ascii="Malgun Gothic" w:eastAsia="Malgun Gothic" w:hAnsi="Malgun Gothic" w:cs="Calibri"/>
          <w:color w:val="000000"/>
          <w:sz w:val="20"/>
          <w:szCs w:val="20"/>
          <w:lang w:eastAsia="en-GB"/>
        </w:rPr>
      </w:pPr>
      <w:r>
        <w:rPr>
          <w:rFonts w:ascii="Malgun Gothic" w:eastAsia="Malgun Gothic" w:hAnsi="Malgun Gothic" w:cs="Calibri"/>
          <w:color w:val="000000"/>
          <w:sz w:val="20"/>
          <w:szCs w:val="20"/>
          <w:lang w:eastAsia="en-GB"/>
        </w:rPr>
        <w:t>Is it necessary to record the information gained from this assessment? And if so, how can this be done most efficiently?</w:t>
      </w:r>
    </w:p>
    <w:p w14:paraId="235B46AA" w14:textId="77777777" w:rsidR="00E42968" w:rsidRPr="00C21ADB"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p>
    <w:p w14:paraId="7FB2B1DC" w14:textId="77777777" w:rsidR="00E42968" w:rsidRDefault="00E42968" w:rsidP="00E42968">
      <w:pPr>
        <w:autoSpaceDE w:val="0"/>
        <w:autoSpaceDN w:val="0"/>
        <w:adjustRightInd w:val="0"/>
        <w:spacing w:after="0" w:line="240" w:lineRule="auto"/>
        <w:rPr>
          <w:rFonts w:ascii="Malgun Gothic" w:eastAsia="Malgun Gothic" w:hAnsi="Malgun Gothic" w:cs="Calibri"/>
          <w:bCs/>
          <w:iCs/>
          <w:color w:val="000000"/>
          <w:sz w:val="20"/>
          <w:szCs w:val="20"/>
          <w:lang w:eastAsia="en-GB"/>
        </w:rPr>
      </w:pPr>
      <w:r>
        <w:rPr>
          <w:rFonts w:ascii="Malgun Gothic" w:eastAsia="Malgun Gothic" w:hAnsi="Malgun Gothic" w:cs="Calibri"/>
          <w:b/>
          <w:bCs/>
          <w:i/>
          <w:iCs/>
          <w:color w:val="000000"/>
          <w:sz w:val="20"/>
          <w:szCs w:val="20"/>
          <w:lang w:eastAsia="en-GB"/>
        </w:rPr>
        <w:t>In School and Nationally, standardised s</w:t>
      </w:r>
      <w:r w:rsidRPr="00C21ADB">
        <w:rPr>
          <w:rFonts w:ascii="Malgun Gothic" w:eastAsia="Malgun Gothic" w:hAnsi="Malgun Gothic" w:cs="Calibri"/>
          <w:b/>
          <w:bCs/>
          <w:i/>
          <w:iCs/>
          <w:color w:val="000000"/>
          <w:sz w:val="20"/>
          <w:szCs w:val="20"/>
          <w:lang w:eastAsia="en-GB"/>
        </w:rPr>
        <w:t xml:space="preserve">ummative assessment </w:t>
      </w:r>
      <w:r>
        <w:rPr>
          <w:rFonts w:ascii="Malgun Gothic" w:eastAsia="Malgun Gothic" w:hAnsi="Malgun Gothic" w:cs="Calibri"/>
          <w:bCs/>
          <w:iCs/>
          <w:color w:val="000000"/>
          <w:sz w:val="20"/>
          <w:szCs w:val="20"/>
          <w:lang w:eastAsia="en-GB"/>
        </w:rPr>
        <w:t xml:space="preserve">has a range of purposes. Summative assessments are used by leaders at </w:t>
      </w:r>
      <w:smartTag w:uri="urn:schemas-microsoft-com:office:smarttags" w:element="place">
        <w:smartTag w:uri="urn:schemas-microsoft-com:office:smarttags" w:element="PlaceName">
          <w:r>
            <w:rPr>
              <w:rFonts w:ascii="Malgun Gothic" w:eastAsia="Malgun Gothic" w:hAnsi="Malgun Gothic" w:cs="Calibri"/>
              <w:bCs/>
              <w:iCs/>
              <w:color w:val="000000"/>
              <w:sz w:val="20"/>
              <w:szCs w:val="20"/>
              <w:lang w:eastAsia="en-GB"/>
            </w:rPr>
            <w:t>New</w:t>
          </w:r>
        </w:smartTag>
        <w:r>
          <w:rPr>
            <w:rFonts w:ascii="Malgun Gothic" w:eastAsia="Malgun Gothic" w:hAnsi="Malgun Gothic" w:cs="Calibri"/>
            <w:bCs/>
            <w:iCs/>
            <w:color w:val="000000"/>
            <w:sz w:val="20"/>
            <w:szCs w:val="20"/>
            <w:lang w:eastAsia="en-GB"/>
          </w:rPr>
          <w:t xml:space="preserve"> </w:t>
        </w:r>
        <w:smartTag w:uri="urn:schemas-microsoft-com:office:smarttags" w:element="PlaceType">
          <w:r>
            <w:rPr>
              <w:rFonts w:ascii="Malgun Gothic" w:eastAsia="Malgun Gothic" w:hAnsi="Malgun Gothic" w:cs="Calibri"/>
              <w:bCs/>
              <w:iCs/>
              <w:color w:val="000000"/>
              <w:sz w:val="20"/>
              <w:szCs w:val="20"/>
              <w:lang w:eastAsia="en-GB"/>
            </w:rPr>
            <w:t>Village</w:t>
          </w:r>
        </w:smartTag>
      </w:smartTag>
      <w:r>
        <w:rPr>
          <w:rFonts w:ascii="Malgun Gothic" w:eastAsia="Malgun Gothic" w:hAnsi="Malgun Gothic" w:cs="Calibri"/>
          <w:bCs/>
          <w:iCs/>
          <w:color w:val="000000"/>
          <w:sz w:val="20"/>
          <w:szCs w:val="20"/>
          <w:lang w:eastAsia="en-GB"/>
        </w:rPr>
        <w:t xml:space="preserve"> to provide overall pictures of progress across areas of the curriculum, key stage, individual pupils and specific vulnerability groups. The information is used to inform self-evaluation, inform judgements on the quality of provision and to plan the response to the changing needs of the pupils.  Teachers will use Summative assessment to inform judgements about pupils’ attainment and as a tool to reflect on their own teaching.</w:t>
      </w:r>
    </w:p>
    <w:p w14:paraId="055E376B" w14:textId="77777777" w:rsidR="00E42968" w:rsidRPr="00C21ADB"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p>
    <w:p w14:paraId="0A80A5F8" w14:textId="0595CBBE" w:rsidR="00E42968" w:rsidRPr="00C21ADB"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Pr>
          <w:rFonts w:ascii="Malgun Gothic" w:eastAsia="Malgun Gothic" w:hAnsi="Malgun Gothic" w:cs="Calibri"/>
          <w:color w:val="000000"/>
          <w:sz w:val="20"/>
          <w:szCs w:val="20"/>
          <w:lang w:eastAsia="en-GB"/>
        </w:rPr>
        <w:t xml:space="preserve">Children are assessed </w:t>
      </w:r>
      <w:r w:rsidR="00792086">
        <w:rPr>
          <w:rFonts w:ascii="Malgun Gothic" w:eastAsia="Malgun Gothic" w:hAnsi="Malgun Gothic" w:cs="Calibri"/>
          <w:color w:val="000000"/>
          <w:sz w:val="20"/>
          <w:szCs w:val="20"/>
          <w:lang w:eastAsia="en-GB"/>
        </w:rPr>
        <w:t>termly</w:t>
      </w:r>
      <w:r>
        <w:rPr>
          <w:rFonts w:ascii="Malgun Gothic" w:eastAsia="Malgun Gothic" w:hAnsi="Malgun Gothic" w:cs="Calibri"/>
          <w:color w:val="000000"/>
          <w:sz w:val="20"/>
          <w:szCs w:val="20"/>
          <w:lang w:eastAsia="en-GB"/>
        </w:rPr>
        <w:t xml:space="preserve"> and progress and attainment data is recorded on school tracking</w:t>
      </w:r>
      <w:r w:rsidRPr="00C21ADB">
        <w:rPr>
          <w:rFonts w:ascii="Malgun Gothic" w:eastAsia="Malgun Gothic" w:hAnsi="Malgun Gothic" w:cs="Calibri"/>
          <w:color w:val="000000"/>
          <w:sz w:val="20"/>
          <w:szCs w:val="20"/>
          <w:lang w:eastAsia="en-GB"/>
        </w:rPr>
        <w:t xml:space="preserve">. </w:t>
      </w:r>
    </w:p>
    <w:p w14:paraId="046BC103" w14:textId="77777777" w:rsidR="00E42968" w:rsidRDefault="00E42968" w:rsidP="00E42968">
      <w:pPr>
        <w:autoSpaceDE w:val="0"/>
        <w:autoSpaceDN w:val="0"/>
        <w:adjustRightInd w:val="0"/>
        <w:spacing w:after="0" w:line="240" w:lineRule="auto"/>
        <w:rPr>
          <w:rFonts w:ascii="Malgun Gothic" w:eastAsia="Malgun Gothic" w:hAnsi="Malgun Gothic" w:cs="Calibri"/>
          <w:b/>
          <w:bCs/>
          <w:color w:val="000000"/>
          <w:sz w:val="20"/>
          <w:szCs w:val="20"/>
          <w:lang w:eastAsia="en-GB"/>
        </w:rPr>
      </w:pPr>
    </w:p>
    <w:p w14:paraId="34D8401F" w14:textId="77777777" w:rsidR="00E42968" w:rsidRPr="00D052D2" w:rsidRDefault="00E42968" w:rsidP="00E42968">
      <w:pPr>
        <w:autoSpaceDE w:val="0"/>
        <w:autoSpaceDN w:val="0"/>
        <w:adjustRightInd w:val="0"/>
        <w:spacing w:after="0" w:line="240" w:lineRule="auto"/>
        <w:rPr>
          <w:rFonts w:ascii="Malgun Gothic" w:eastAsia="Malgun Gothic" w:hAnsi="Malgun Gothic" w:cs="Calibri"/>
          <w:color w:val="000000"/>
          <w:sz w:val="20"/>
          <w:szCs w:val="20"/>
          <w:u w:val="single"/>
          <w:lang w:eastAsia="en-GB"/>
        </w:rPr>
      </w:pPr>
      <w:r w:rsidRPr="00D052D2">
        <w:rPr>
          <w:rFonts w:ascii="Malgun Gothic" w:eastAsia="Malgun Gothic" w:hAnsi="Malgun Gothic" w:cs="Calibri"/>
          <w:b/>
          <w:bCs/>
          <w:color w:val="000000"/>
          <w:sz w:val="20"/>
          <w:szCs w:val="20"/>
          <w:u w:val="single"/>
          <w:lang w:eastAsia="en-GB"/>
        </w:rPr>
        <w:t xml:space="preserve">Nursery/Foundation Stage Profile: </w:t>
      </w:r>
    </w:p>
    <w:p w14:paraId="6720A94B" w14:textId="77777777" w:rsidR="00E42968" w:rsidRDefault="00E42968" w:rsidP="00E42968">
      <w:pPr>
        <w:pStyle w:val="ListParagraph"/>
        <w:numPr>
          <w:ilvl w:val="0"/>
          <w:numId w:val="18"/>
        </w:numPr>
        <w:autoSpaceDE w:val="0"/>
        <w:autoSpaceDN w:val="0"/>
        <w:adjustRightInd w:val="0"/>
        <w:spacing w:after="78" w:line="240" w:lineRule="auto"/>
        <w:ind w:left="473"/>
        <w:rPr>
          <w:rFonts w:ascii="Malgun Gothic" w:eastAsia="Malgun Gothic" w:hAnsi="Malgun Gothic" w:cs="Calibri"/>
          <w:color w:val="000000"/>
          <w:sz w:val="20"/>
          <w:szCs w:val="20"/>
          <w:lang w:eastAsia="en-GB"/>
        </w:rPr>
      </w:pPr>
      <w:r w:rsidRPr="00C21ADB">
        <w:rPr>
          <w:rFonts w:ascii="Malgun Gothic" w:eastAsia="Malgun Gothic" w:hAnsi="Malgun Gothic" w:cs="Calibri"/>
          <w:color w:val="000000"/>
          <w:sz w:val="20"/>
          <w:szCs w:val="20"/>
          <w:lang w:eastAsia="en-GB"/>
        </w:rPr>
        <w:t xml:space="preserve">The Early Years Foundation Stage (EYFS) is used to monitor individual children’s progress termly. Stages of development in all areas of learning are highlighted for each child and slow progress or high achievement in areas of learning &amp; development, and next steps, are identified and planned for. </w:t>
      </w:r>
    </w:p>
    <w:p w14:paraId="6B0B9FC0" w14:textId="0135BF18" w:rsidR="00E42968" w:rsidRPr="00370B0C" w:rsidRDefault="00E42968" w:rsidP="00E42968">
      <w:pPr>
        <w:pStyle w:val="ListParagraph"/>
        <w:numPr>
          <w:ilvl w:val="0"/>
          <w:numId w:val="18"/>
        </w:numPr>
        <w:autoSpaceDE w:val="0"/>
        <w:autoSpaceDN w:val="0"/>
        <w:adjustRightInd w:val="0"/>
        <w:spacing w:after="78" w:line="240" w:lineRule="auto"/>
        <w:ind w:left="473"/>
        <w:rPr>
          <w:rFonts w:ascii="Malgun Gothic" w:eastAsia="Malgun Gothic" w:hAnsi="Malgun Gothic" w:cs="Calibri"/>
          <w:color w:val="000000"/>
          <w:sz w:val="20"/>
          <w:szCs w:val="20"/>
          <w:lang w:eastAsia="en-GB"/>
        </w:rPr>
      </w:pPr>
      <w:r w:rsidRPr="00C21ADB">
        <w:rPr>
          <w:rFonts w:ascii="Malgun Gothic" w:eastAsia="Malgun Gothic" w:hAnsi="Malgun Gothic" w:cs="Calibri"/>
          <w:color w:val="000000"/>
          <w:sz w:val="20"/>
          <w:szCs w:val="20"/>
          <w:lang w:eastAsia="en-GB"/>
        </w:rPr>
        <w:t xml:space="preserve">Progress and attainment is tracked termly in the key areas of learning. For Nursery, these are the prime </w:t>
      </w:r>
      <w:r w:rsidRPr="00370B0C">
        <w:rPr>
          <w:rFonts w:ascii="Malgun Gothic" w:eastAsia="Malgun Gothic" w:hAnsi="Malgun Gothic" w:cs="Calibri"/>
          <w:color w:val="000000"/>
          <w:sz w:val="20"/>
          <w:szCs w:val="20"/>
          <w:lang w:eastAsia="en-GB"/>
        </w:rPr>
        <w:t xml:space="preserve">areas and for Reception, all the prime areas and </w:t>
      </w:r>
      <w:r w:rsidR="002F139B">
        <w:rPr>
          <w:rFonts w:ascii="Malgun Gothic" w:eastAsia="Malgun Gothic" w:hAnsi="Malgun Gothic" w:cs="Calibri"/>
          <w:color w:val="000000"/>
          <w:sz w:val="20"/>
          <w:szCs w:val="20"/>
          <w:lang w:eastAsia="en-GB"/>
        </w:rPr>
        <w:t>English</w:t>
      </w:r>
      <w:r w:rsidRPr="00370B0C">
        <w:rPr>
          <w:rFonts w:ascii="Malgun Gothic" w:eastAsia="Malgun Gothic" w:hAnsi="Malgun Gothic" w:cs="Calibri"/>
          <w:color w:val="000000"/>
          <w:sz w:val="20"/>
          <w:szCs w:val="20"/>
          <w:lang w:eastAsia="en-GB"/>
        </w:rPr>
        <w:t xml:space="preserve"> and </w:t>
      </w:r>
      <w:r w:rsidR="002F139B">
        <w:rPr>
          <w:rFonts w:ascii="Malgun Gothic" w:eastAsia="Malgun Gothic" w:hAnsi="Malgun Gothic" w:cs="Calibri"/>
          <w:color w:val="000000"/>
          <w:sz w:val="20"/>
          <w:szCs w:val="20"/>
          <w:lang w:eastAsia="en-GB"/>
        </w:rPr>
        <w:t>Maths</w:t>
      </w:r>
      <w:r w:rsidRPr="00370B0C">
        <w:rPr>
          <w:rFonts w:ascii="Malgun Gothic" w:eastAsia="Malgun Gothic" w:hAnsi="Malgun Gothic" w:cs="Calibri"/>
          <w:color w:val="000000"/>
          <w:sz w:val="20"/>
          <w:szCs w:val="20"/>
          <w:lang w:eastAsia="en-GB"/>
        </w:rPr>
        <w:t xml:space="preserve">. </w:t>
      </w:r>
    </w:p>
    <w:p w14:paraId="37FC6C1B" w14:textId="77777777" w:rsidR="00E42968" w:rsidRPr="00370B0C" w:rsidRDefault="00E42968" w:rsidP="00E42968">
      <w:pPr>
        <w:autoSpaceDE w:val="0"/>
        <w:autoSpaceDN w:val="0"/>
        <w:adjustRightInd w:val="0"/>
        <w:spacing w:after="0" w:line="240" w:lineRule="auto"/>
        <w:rPr>
          <w:rFonts w:ascii="Malgun Gothic" w:eastAsia="Malgun Gothic" w:hAnsi="Malgun Gothic" w:cs="Arial"/>
          <w:b/>
          <w:color w:val="000000"/>
          <w:sz w:val="20"/>
          <w:szCs w:val="20"/>
          <w:lang w:eastAsia="en-GB"/>
        </w:rPr>
      </w:pPr>
      <w:r w:rsidRPr="00370B0C">
        <w:rPr>
          <w:rFonts w:ascii="Malgun Gothic" w:eastAsia="Malgun Gothic" w:hAnsi="Malgun Gothic" w:cs="Arial"/>
          <w:b/>
          <w:color w:val="000000"/>
          <w:sz w:val="20"/>
          <w:szCs w:val="20"/>
          <w:lang w:eastAsia="en-GB"/>
        </w:rPr>
        <w:t xml:space="preserve">Expected standards for Early Years are: </w:t>
      </w:r>
    </w:p>
    <w:p w14:paraId="69CC1C40" w14:textId="77777777" w:rsidR="00E42968" w:rsidRPr="00370B0C" w:rsidRDefault="00E42968" w:rsidP="00E42968">
      <w:pPr>
        <w:autoSpaceDE w:val="0"/>
        <w:autoSpaceDN w:val="0"/>
        <w:adjustRightInd w:val="0"/>
        <w:spacing w:after="0" w:line="240" w:lineRule="auto"/>
        <w:rPr>
          <w:rFonts w:ascii="Malgun Gothic" w:eastAsia="Malgun Gothic" w:hAnsi="Malgun Gothic" w:cs="Arial"/>
          <w:b/>
          <w:color w:val="000000"/>
          <w:sz w:val="20"/>
          <w:szCs w:val="20"/>
          <w:lang w:eastAsia="en-GB"/>
        </w:rPr>
      </w:pPr>
      <w:r w:rsidRPr="00370B0C">
        <w:rPr>
          <w:rFonts w:ascii="Malgun Gothic" w:eastAsia="Malgun Gothic" w:hAnsi="Malgun Gothic" w:cs="Arial"/>
          <w:b/>
          <w:color w:val="000000"/>
          <w:sz w:val="20"/>
          <w:szCs w:val="20"/>
          <w:lang w:eastAsia="en-GB"/>
        </w:rPr>
        <w:t xml:space="preserve">Nursery </w:t>
      </w:r>
    </w:p>
    <w:p w14:paraId="5664B849" w14:textId="77777777" w:rsidR="00E42968" w:rsidRPr="00370B0C" w:rsidRDefault="00E42968" w:rsidP="00E42968">
      <w:pPr>
        <w:pStyle w:val="ListParagraph"/>
        <w:numPr>
          <w:ilvl w:val="0"/>
          <w:numId w:val="18"/>
        </w:numPr>
        <w:autoSpaceDE w:val="0"/>
        <w:autoSpaceDN w:val="0"/>
        <w:adjustRightInd w:val="0"/>
        <w:spacing w:after="0" w:line="240" w:lineRule="auto"/>
        <w:ind w:left="473"/>
        <w:rPr>
          <w:rFonts w:ascii="Malgun Gothic" w:eastAsia="Malgun Gothic" w:hAnsi="Malgun Gothic" w:cs="Arial"/>
          <w:color w:val="000000"/>
          <w:sz w:val="20"/>
          <w:szCs w:val="20"/>
          <w:lang w:eastAsia="en-GB"/>
        </w:rPr>
      </w:pPr>
      <w:r w:rsidRPr="00370B0C">
        <w:rPr>
          <w:rFonts w:ascii="Malgun Gothic" w:eastAsia="Malgun Gothic" w:hAnsi="Malgun Gothic" w:cs="Arial"/>
          <w:color w:val="000000"/>
          <w:sz w:val="20"/>
          <w:szCs w:val="20"/>
          <w:lang w:eastAsia="en-GB"/>
        </w:rPr>
        <w:t xml:space="preserve">30-50 months = In line with ARE (Age Related Expectations) </w:t>
      </w:r>
    </w:p>
    <w:p w14:paraId="70FEBE14" w14:textId="77777777" w:rsidR="00E42968" w:rsidRPr="00370B0C" w:rsidRDefault="00E42968" w:rsidP="00E42968">
      <w:pPr>
        <w:pStyle w:val="ListParagraph"/>
        <w:numPr>
          <w:ilvl w:val="0"/>
          <w:numId w:val="18"/>
        </w:numPr>
        <w:autoSpaceDE w:val="0"/>
        <w:autoSpaceDN w:val="0"/>
        <w:adjustRightInd w:val="0"/>
        <w:spacing w:after="0" w:line="240" w:lineRule="auto"/>
        <w:ind w:left="473"/>
        <w:rPr>
          <w:rFonts w:ascii="Malgun Gothic" w:eastAsia="Malgun Gothic" w:hAnsi="Malgun Gothic" w:cs="Arial"/>
          <w:color w:val="000000"/>
          <w:sz w:val="20"/>
          <w:szCs w:val="20"/>
          <w:lang w:eastAsia="en-GB"/>
        </w:rPr>
      </w:pPr>
      <w:r w:rsidRPr="00370B0C">
        <w:rPr>
          <w:rFonts w:ascii="Malgun Gothic" w:eastAsia="Malgun Gothic" w:hAnsi="Malgun Gothic" w:cs="Arial"/>
          <w:color w:val="000000"/>
          <w:sz w:val="20"/>
          <w:szCs w:val="20"/>
          <w:lang w:eastAsia="en-GB"/>
        </w:rPr>
        <w:t xml:space="preserve">22-36 months = Below ARE </w:t>
      </w:r>
    </w:p>
    <w:p w14:paraId="77CF053D" w14:textId="77777777" w:rsidR="00E42968" w:rsidRPr="00370B0C" w:rsidRDefault="00E42968" w:rsidP="00E42968">
      <w:pPr>
        <w:pStyle w:val="ListParagraph"/>
        <w:numPr>
          <w:ilvl w:val="0"/>
          <w:numId w:val="18"/>
        </w:numPr>
        <w:autoSpaceDE w:val="0"/>
        <w:autoSpaceDN w:val="0"/>
        <w:adjustRightInd w:val="0"/>
        <w:spacing w:after="0" w:line="240" w:lineRule="auto"/>
        <w:ind w:left="473"/>
        <w:rPr>
          <w:rFonts w:ascii="Malgun Gothic" w:eastAsia="Malgun Gothic" w:hAnsi="Malgun Gothic" w:cs="Arial"/>
          <w:color w:val="000000"/>
          <w:sz w:val="20"/>
          <w:szCs w:val="20"/>
          <w:lang w:eastAsia="en-GB"/>
        </w:rPr>
      </w:pPr>
      <w:r w:rsidRPr="00370B0C">
        <w:rPr>
          <w:rFonts w:ascii="Malgun Gothic" w:eastAsia="Malgun Gothic" w:hAnsi="Malgun Gothic" w:cs="Arial"/>
          <w:color w:val="000000"/>
          <w:sz w:val="20"/>
          <w:szCs w:val="20"/>
          <w:lang w:eastAsia="en-GB"/>
        </w:rPr>
        <w:lastRenderedPageBreak/>
        <w:t xml:space="preserve">Any other lower age band below = Significantly below ARE </w:t>
      </w:r>
    </w:p>
    <w:p w14:paraId="5C08FEA7" w14:textId="77777777" w:rsidR="00E42968" w:rsidRPr="00370B0C" w:rsidRDefault="00E42968" w:rsidP="00E42968">
      <w:pPr>
        <w:autoSpaceDE w:val="0"/>
        <w:autoSpaceDN w:val="0"/>
        <w:adjustRightInd w:val="0"/>
        <w:spacing w:after="0" w:line="240" w:lineRule="auto"/>
        <w:rPr>
          <w:rFonts w:ascii="Malgun Gothic" w:eastAsia="Malgun Gothic" w:hAnsi="Malgun Gothic" w:cs="Arial"/>
          <w:b/>
          <w:color w:val="000000"/>
          <w:sz w:val="20"/>
          <w:szCs w:val="20"/>
          <w:lang w:eastAsia="en-GB"/>
        </w:rPr>
      </w:pPr>
      <w:r w:rsidRPr="00370B0C">
        <w:rPr>
          <w:rFonts w:ascii="Malgun Gothic" w:eastAsia="Malgun Gothic" w:hAnsi="Malgun Gothic" w:cs="Arial"/>
          <w:b/>
          <w:color w:val="000000"/>
          <w:sz w:val="20"/>
          <w:szCs w:val="20"/>
          <w:lang w:eastAsia="en-GB"/>
        </w:rPr>
        <w:t xml:space="preserve">Reception </w:t>
      </w:r>
    </w:p>
    <w:p w14:paraId="601E327E" w14:textId="77777777" w:rsidR="00E42968" w:rsidRPr="00370B0C" w:rsidRDefault="00E42968" w:rsidP="00E42968">
      <w:pPr>
        <w:pStyle w:val="ListParagraph"/>
        <w:numPr>
          <w:ilvl w:val="0"/>
          <w:numId w:val="18"/>
        </w:numPr>
        <w:autoSpaceDE w:val="0"/>
        <w:autoSpaceDN w:val="0"/>
        <w:adjustRightInd w:val="0"/>
        <w:spacing w:after="0" w:line="240" w:lineRule="auto"/>
        <w:ind w:left="473"/>
        <w:rPr>
          <w:rFonts w:ascii="Malgun Gothic" w:eastAsia="Malgun Gothic" w:hAnsi="Malgun Gothic" w:cs="Arial"/>
          <w:color w:val="000000"/>
          <w:sz w:val="20"/>
          <w:szCs w:val="20"/>
          <w:lang w:eastAsia="en-GB"/>
        </w:rPr>
      </w:pPr>
      <w:r w:rsidRPr="00370B0C">
        <w:rPr>
          <w:rFonts w:ascii="Malgun Gothic" w:eastAsia="Malgun Gothic" w:hAnsi="Malgun Gothic" w:cs="Arial"/>
          <w:color w:val="000000"/>
          <w:sz w:val="20"/>
          <w:szCs w:val="20"/>
          <w:lang w:eastAsia="en-GB"/>
        </w:rPr>
        <w:t xml:space="preserve">40-60 months = In line with ARE </w:t>
      </w:r>
    </w:p>
    <w:p w14:paraId="01840636" w14:textId="77777777" w:rsidR="00E42968" w:rsidRPr="00370B0C" w:rsidRDefault="00E42968" w:rsidP="00E42968">
      <w:pPr>
        <w:pStyle w:val="ListParagraph"/>
        <w:numPr>
          <w:ilvl w:val="0"/>
          <w:numId w:val="18"/>
        </w:numPr>
        <w:autoSpaceDE w:val="0"/>
        <w:autoSpaceDN w:val="0"/>
        <w:adjustRightInd w:val="0"/>
        <w:spacing w:after="0" w:line="240" w:lineRule="auto"/>
        <w:ind w:left="473"/>
        <w:rPr>
          <w:rFonts w:ascii="Malgun Gothic" w:eastAsia="Malgun Gothic" w:hAnsi="Malgun Gothic" w:cs="Arial"/>
          <w:color w:val="000000"/>
          <w:sz w:val="20"/>
          <w:szCs w:val="20"/>
          <w:lang w:eastAsia="en-GB"/>
        </w:rPr>
      </w:pPr>
      <w:r w:rsidRPr="00370B0C">
        <w:rPr>
          <w:rFonts w:ascii="Malgun Gothic" w:eastAsia="Malgun Gothic" w:hAnsi="Malgun Gothic" w:cs="Arial"/>
          <w:color w:val="000000"/>
          <w:sz w:val="20"/>
          <w:szCs w:val="20"/>
          <w:lang w:eastAsia="en-GB"/>
        </w:rPr>
        <w:t xml:space="preserve">30-50 months = Below ARE </w:t>
      </w:r>
    </w:p>
    <w:p w14:paraId="40EEF173" w14:textId="77777777" w:rsidR="00E42968" w:rsidRPr="00370B0C" w:rsidRDefault="00E42968" w:rsidP="00E42968">
      <w:pPr>
        <w:pStyle w:val="ListParagraph"/>
        <w:numPr>
          <w:ilvl w:val="0"/>
          <w:numId w:val="18"/>
        </w:numPr>
        <w:autoSpaceDE w:val="0"/>
        <w:autoSpaceDN w:val="0"/>
        <w:adjustRightInd w:val="0"/>
        <w:spacing w:after="0" w:line="240" w:lineRule="auto"/>
        <w:ind w:left="473"/>
        <w:rPr>
          <w:rFonts w:ascii="Malgun Gothic" w:eastAsia="Malgun Gothic" w:hAnsi="Malgun Gothic" w:cs="Calibri"/>
          <w:color w:val="000000"/>
          <w:sz w:val="20"/>
          <w:szCs w:val="20"/>
          <w:lang w:eastAsia="en-GB"/>
        </w:rPr>
      </w:pPr>
      <w:r w:rsidRPr="00370B0C">
        <w:rPr>
          <w:rFonts w:ascii="Malgun Gothic" w:eastAsia="Malgun Gothic" w:hAnsi="Malgun Gothic" w:cs="Arial"/>
          <w:color w:val="000000"/>
          <w:sz w:val="20"/>
          <w:szCs w:val="20"/>
          <w:lang w:eastAsia="en-GB"/>
        </w:rPr>
        <w:t>Any other lower age band below = Significantly below ARE</w:t>
      </w:r>
    </w:p>
    <w:p w14:paraId="29B1AC96" w14:textId="77777777" w:rsidR="00E42968" w:rsidRPr="00370B0C"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p>
    <w:p w14:paraId="2036B356" w14:textId="77777777" w:rsidR="00E42968" w:rsidRPr="00370B0C" w:rsidRDefault="00E42968" w:rsidP="00E42968">
      <w:pPr>
        <w:autoSpaceDE w:val="0"/>
        <w:autoSpaceDN w:val="0"/>
        <w:adjustRightInd w:val="0"/>
        <w:spacing w:after="0" w:line="240" w:lineRule="auto"/>
        <w:rPr>
          <w:rFonts w:ascii="Malgun Gothic" w:eastAsia="Malgun Gothic" w:hAnsi="Malgun Gothic" w:cs="Arial"/>
          <w:b/>
          <w:color w:val="000000"/>
          <w:sz w:val="20"/>
          <w:szCs w:val="20"/>
          <w:lang w:eastAsia="en-GB"/>
        </w:rPr>
      </w:pPr>
      <w:r w:rsidRPr="00370B0C">
        <w:rPr>
          <w:rFonts w:ascii="Malgun Gothic" w:eastAsia="Malgun Gothic" w:hAnsi="Malgun Gothic" w:cs="Arial"/>
          <w:b/>
          <w:color w:val="000000"/>
          <w:sz w:val="20"/>
          <w:szCs w:val="20"/>
          <w:lang w:eastAsia="en-GB"/>
        </w:rPr>
        <w:t xml:space="preserve">GLD </w:t>
      </w:r>
    </w:p>
    <w:p w14:paraId="6D8AB099" w14:textId="77777777" w:rsidR="00E42968" w:rsidRPr="00370B0C" w:rsidRDefault="00E42968" w:rsidP="00E42968">
      <w:pPr>
        <w:autoSpaceDE w:val="0"/>
        <w:autoSpaceDN w:val="0"/>
        <w:adjustRightInd w:val="0"/>
        <w:spacing w:after="0" w:line="240" w:lineRule="auto"/>
        <w:rPr>
          <w:rFonts w:ascii="Malgun Gothic" w:eastAsia="Malgun Gothic" w:hAnsi="Malgun Gothic" w:cs="Arial"/>
          <w:color w:val="000000"/>
          <w:sz w:val="20"/>
          <w:szCs w:val="20"/>
          <w:lang w:eastAsia="en-GB"/>
        </w:rPr>
      </w:pPr>
      <w:r w:rsidRPr="00370B0C">
        <w:rPr>
          <w:rFonts w:ascii="Malgun Gothic" w:eastAsia="Malgun Gothic" w:hAnsi="Malgun Gothic" w:cs="Arial"/>
          <w:color w:val="000000"/>
          <w:sz w:val="20"/>
          <w:szCs w:val="20"/>
          <w:lang w:eastAsia="en-GB"/>
        </w:rPr>
        <w:t xml:space="preserve">Children’s attainment is recorded in the school tracking system and discussed termly at Pupil Progress meetings. The Good Level of Development (GLD) is a performance measure for EYFS pupils. Children are defined as having reached a good level of development at the end of the EYFS if they have achieved at least the expected level in: </w:t>
      </w:r>
    </w:p>
    <w:p w14:paraId="7CA5CCEC" w14:textId="77777777" w:rsidR="00E42968" w:rsidRPr="00370B0C" w:rsidRDefault="00E42968" w:rsidP="00E42968">
      <w:pPr>
        <w:pStyle w:val="ListParagraph"/>
        <w:numPr>
          <w:ilvl w:val="0"/>
          <w:numId w:val="18"/>
        </w:numPr>
        <w:autoSpaceDE w:val="0"/>
        <w:autoSpaceDN w:val="0"/>
        <w:adjustRightInd w:val="0"/>
        <w:spacing w:after="47" w:line="240" w:lineRule="auto"/>
        <w:ind w:left="473"/>
        <w:rPr>
          <w:rFonts w:ascii="Malgun Gothic" w:eastAsia="Malgun Gothic" w:hAnsi="Malgun Gothic" w:cs="Arial"/>
          <w:color w:val="000000"/>
          <w:sz w:val="20"/>
          <w:szCs w:val="20"/>
          <w:lang w:eastAsia="en-GB"/>
        </w:rPr>
      </w:pPr>
      <w:r w:rsidRPr="00370B0C">
        <w:rPr>
          <w:rFonts w:ascii="Malgun Gothic" w:eastAsia="Malgun Gothic" w:hAnsi="Malgun Gothic" w:cs="Arial"/>
          <w:color w:val="000000"/>
          <w:sz w:val="20"/>
          <w:szCs w:val="20"/>
          <w:lang w:eastAsia="en-GB"/>
        </w:rPr>
        <w:t>the early learning goals in the prime areas of learning (personal, social and emotional development</w:t>
      </w:r>
      <w:r w:rsidRPr="00370B0C">
        <w:rPr>
          <w:rFonts w:ascii="Malgun Gothic" w:eastAsia="Malgun Gothic" w:hAnsi="Malgun Gothic" w:cs="Arial" w:hint="eastAsia"/>
          <w:color w:val="000000"/>
          <w:sz w:val="20"/>
          <w:szCs w:val="20"/>
          <w:lang w:eastAsia="en-GB"/>
        </w:rPr>
        <w:t>;</w:t>
      </w:r>
      <w:r w:rsidRPr="00370B0C">
        <w:rPr>
          <w:rFonts w:ascii="Malgun Gothic" w:eastAsia="Malgun Gothic" w:hAnsi="Malgun Gothic" w:cs="Arial"/>
          <w:color w:val="000000"/>
          <w:sz w:val="20"/>
          <w:szCs w:val="20"/>
          <w:lang w:eastAsia="en-GB"/>
        </w:rPr>
        <w:t xml:space="preserve"> physical development</w:t>
      </w:r>
      <w:r w:rsidRPr="00370B0C">
        <w:rPr>
          <w:rFonts w:ascii="Malgun Gothic" w:eastAsia="Malgun Gothic" w:hAnsi="Malgun Gothic" w:cs="Arial" w:hint="eastAsia"/>
          <w:color w:val="000000"/>
          <w:sz w:val="20"/>
          <w:szCs w:val="20"/>
          <w:lang w:eastAsia="en-GB"/>
        </w:rPr>
        <w:t>;</w:t>
      </w:r>
      <w:r w:rsidRPr="00370B0C">
        <w:rPr>
          <w:rFonts w:ascii="Malgun Gothic" w:eastAsia="Malgun Gothic" w:hAnsi="Malgun Gothic" w:cs="Arial"/>
          <w:color w:val="000000"/>
          <w:sz w:val="20"/>
          <w:szCs w:val="20"/>
          <w:lang w:eastAsia="en-GB"/>
        </w:rPr>
        <w:t xml:space="preserve"> and communication and language) </w:t>
      </w:r>
    </w:p>
    <w:p w14:paraId="7FB376F0" w14:textId="7A34CC61" w:rsidR="00E42968" w:rsidRPr="00370B0C" w:rsidRDefault="00E42968" w:rsidP="00E42968">
      <w:pPr>
        <w:pStyle w:val="ListParagraph"/>
        <w:numPr>
          <w:ilvl w:val="0"/>
          <w:numId w:val="18"/>
        </w:numPr>
        <w:autoSpaceDE w:val="0"/>
        <w:autoSpaceDN w:val="0"/>
        <w:adjustRightInd w:val="0"/>
        <w:spacing w:after="0" w:line="240" w:lineRule="auto"/>
        <w:ind w:left="473"/>
        <w:rPr>
          <w:rFonts w:ascii="Malgun Gothic" w:eastAsia="Malgun Gothic" w:hAnsi="Malgun Gothic" w:cs="Arial"/>
          <w:color w:val="000000"/>
          <w:sz w:val="20"/>
          <w:szCs w:val="20"/>
          <w:lang w:eastAsia="en-GB"/>
        </w:rPr>
      </w:pPr>
      <w:r w:rsidRPr="00370B0C">
        <w:rPr>
          <w:rFonts w:ascii="Malgun Gothic" w:eastAsia="Malgun Gothic" w:hAnsi="Malgun Gothic" w:cs="Arial"/>
          <w:color w:val="000000"/>
          <w:sz w:val="20"/>
          <w:szCs w:val="20"/>
          <w:lang w:eastAsia="en-GB"/>
        </w:rPr>
        <w:t xml:space="preserve">the early learning goals in the specific areas of mathematics and </w:t>
      </w:r>
      <w:r w:rsidR="002F139B">
        <w:rPr>
          <w:rFonts w:ascii="Malgun Gothic" w:eastAsia="Malgun Gothic" w:hAnsi="Malgun Gothic" w:cs="Arial"/>
          <w:color w:val="000000"/>
          <w:sz w:val="20"/>
          <w:szCs w:val="20"/>
          <w:lang w:eastAsia="en-GB"/>
        </w:rPr>
        <w:t>English</w:t>
      </w:r>
      <w:r w:rsidRPr="00370B0C">
        <w:rPr>
          <w:rFonts w:ascii="Malgun Gothic" w:eastAsia="Malgun Gothic" w:hAnsi="Malgun Gothic" w:cs="Arial"/>
          <w:color w:val="000000"/>
          <w:sz w:val="20"/>
          <w:szCs w:val="20"/>
          <w:lang w:eastAsia="en-GB"/>
        </w:rPr>
        <w:t xml:space="preserve">. </w:t>
      </w:r>
    </w:p>
    <w:p w14:paraId="22E6C31C" w14:textId="77777777" w:rsidR="00E42968" w:rsidRPr="00370B0C" w:rsidRDefault="00E42968" w:rsidP="00E42968">
      <w:pPr>
        <w:autoSpaceDE w:val="0"/>
        <w:autoSpaceDN w:val="0"/>
        <w:adjustRightInd w:val="0"/>
        <w:spacing w:after="0" w:line="240" w:lineRule="auto"/>
        <w:rPr>
          <w:rFonts w:ascii="Malgun Gothic" w:eastAsia="Malgun Gothic" w:hAnsi="Malgun Gothic" w:cs="Arial"/>
          <w:color w:val="000000"/>
          <w:sz w:val="20"/>
          <w:szCs w:val="20"/>
          <w:lang w:eastAsia="en-GB"/>
        </w:rPr>
      </w:pPr>
    </w:p>
    <w:p w14:paraId="09D7CEA2" w14:textId="77777777" w:rsidR="00E42968" w:rsidRPr="00370B0C" w:rsidRDefault="00E42968" w:rsidP="00E42968">
      <w:pPr>
        <w:autoSpaceDE w:val="0"/>
        <w:autoSpaceDN w:val="0"/>
        <w:adjustRightInd w:val="0"/>
        <w:spacing w:after="0" w:line="240" w:lineRule="auto"/>
        <w:rPr>
          <w:rFonts w:ascii="Malgun Gothic" w:eastAsia="Malgun Gothic" w:hAnsi="Malgun Gothic" w:cs="Arial"/>
          <w:color w:val="000000"/>
          <w:sz w:val="20"/>
          <w:szCs w:val="20"/>
          <w:lang w:eastAsia="en-GB"/>
        </w:rPr>
      </w:pPr>
      <w:r w:rsidRPr="00370B0C">
        <w:rPr>
          <w:rFonts w:ascii="Malgun Gothic" w:eastAsia="Malgun Gothic" w:hAnsi="Malgun Gothic" w:cs="Arial"/>
          <w:color w:val="000000"/>
          <w:sz w:val="20"/>
          <w:szCs w:val="20"/>
          <w:lang w:eastAsia="en-GB"/>
        </w:rPr>
        <w:t>The GLD measure is supported by a measure of the average of the cohort's total point score across all the early learning goals. The levels attained by children at the end of the EYFS are allocated a number as follows: Emerging = 1, Expected = 2 and Exceeding = 3. For each of the 17 early learning goals</w:t>
      </w:r>
      <w:r>
        <w:rPr>
          <w:rFonts w:ascii="Malgun Gothic" w:eastAsia="Malgun Gothic" w:hAnsi="Malgun Gothic" w:cs="Arial"/>
          <w:color w:val="000000"/>
          <w:sz w:val="20"/>
          <w:szCs w:val="20"/>
          <w:lang w:eastAsia="en-GB"/>
        </w:rPr>
        <w:t>,</w:t>
      </w:r>
      <w:r w:rsidRPr="00370B0C">
        <w:rPr>
          <w:rFonts w:ascii="Malgun Gothic" w:eastAsia="Malgun Gothic" w:hAnsi="Malgun Gothic" w:cs="Arial"/>
          <w:color w:val="000000"/>
          <w:sz w:val="20"/>
          <w:szCs w:val="20"/>
          <w:lang w:eastAsia="en-GB"/>
        </w:rPr>
        <w:t xml:space="preserve"> a child is recorded as having achieved a 1, 2 or 3 so it is possible to give children an overall </w:t>
      </w:r>
      <w:r w:rsidRPr="00370B0C">
        <w:rPr>
          <w:rFonts w:ascii="Malgun Gothic" w:eastAsia="Malgun Gothic" w:hAnsi="Malgun Gothic" w:cs="Arial" w:hint="eastAsia"/>
          <w:color w:val="000000"/>
          <w:sz w:val="20"/>
          <w:szCs w:val="20"/>
          <w:lang w:eastAsia="en-GB"/>
        </w:rPr>
        <w:t>“</w:t>
      </w:r>
      <w:r w:rsidRPr="00370B0C">
        <w:rPr>
          <w:rFonts w:ascii="Malgun Gothic" w:eastAsia="Malgun Gothic" w:hAnsi="Malgun Gothic" w:cs="Arial"/>
          <w:color w:val="000000"/>
          <w:sz w:val="20"/>
          <w:szCs w:val="20"/>
          <w:lang w:eastAsia="en-GB"/>
        </w:rPr>
        <w:t>score</w:t>
      </w:r>
      <w:r w:rsidRPr="00370B0C">
        <w:rPr>
          <w:rFonts w:ascii="Malgun Gothic" w:eastAsia="Malgun Gothic" w:hAnsi="Malgun Gothic" w:cs="Arial" w:hint="eastAsia"/>
          <w:color w:val="000000"/>
          <w:sz w:val="20"/>
          <w:szCs w:val="20"/>
          <w:lang w:eastAsia="en-GB"/>
        </w:rPr>
        <w:t>”</w:t>
      </w:r>
      <w:r w:rsidRPr="00370B0C">
        <w:rPr>
          <w:rFonts w:ascii="Malgun Gothic" w:eastAsia="Malgun Gothic" w:hAnsi="Malgun Gothic" w:cs="Arial"/>
          <w:color w:val="000000"/>
          <w:sz w:val="20"/>
          <w:szCs w:val="20"/>
          <w:lang w:eastAsia="en-GB"/>
        </w:rPr>
        <w:t>.</w:t>
      </w:r>
    </w:p>
    <w:p w14:paraId="371EDEF0" w14:textId="3831D6EC" w:rsidR="00E42968"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p>
    <w:p w14:paraId="6B0EDF3E" w14:textId="69559179" w:rsidR="00D052D2" w:rsidRDefault="00D052D2" w:rsidP="00E42968">
      <w:pPr>
        <w:autoSpaceDE w:val="0"/>
        <w:autoSpaceDN w:val="0"/>
        <w:adjustRightInd w:val="0"/>
        <w:spacing w:after="0" w:line="240" w:lineRule="auto"/>
        <w:rPr>
          <w:rFonts w:ascii="Malgun Gothic" w:eastAsia="Malgun Gothic" w:hAnsi="Malgun Gothic" w:cs="Calibri"/>
          <w:b/>
          <w:color w:val="000000"/>
          <w:sz w:val="20"/>
          <w:szCs w:val="20"/>
          <w:u w:val="single"/>
          <w:lang w:eastAsia="en-GB"/>
        </w:rPr>
      </w:pPr>
      <w:r w:rsidRPr="00D052D2">
        <w:rPr>
          <w:rFonts w:ascii="Malgun Gothic" w:eastAsia="Malgun Gothic" w:hAnsi="Malgun Gothic" w:cs="Calibri"/>
          <w:b/>
          <w:color w:val="000000"/>
          <w:sz w:val="20"/>
          <w:szCs w:val="20"/>
          <w:u w:val="single"/>
          <w:lang w:eastAsia="en-GB"/>
        </w:rPr>
        <w:t>Years 2 &amp; 6</w:t>
      </w:r>
      <w:r w:rsidR="00390697">
        <w:rPr>
          <w:rFonts w:ascii="Malgun Gothic" w:eastAsia="Malgun Gothic" w:hAnsi="Malgun Gothic" w:cs="Calibri"/>
          <w:b/>
          <w:color w:val="000000"/>
          <w:sz w:val="20"/>
          <w:szCs w:val="20"/>
          <w:u w:val="single"/>
          <w:lang w:eastAsia="en-GB"/>
        </w:rPr>
        <w:t>:</w:t>
      </w:r>
    </w:p>
    <w:p w14:paraId="71847942" w14:textId="5C344626" w:rsidR="00390697" w:rsidRDefault="00390697"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Pr>
          <w:rFonts w:ascii="Malgun Gothic" w:eastAsia="Malgun Gothic" w:hAnsi="Malgun Gothic" w:cs="Calibri"/>
          <w:color w:val="000000"/>
          <w:sz w:val="20"/>
          <w:szCs w:val="20"/>
          <w:lang w:eastAsia="en-GB"/>
        </w:rPr>
        <w:t>May – children complete the National Curriculum Tests (SATs) in Reading, Maths, Grammar &amp; Punctuation and Spelling.</w:t>
      </w:r>
    </w:p>
    <w:p w14:paraId="6F9B7840" w14:textId="6B46154E" w:rsidR="00D052D2" w:rsidRDefault="00390697"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Pr>
          <w:rFonts w:ascii="Malgun Gothic" w:eastAsia="Malgun Gothic" w:hAnsi="Malgun Gothic" w:cs="Calibri"/>
          <w:color w:val="000000"/>
          <w:sz w:val="20"/>
          <w:szCs w:val="20"/>
          <w:lang w:eastAsia="en-GB"/>
        </w:rPr>
        <w:t>Half termly, throughout the year in preparation, t</w:t>
      </w:r>
      <w:r w:rsidR="00D052D2">
        <w:rPr>
          <w:rFonts w:ascii="Malgun Gothic" w:eastAsia="Malgun Gothic" w:hAnsi="Malgun Gothic" w:cs="Calibri"/>
          <w:color w:val="000000"/>
          <w:sz w:val="20"/>
          <w:szCs w:val="20"/>
          <w:lang w:eastAsia="en-GB"/>
        </w:rPr>
        <w:t>eachers assess pupil attainment using past SATs papers.</w:t>
      </w:r>
      <w:r>
        <w:rPr>
          <w:rFonts w:ascii="Malgun Gothic" w:eastAsia="Malgun Gothic" w:hAnsi="Malgun Gothic" w:cs="Calibri"/>
          <w:color w:val="000000"/>
          <w:sz w:val="20"/>
          <w:szCs w:val="20"/>
          <w:lang w:eastAsia="en-GB"/>
        </w:rPr>
        <w:t xml:space="preserve">  All assessments are followed with a Question Level Analysis to identify key areas to be focused on.</w:t>
      </w:r>
    </w:p>
    <w:p w14:paraId="2E395325" w14:textId="77777777" w:rsidR="00390697" w:rsidRPr="00D052D2" w:rsidRDefault="00390697"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p>
    <w:p w14:paraId="365B7EF8" w14:textId="7DC644D1" w:rsidR="00E42968" w:rsidRPr="00D052D2" w:rsidRDefault="00E42968" w:rsidP="00E42968">
      <w:pPr>
        <w:autoSpaceDE w:val="0"/>
        <w:autoSpaceDN w:val="0"/>
        <w:adjustRightInd w:val="0"/>
        <w:spacing w:after="0" w:line="240" w:lineRule="auto"/>
        <w:rPr>
          <w:rFonts w:ascii="Malgun Gothic" w:eastAsia="Malgun Gothic" w:hAnsi="Malgun Gothic" w:cs="Calibri"/>
          <w:color w:val="000000"/>
          <w:sz w:val="20"/>
          <w:szCs w:val="20"/>
          <w:u w:val="single"/>
          <w:lang w:eastAsia="en-GB"/>
        </w:rPr>
      </w:pPr>
      <w:r w:rsidRPr="00D052D2">
        <w:rPr>
          <w:rFonts w:ascii="Malgun Gothic" w:eastAsia="Malgun Gothic" w:hAnsi="Malgun Gothic" w:cs="Calibri"/>
          <w:b/>
          <w:bCs/>
          <w:color w:val="000000"/>
          <w:sz w:val="20"/>
          <w:szCs w:val="20"/>
          <w:u w:val="single"/>
          <w:lang w:eastAsia="en-GB"/>
        </w:rPr>
        <w:t>Years 1</w:t>
      </w:r>
      <w:r w:rsidR="00390697">
        <w:rPr>
          <w:rFonts w:ascii="Malgun Gothic" w:eastAsia="Malgun Gothic" w:hAnsi="Malgun Gothic" w:cs="Calibri"/>
          <w:b/>
          <w:bCs/>
          <w:color w:val="000000"/>
          <w:sz w:val="20"/>
          <w:szCs w:val="20"/>
          <w:u w:val="single"/>
          <w:lang w:eastAsia="en-GB"/>
        </w:rPr>
        <w:t>, 3, 4, &amp; 5</w:t>
      </w:r>
      <w:r w:rsidRPr="00D052D2">
        <w:rPr>
          <w:rFonts w:ascii="Malgun Gothic" w:eastAsia="Malgun Gothic" w:hAnsi="Malgun Gothic" w:cs="Calibri"/>
          <w:b/>
          <w:bCs/>
          <w:color w:val="000000"/>
          <w:sz w:val="20"/>
          <w:szCs w:val="20"/>
          <w:u w:val="single"/>
          <w:lang w:eastAsia="en-GB"/>
        </w:rPr>
        <w:t xml:space="preserve">: </w:t>
      </w:r>
    </w:p>
    <w:p w14:paraId="6F22CB81" w14:textId="0088C8B5" w:rsidR="00E42968" w:rsidRPr="00C21ADB"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sidRPr="00C21ADB">
        <w:rPr>
          <w:rFonts w:ascii="Malgun Gothic" w:eastAsia="Malgun Gothic" w:hAnsi="Malgun Gothic" w:cs="Calibri"/>
          <w:color w:val="000000"/>
          <w:sz w:val="20"/>
          <w:szCs w:val="20"/>
          <w:lang w:eastAsia="en-GB"/>
        </w:rPr>
        <w:t>Teachers assess pupil attainment in Reading, Writing</w:t>
      </w:r>
      <w:r>
        <w:rPr>
          <w:rFonts w:ascii="Malgun Gothic" w:eastAsia="Malgun Gothic" w:hAnsi="Malgun Gothic" w:cs="Calibri"/>
          <w:color w:val="000000"/>
          <w:sz w:val="20"/>
          <w:szCs w:val="20"/>
          <w:lang w:eastAsia="en-GB"/>
        </w:rPr>
        <w:t xml:space="preserve">, </w:t>
      </w:r>
      <w:r w:rsidR="002F139B">
        <w:rPr>
          <w:rFonts w:ascii="Malgun Gothic" w:eastAsia="Malgun Gothic" w:hAnsi="Malgun Gothic" w:cs="Calibri"/>
          <w:color w:val="000000"/>
          <w:sz w:val="20"/>
          <w:szCs w:val="20"/>
          <w:lang w:eastAsia="en-GB"/>
        </w:rPr>
        <w:t>Maths</w:t>
      </w:r>
      <w:r>
        <w:rPr>
          <w:rFonts w:ascii="Malgun Gothic" w:eastAsia="Malgun Gothic" w:hAnsi="Malgun Gothic" w:cs="Calibri"/>
          <w:color w:val="000000"/>
          <w:sz w:val="20"/>
          <w:szCs w:val="20"/>
          <w:lang w:eastAsia="en-GB"/>
        </w:rPr>
        <w:t xml:space="preserve"> and </w:t>
      </w:r>
      <w:proofErr w:type="spellStart"/>
      <w:r>
        <w:rPr>
          <w:rFonts w:ascii="Malgun Gothic" w:eastAsia="Malgun Gothic" w:hAnsi="Malgun Gothic" w:cs="Calibri"/>
          <w:color w:val="000000"/>
          <w:sz w:val="20"/>
          <w:szCs w:val="20"/>
          <w:lang w:eastAsia="en-GB"/>
        </w:rPr>
        <w:t>SPaG</w:t>
      </w:r>
      <w:proofErr w:type="spellEnd"/>
      <w:r>
        <w:rPr>
          <w:rFonts w:ascii="Malgun Gothic" w:eastAsia="Malgun Gothic" w:hAnsi="Malgun Gothic" w:cs="Calibri"/>
          <w:color w:val="000000"/>
          <w:sz w:val="20"/>
          <w:szCs w:val="20"/>
          <w:lang w:eastAsia="en-GB"/>
        </w:rPr>
        <w:t xml:space="preserve"> against the</w:t>
      </w:r>
      <w:r w:rsidRPr="00C21ADB">
        <w:rPr>
          <w:rFonts w:ascii="Malgun Gothic" w:eastAsia="Malgun Gothic" w:hAnsi="Malgun Gothic" w:cs="Calibri"/>
          <w:color w:val="000000"/>
          <w:sz w:val="20"/>
          <w:szCs w:val="20"/>
          <w:lang w:eastAsia="en-GB"/>
        </w:rPr>
        <w:t xml:space="preserve"> Nation</w:t>
      </w:r>
      <w:r w:rsidR="00792086">
        <w:rPr>
          <w:rFonts w:ascii="Malgun Gothic" w:eastAsia="Malgun Gothic" w:hAnsi="Malgun Gothic" w:cs="Calibri"/>
          <w:color w:val="000000"/>
          <w:sz w:val="20"/>
          <w:szCs w:val="20"/>
          <w:lang w:eastAsia="en-GB"/>
        </w:rPr>
        <w:t xml:space="preserve">al Curriculum objectives </w:t>
      </w:r>
      <w:r>
        <w:rPr>
          <w:rFonts w:ascii="Malgun Gothic" w:eastAsia="Malgun Gothic" w:hAnsi="Malgun Gothic" w:cs="Calibri"/>
          <w:color w:val="000000"/>
          <w:sz w:val="20"/>
          <w:szCs w:val="20"/>
          <w:lang w:eastAsia="en-GB"/>
        </w:rPr>
        <w:t>termly</w:t>
      </w:r>
      <w:r w:rsidRPr="00C21ADB">
        <w:rPr>
          <w:rFonts w:ascii="Malgun Gothic" w:eastAsia="Malgun Gothic" w:hAnsi="Malgun Gothic" w:cs="Calibri"/>
          <w:color w:val="000000"/>
          <w:sz w:val="20"/>
          <w:szCs w:val="20"/>
          <w:lang w:eastAsia="en-GB"/>
        </w:rPr>
        <w:t xml:space="preserve"> and teachers decide whether the children are: </w:t>
      </w:r>
    </w:p>
    <w:p w14:paraId="24E604C8" w14:textId="053CBC07" w:rsidR="00E42968" w:rsidRPr="00C21ADB" w:rsidRDefault="00E42968" w:rsidP="00E42968">
      <w:pPr>
        <w:pStyle w:val="ListParagraph"/>
        <w:numPr>
          <w:ilvl w:val="0"/>
          <w:numId w:val="19"/>
        </w:numPr>
        <w:autoSpaceDE w:val="0"/>
        <w:autoSpaceDN w:val="0"/>
        <w:adjustRightInd w:val="0"/>
        <w:spacing w:after="49" w:line="240" w:lineRule="auto"/>
        <w:ind w:left="473"/>
        <w:rPr>
          <w:rFonts w:ascii="Malgun Gothic" w:eastAsia="Malgun Gothic" w:hAnsi="Malgun Gothic" w:cs="Calibri"/>
          <w:color w:val="000000"/>
          <w:sz w:val="20"/>
          <w:szCs w:val="20"/>
          <w:lang w:eastAsia="en-GB"/>
        </w:rPr>
      </w:pPr>
      <w:r>
        <w:rPr>
          <w:rFonts w:ascii="Malgun Gothic" w:eastAsia="Malgun Gothic" w:hAnsi="Malgun Gothic" w:cs="Calibri"/>
          <w:b/>
          <w:bCs/>
          <w:color w:val="000000"/>
          <w:sz w:val="20"/>
          <w:szCs w:val="20"/>
          <w:lang w:eastAsia="en-GB"/>
        </w:rPr>
        <w:t>Below</w:t>
      </w:r>
      <w:r w:rsidRPr="00C21ADB">
        <w:rPr>
          <w:rFonts w:ascii="Malgun Gothic" w:eastAsia="Malgun Gothic" w:hAnsi="Malgun Gothic" w:cs="Calibri"/>
          <w:b/>
          <w:bCs/>
          <w:color w:val="000000"/>
          <w:sz w:val="20"/>
          <w:szCs w:val="20"/>
          <w:lang w:eastAsia="en-GB"/>
        </w:rPr>
        <w:t xml:space="preserve"> </w:t>
      </w:r>
      <w:r w:rsidRPr="00C21ADB">
        <w:rPr>
          <w:rFonts w:ascii="Malgun Gothic" w:eastAsia="Malgun Gothic" w:hAnsi="Malgun Gothic" w:cs="Calibri"/>
          <w:color w:val="000000"/>
          <w:sz w:val="20"/>
          <w:szCs w:val="20"/>
          <w:lang w:eastAsia="en-GB"/>
        </w:rPr>
        <w:t xml:space="preserve">— </w:t>
      </w:r>
      <w:r>
        <w:rPr>
          <w:rFonts w:ascii="Malgun Gothic" w:eastAsia="Malgun Gothic" w:hAnsi="Malgun Gothic" w:cs="Calibri"/>
          <w:color w:val="000000"/>
          <w:sz w:val="20"/>
          <w:szCs w:val="20"/>
          <w:lang w:eastAsia="en-GB"/>
        </w:rPr>
        <w:t xml:space="preserve">Not working at </w:t>
      </w:r>
      <w:r w:rsidR="00C102EA">
        <w:rPr>
          <w:rFonts w:ascii="Malgun Gothic" w:eastAsia="Malgun Gothic" w:hAnsi="Malgun Gothic" w:cs="Calibri"/>
          <w:color w:val="000000"/>
          <w:sz w:val="20"/>
          <w:szCs w:val="20"/>
          <w:lang w:eastAsia="en-GB"/>
        </w:rPr>
        <w:t xml:space="preserve">the </w:t>
      </w:r>
      <w:r w:rsidR="00844FD4">
        <w:rPr>
          <w:rFonts w:ascii="Malgun Gothic" w:eastAsia="Malgun Gothic" w:hAnsi="Malgun Gothic" w:cs="Calibri"/>
          <w:color w:val="000000"/>
          <w:sz w:val="20"/>
          <w:szCs w:val="20"/>
          <w:lang w:eastAsia="en-GB"/>
        </w:rPr>
        <w:t xml:space="preserve">actual </w:t>
      </w:r>
      <w:r>
        <w:rPr>
          <w:rFonts w:ascii="Malgun Gothic" w:eastAsia="Malgun Gothic" w:hAnsi="Malgun Gothic" w:cs="Calibri"/>
          <w:color w:val="000000"/>
          <w:sz w:val="20"/>
          <w:szCs w:val="20"/>
          <w:lang w:eastAsia="en-GB"/>
        </w:rPr>
        <w:t>Curriculum Age</w:t>
      </w:r>
      <w:r w:rsidR="00C102EA">
        <w:rPr>
          <w:rFonts w:ascii="Malgun Gothic" w:eastAsia="Malgun Gothic" w:hAnsi="Malgun Gothic" w:cs="Calibri"/>
          <w:color w:val="000000"/>
          <w:sz w:val="20"/>
          <w:szCs w:val="20"/>
          <w:lang w:eastAsia="en-GB"/>
        </w:rPr>
        <w:t xml:space="preserve"> for them</w:t>
      </w:r>
      <w:r w:rsidRPr="00C21ADB">
        <w:rPr>
          <w:rFonts w:ascii="Malgun Gothic" w:eastAsia="Malgun Gothic" w:hAnsi="Malgun Gothic" w:cs="Calibri"/>
          <w:color w:val="000000"/>
          <w:sz w:val="20"/>
          <w:szCs w:val="20"/>
          <w:lang w:eastAsia="en-GB"/>
        </w:rPr>
        <w:t>.</w:t>
      </w:r>
      <w:r w:rsidR="00C102EA">
        <w:rPr>
          <w:rFonts w:ascii="Malgun Gothic" w:eastAsia="Malgun Gothic" w:hAnsi="Malgun Gothic" w:cs="Calibri"/>
          <w:color w:val="000000"/>
          <w:sz w:val="20"/>
          <w:szCs w:val="20"/>
          <w:lang w:eastAsia="en-GB"/>
        </w:rPr>
        <w:t xml:space="preserve">  Teachers to identify the curriculum age of a child e.g. actual age is year 4 </w:t>
      </w:r>
      <w:r w:rsidR="00844FD4">
        <w:rPr>
          <w:rFonts w:ascii="Malgun Gothic" w:eastAsia="Malgun Gothic" w:hAnsi="Malgun Gothic" w:cs="Calibri"/>
          <w:color w:val="000000"/>
          <w:sz w:val="20"/>
          <w:szCs w:val="20"/>
          <w:lang w:eastAsia="en-GB"/>
        </w:rPr>
        <w:t>child is working at beginning y2.</w:t>
      </w:r>
      <w:r w:rsidRPr="00C21ADB">
        <w:rPr>
          <w:rFonts w:ascii="Malgun Gothic" w:eastAsia="Malgun Gothic" w:hAnsi="Malgun Gothic" w:cs="Calibri"/>
          <w:color w:val="000000"/>
          <w:sz w:val="20"/>
          <w:szCs w:val="20"/>
          <w:lang w:eastAsia="en-GB"/>
        </w:rPr>
        <w:t xml:space="preserve"> </w:t>
      </w:r>
    </w:p>
    <w:p w14:paraId="18E05966" w14:textId="284DA202" w:rsidR="00E42968" w:rsidRPr="00C21ADB" w:rsidRDefault="00E42968" w:rsidP="00E42968">
      <w:pPr>
        <w:pStyle w:val="ListParagraph"/>
        <w:numPr>
          <w:ilvl w:val="0"/>
          <w:numId w:val="19"/>
        </w:numPr>
        <w:autoSpaceDE w:val="0"/>
        <w:autoSpaceDN w:val="0"/>
        <w:adjustRightInd w:val="0"/>
        <w:spacing w:after="49" w:line="240" w:lineRule="auto"/>
        <w:ind w:left="473"/>
        <w:rPr>
          <w:rFonts w:ascii="Malgun Gothic" w:eastAsia="Malgun Gothic" w:hAnsi="Malgun Gothic" w:cs="Calibri"/>
          <w:color w:val="000000"/>
          <w:sz w:val="20"/>
          <w:szCs w:val="20"/>
          <w:lang w:eastAsia="en-GB"/>
        </w:rPr>
      </w:pPr>
      <w:r>
        <w:rPr>
          <w:rFonts w:ascii="Malgun Gothic" w:eastAsia="Malgun Gothic" w:hAnsi="Malgun Gothic" w:cs="Calibri"/>
          <w:b/>
          <w:bCs/>
          <w:color w:val="000000"/>
          <w:sz w:val="20"/>
          <w:szCs w:val="20"/>
          <w:lang w:eastAsia="en-GB"/>
        </w:rPr>
        <w:t>National</w:t>
      </w:r>
      <w:r w:rsidRPr="00C21ADB">
        <w:rPr>
          <w:rFonts w:ascii="Malgun Gothic" w:eastAsia="Malgun Gothic" w:hAnsi="Malgun Gothic" w:cs="Calibri"/>
          <w:b/>
          <w:bCs/>
          <w:color w:val="000000"/>
          <w:sz w:val="20"/>
          <w:szCs w:val="20"/>
          <w:lang w:eastAsia="en-GB"/>
        </w:rPr>
        <w:t xml:space="preserve"> </w:t>
      </w:r>
      <w:r w:rsidRPr="00C21ADB">
        <w:rPr>
          <w:rFonts w:ascii="Malgun Gothic" w:eastAsia="Malgun Gothic" w:hAnsi="Malgun Gothic" w:cs="Calibri"/>
          <w:color w:val="000000"/>
          <w:sz w:val="20"/>
          <w:szCs w:val="20"/>
          <w:lang w:eastAsia="en-GB"/>
        </w:rPr>
        <w:t>— Secure in the majority of the ARE</w:t>
      </w:r>
      <w:r w:rsidR="00844FD4">
        <w:rPr>
          <w:rFonts w:ascii="Malgun Gothic" w:eastAsia="Malgun Gothic" w:hAnsi="Malgun Gothic" w:cs="Calibri"/>
          <w:color w:val="000000"/>
          <w:sz w:val="20"/>
          <w:szCs w:val="20"/>
          <w:lang w:eastAsia="en-GB"/>
        </w:rPr>
        <w:t xml:space="preserve"> (either developing or embedded)</w:t>
      </w:r>
      <w:r w:rsidRPr="00C21ADB">
        <w:rPr>
          <w:rFonts w:ascii="Malgun Gothic" w:eastAsia="Malgun Gothic" w:hAnsi="Malgun Gothic" w:cs="Calibri"/>
          <w:color w:val="000000"/>
          <w:sz w:val="20"/>
          <w:szCs w:val="20"/>
          <w:lang w:eastAsia="en-GB"/>
        </w:rPr>
        <w:t xml:space="preserve">. </w:t>
      </w:r>
    </w:p>
    <w:p w14:paraId="71D26875" w14:textId="77777777" w:rsidR="00E42968" w:rsidRPr="00C21ADB" w:rsidRDefault="00E42968" w:rsidP="00E42968">
      <w:pPr>
        <w:pStyle w:val="ListParagraph"/>
        <w:numPr>
          <w:ilvl w:val="0"/>
          <w:numId w:val="19"/>
        </w:numPr>
        <w:autoSpaceDE w:val="0"/>
        <w:autoSpaceDN w:val="0"/>
        <w:adjustRightInd w:val="0"/>
        <w:spacing w:after="0" w:line="240" w:lineRule="auto"/>
        <w:ind w:left="473"/>
        <w:rPr>
          <w:rFonts w:ascii="Malgun Gothic" w:eastAsia="Malgun Gothic" w:hAnsi="Malgun Gothic" w:cs="Calibri"/>
          <w:color w:val="000000"/>
          <w:sz w:val="20"/>
          <w:szCs w:val="20"/>
          <w:lang w:eastAsia="en-GB"/>
        </w:rPr>
      </w:pPr>
      <w:r w:rsidRPr="00C21ADB">
        <w:rPr>
          <w:rFonts w:ascii="Malgun Gothic" w:eastAsia="Malgun Gothic" w:hAnsi="Malgun Gothic" w:cs="Calibri"/>
          <w:b/>
          <w:bCs/>
          <w:color w:val="000000"/>
          <w:sz w:val="20"/>
          <w:szCs w:val="20"/>
          <w:lang w:eastAsia="en-GB"/>
        </w:rPr>
        <w:t xml:space="preserve">Working </w:t>
      </w:r>
      <w:r>
        <w:rPr>
          <w:rFonts w:ascii="Malgun Gothic" w:eastAsia="Malgun Gothic" w:hAnsi="Malgun Gothic" w:cs="Calibri"/>
          <w:b/>
          <w:bCs/>
          <w:color w:val="000000"/>
          <w:sz w:val="20"/>
          <w:szCs w:val="20"/>
          <w:lang w:eastAsia="en-GB"/>
        </w:rPr>
        <w:t>Above</w:t>
      </w:r>
      <w:r w:rsidRPr="00C21ADB">
        <w:rPr>
          <w:rFonts w:ascii="Malgun Gothic" w:eastAsia="Malgun Gothic" w:hAnsi="Malgun Gothic" w:cs="Calibri"/>
          <w:color w:val="000000"/>
          <w:sz w:val="20"/>
          <w:szCs w:val="20"/>
          <w:lang w:eastAsia="en-GB"/>
        </w:rPr>
        <w:t xml:space="preserve">— Secure in almost all of the ARE and is able to use and apply their knowledge and skills confidently. </w:t>
      </w:r>
    </w:p>
    <w:p w14:paraId="2FFE3881" w14:textId="77777777" w:rsidR="00E42968" w:rsidRPr="00C21ADB"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p>
    <w:p w14:paraId="46CA8B33" w14:textId="77777777" w:rsidR="00E42968" w:rsidRPr="00C21ADB"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sidRPr="00C21ADB">
        <w:rPr>
          <w:rFonts w:ascii="Malgun Gothic" w:eastAsia="Malgun Gothic" w:hAnsi="Malgun Gothic" w:cs="Calibri"/>
          <w:color w:val="000000"/>
          <w:sz w:val="20"/>
          <w:szCs w:val="20"/>
          <w:lang w:eastAsia="en-GB"/>
        </w:rPr>
        <w:t>Parents are informed about their child’s progress towards meeting national expectations (Age Related Expectations) at the</w:t>
      </w:r>
      <w:r>
        <w:rPr>
          <w:rFonts w:ascii="Malgun Gothic" w:eastAsia="Malgun Gothic" w:hAnsi="Malgun Gothic" w:cs="Calibri"/>
          <w:color w:val="000000"/>
          <w:sz w:val="20"/>
          <w:szCs w:val="20"/>
          <w:lang w:eastAsia="en-GB"/>
        </w:rPr>
        <w:t xml:space="preserve"> Parents’ Evenings </w:t>
      </w:r>
      <w:r w:rsidRPr="00C21ADB">
        <w:rPr>
          <w:rFonts w:ascii="Malgun Gothic" w:eastAsia="Malgun Gothic" w:hAnsi="Malgun Gothic" w:cs="Calibri"/>
          <w:color w:val="000000"/>
          <w:sz w:val="20"/>
          <w:szCs w:val="20"/>
          <w:lang w:eastAsia="en-GB"/>
        </w:rPr>
        <w:t xml:space="preserve">and in their end of year reports. </w:t>
      </w:r>
    </w:p>
    <w:p w14:paraId="634AF14D" w14:textId="2561F485" w:rsidR="00E42968" w:rsidRDefault="00E42968" w:rsidP="00E42968">
      <w:pPr>
        <w:autoSpaceDE w:val="0"/>
        <w:autoSpaceDN w:val="0"/>
        <w:adjustRightInd w:val="0"/>
        <w:spacing w:after="0" w:line="240" w:lineRule="auto"/>
        <w:rPr>
          <w:rFonts w:ascii="Malgun Gothic" w:eastAsia="Malgun Gothic" w:hAnsi="Malgun Gothic" w:cs="Calibri"/>
          <w:b/>
          <w:bCs/>
          <w:color w:val="000000"/>
          <w:sz w:val="20"/>
          <w:szCs w:val="20"/>
          <w:lang w:eastAsia="en-GB"/>
        </w:rPr>
      </w:pPr>
    </w:p>
    <w:p w14:paraId="39EE5E85" w14:textId="77777777" w:rsidR="00390697" w:rsidRDefault="00390697" w:rsidP="00E42968">
      <w:pPr>
        <w:autoSpaceDE w:val="0"/>
        <w:autoSpaceDN w:val="0"/>
        <w:adjustRightInd w:val="0"/>
        <w:spacing w:after="0" w:line="240" w:lineRule="auto"/>
        <w:rPr>
          <w:rFonts w:ascii="Malgun Gothic" w:eastAsia="Malgun Gothic" w:hAnsi="Malgun Gothic" w:cs="Calibri"/>
          <w:b/>
          <w:bCs/>
          <w:color w:val="000000"/>
          <w:sz w:val="20"/>
          <w:szCs w:val="20"/>
          <w:lang w:eastAsia="en-GB"/>
        </w:rPr>
      </w:pPr>
    </w:p>
    <w:p w14:paraId="4D1805A4" w14:textId="77777777" w:rsidR="00E42968" w:rsidRPr="00C21ADB"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sidRPr="00C21ADB">
        <w:rPr>
          <w:rFonts w:ascii="Malgun Gothic" w:eastAsia="Malgun Gothic" w:hAnsi="Malgun Gothic" w:cs="Calibri"/>
          <w:b/>
          <w:bCs/>
          <w:color w:val="000000"/>
          <w:sz w:val="20"/>
          <w:szCs w:val="20"/>
          <w:lang w:eastAsia="en-GB"/>
        </w:rPr>
        <w:lastRenderedPageBreak/>
        <w:t xml:space="preserve">Other summative assessments include: </w:t>
      </w:r>
    </w:p>
    <w:p w14:paraId="06112DCB" w14:textId="68D7CC2E" w:rsidR="00E42968" w:rsidRDefault="00E42968" w:rsidP="00E42968">
      <w:pPr>
        <w:pStyle w:val="ListParagraph"/>
        <w:numPr>
          <w:ilvl w:val="0"/>
          <w:numId w:val="22"/>
        </w:numPr>
        <w:autoSpaceDE w:val="0"/>
        <w:autoSpaceDN w:val="0"/>
        <w:adjustRightInd w:val="0"/>
        <w:spacing w:after="0" w:line="240" w:lineRule="auto"/>
        <w:ind w:left="473"/>
        <w:rPr>
          <w:rFonts w:ascii="Malgun Gothic" w:eastAsia="Malgun Gothic" w:hAnsi="Malgun Gothic" w:cs="Calibri"/>
          <w:color w:val="000000"/>
          <w:sz w:val="20"/>
          <w:szCs w:val="20"/>
          <w:lang w:eastAsia="en-GB"/>
        </w:rPr>
      </w:pPr>
      <w:r w:rsidRPr="00C21ADB">
        <w:rPr>
          <w:rFonts w:ascii="Malgun Gothic" w:eastAsia="Malgun Gothic" w:hAnsi="Malgun Gothic" w:cs="Calibri"/>
          <w:color w:val="000000"/>
          <w:sz w:val="20"/>
          <w:szCs w:val="20"/>
          <w:lang w:eastAsia="en-GB"/>
        </w:rPr>
        <w:t xml:space="preserve">Phonics </w:t>
      </w:r>
      <w:r w:rsidR="00390697">
        <w:rPr>
          <w:rFonts w:ascii="Malgun Gothic" w:eastAsia="Malgun Gothic" w:hAnsi="Malgun Gothic" w:cs="Calibri"/>
          <w:color w:val="000000"/>
          <w:sz w:val="20"/>
          <w:szCs w:val="20"/>
          <w:lang w:eastAsia="en-GB"/>
        </w:rPr>
        <w:t>Screening</w:t>
      </w:r>
      <w:r w:rsidRPr="00C21ADB">
        <w:rPr>
          <w:rFonts w:ascii="Malgun Gothic" w:eastAsia="Malgun Gothic" w:hAnsi="Malgun Gothic" w:cs="Calibri"/>
          <w:color w:val="000000"/>
          <w:sz w:val="20"/>
          <w:szCs w:val="20"/>
          <w:lang w:eastAsia="en-GB"/>
        </w:rPr>
        <w:t xml:space="preserve"> at the end of Year 1 </w:t>
      </w:r>
    </w:p>
    <w:p w14:paraId="737BFFC8" w14:textId="452FD254" w:rsidR="00792086" w:rsidRPr="00C21ADB" w:rsidRDefault="00792086" w:rsidP="00E42968">
      <w:pPr>
        <w:pStyle w:val="ListParagraph"/>
        <w:numPr>
          <w:ilvl w:val="0"/>
          <w:numId w:val="22"/>
        </w:numPr>
        <w:autoSpaceDE w:val="0"/>
        <w:autoSpaceDN w:val="0"/>
        <w:adjustRightInd w:val="0"/>
        <w:spacing w:after="0" w:line="240" w:lineRule="auto"/>
        <w:ind w:left="473"/>
        <w:rPr>
          <w:rFonts w:ascii="Malgun Gothic" w:eastAsia="Malgun Gothic" w:hAnsi="Malgun Gothic" w:cs="Calibri"/>
          <w:color w:val="000000"/>
          <w:sz w:val="20"/>
          <w:szCs w:val="20"/>
          <w:lang w:eastAsia="en-GB"/>
        </w:rPr>
      </w:pPr>
      <w:r>
        <w:rPr>
          <w:rFonts w:ascii="Malgun Gothic" w:eastAsia="Malgun Gothic" w:hAnsi="Malgun Gothic" w:cs="Calibri"/>
          <w:color w:val="000000"/>
          <w:sz w:val="20"/>
          <w:szCs w:val="20"/>
          <w:lang w:eastAsia="en-GB"/>
        </w:rPr>
        <w:t>Multiplication Screening at the end of Year 4</w:t>
      </w:r>
    </w:p>
    <w:p w14:paraId="676D7917" w14:textId="77777777" w:rsidR="00E42968" w:rsidRPr="00C21ADB"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p>
    <w:p w14:paraId="6DCB4D8E" w14:textId="77777777" w:rsidR="00E42968" w:rsidRPr="00C21ADB"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sidRPr="00C21ADB">
        <w:rPr>
          <w:rFonts w:ascii="Malgun Gothic" w:eastAsia="Malgun Gothic" w:hAnsi="Malgun Gothic" w:cs="Calibri"/>
          <w:b/>
          <w:bCs/>
          <w:color w:val="000000"/>
          <w:sz w:val="20"/>
          <w:szCs w:val="20"/>
          <w:lang w:eastAsia="en-GB"/>
        </w:rPr>
        <w:t>Class teachers are also required to assess the following curriculum areas</w:t>
      </w:r>
      <w:r>
        <w:rPr>
          <w:rFonts w:ascii="Malgun Gothic" w:eastAsia="Malgun Gothic" w:hAnsi="Malgun Gothic" w:cs="Calibri"/>
          <w:b/>
          <w:bCs/>
          <w:color w:val="000000"/>
          <w:sz w:val="20"/>
          <w:szCs w:val="20"/>
          <w:lang w:eastAsia="en-GB"/>
        </w:rPr>
        <w:t xml:space="preserve"> termly</w:t>
      </w:r>
      <w:r w:rsidRPr="00C21ADB">
        <w:rPr>
          <w:rFonts w:ascii="Malgun Gothic" w:eastAsia="Malgun Gothic" w:hAnsi="Malgun Gothic" w:cs="Calibri"/>
          <w:b/>
          <w:bCs/>
          <w:color w:val="000000"/>
          <w:sz w:val="20"/>
          <w:szCs w:val="20"/>
          <w:lang w:eastAsia="en-GB"/>
        </w:rPr>
        <w:t xml:space="preserve">: </w:t>
      </w:r>
    </w:p>
    <w:p w14:paraId="073DB73D" w14:textId="77777777" w:rsidR="00390697" w:rsidRPr="00C21ADB" w:rsidRDefault="00390697" w:rsidP="00390697">
      <w:pPr>
        <w:pStyle w:val="ListParagraph"/>
        <w:numPr>
          <w:ilvl w:val="0"/>
          <w:numId w:val="23"/>
        </w:numPr>
        <w:autoSpaceDE w:val="0"/>
        <w:autoSpaceDN w:val="0"/>
        <w:adjustRightInd w:val="0"/>
        <w:spacing w:after="0" w:line="240" w:lineRule="auto"/>
        <w:ind w:left="473"/>
        <w:rPr>
          <w:rFonts w:ascii="Malgun Gothic" w:eastAsia="Malgun Gothic" w:hAnsi="Malgun Gothic" w:cs="Calibri"/>
          <w:color w:val="000000"/>
          <w:sz w:val="20"/>
          <w:szCs w:val="20"/>
          <w:lang w:eastAsia="en-GB"/>
        </w:rPr>
      </w:pPr>
      <w:r w:rsidRPr="00C21ADB">
        <w:rPr>
          <w:rFonts w:ascii="Malgun Gothic" w:eastAsia="Malgun Gothic" w:hAnsi="Malgun Gothic" w:cs="Calibri"/>
          <w:color w:val="000000"/>
          <w:sz w:val="20"/>
          <w:szCs w:val="20"/>
          <w:lang w:eastAsia="en-GB"/>
        </w:rPr>
        <w:t xml:space="preserve">Assessment of all children on the Read, Write </w:t>
      </w:r>
      <w:proofErr w:type="spellStart"/>
      <w:r w:rsidRPr="00C21ADB">
        <w:rPr>
          <w:rFonts w:ascii="Malgun Gothic" w:eastAsia="Malgun Gothic" w:hAnsi="Malgun Gothic" w:cs="Calibri"/>
          <w:color w:val="000000"/>
          <w:sz w:val="20"/>
          <w:szCs w:val="20"/>
          <w:lang w:eastAsia="en-GB"/>
        </w:rPr>
        <w:t>Inc</w:t>
      </w:r>
      <w:proofErr w:type="spellEnd"/>
      <w:r w:rsidRPr="00C21ADB">
        <w:rPr>
          <w:rFonts w:ascii="Malgun Gothic" w:eastAsia="Malgun Gothic" w:hAnsi="Malgun Gothic" w:cs="Calibri"/>
          <w:color w:val="000000"/>
          <w:sz w:val="20"/>
          <w:szCs w:val="20"/>
          <w:lang w:eastAsia="en-GB"/>
        </w:rPr>
        <w:t xml:space="preserve"> programme is carried out termly and children are re-grouped according to their levels and progress. </w:t>
      </w:r>
    </w:p>
    <w:p w14:paraId="2B6B3780" w14:textId="77777777" w:rsidR="00E42968" w:rsidRDefault="00E42968" w:rsidP="00E42968">
      <w:pPr>
        <w:pStyle w:val="ListParagraph"/>
        <w:numPr>
          <w:ilvl w:val="0"/>
          <w:numId w:val="23"/>
        </w:numPr>
        <w:autoSpaceDE w:val="0"/>
        <w:autoSpaceDN w:val="0"/>
        <w:adjustRightInd w:val="0"/>
        <w:spacing w:after="34" w:line="240" w:lineRule="auto"/>
        <w:ind w:left="473"/>
        <w:rPr>
          <w:rFonts w:ascii="Malgun Gothic" w:eastAsia="Malgun Gothic" w:hAnsi="Malgun Gothic" w:cs="Calibri"/>
          <w:color w:val="000000"/>
          <w:sz w:val="20"/>
          <w:szCs w:val="20"/>
          <w:lang w:eastAsia="en-GB"/>
        </w:rPr>
      </w:pPr>
      <w:r w:rsidRPr="00C21ADB">
        <w:rPr>
          <w:rFonts w:ascii="Malgun Gothic" w:eastAsia="Malgun Gothic" w:hAnsi="Malgun Gothic" w:cs="Calibri"/>
          <w:color w:val="000000"/>
          <w:sz w:val="20"/>
          <w:szCs w:val="20"/>
          <w:lang w:eastAsia="en-GB"/>
        </w:rPr>
        <w:t xml:space="preserve">Science: Assessments against the key skills and knowledge within the new curriculum are carried out termly with an overall assessment at the end of the year. </w:t>
      </w:r>
    </w:p>
    <w:p w14:paraId="6F014D70" w14:textId="2B822376" w:rsidR="00792086" w:rsidRDefault="00792086" w:rsidP="00E42968">
      <w:pPr>
        <w:pStyle w:val="ListParagraph"/>
        <w:numPr>
          <w:ilvl w:val="0"/>
          <w:numId w:val="23"/>
        </w:numPr>
        <w:autoSpaceDE w:val="0"/>
        <w:autoSpaceDN w:val="0"/>
        <w:adjustRightInd w:val="0"/>
        <w:spacing w:after="34" w:line="240" w:lineRule="auto"/>
        <w:ind w:left="473"/>
        <w:rPr>
          <w:rFonts w:ascii="Malgun Gothic" w:eastAsia="Malgun Gothic" w:hAnsi="Malgun Gothic" w:cs="Calibri"/>
          <w:color w:val="000000"/>
          <w:sz w:val="20"/>
          <w:szCs w:val="20"/>
          <w:lang w:eastAsia="en-GB"/>
        </w:rPr>
      </w:pPr>
      <w:proofErr w:type="gramStart"/>
      <w:r>
        <w:rPr>
          <w:rFonts w:ascii="Malgun Gothic" w:eastAsia="Malgun Gothic" w:hAnsi="Malgun Gothic" w:cs="Calibri"/>
          <w:color w:val="000000"/>
          <w:sz w:val="20"/>
          <w:szCs w:val="20"/>
          <w:lang w:eastAsia="en-GB"/>
        </w:rPr>
        <w:t>Oracy :</w:t>
      </w:r>
      <w:proofErr w:type="gramEnd"/>
      <w:r>
        <w:rPr>
          <w:rFonts w:ascii="Malgun Gothic" w:eastAsia="Malgun Gothic" w:hAnsi="Malgun Gothic" w:cs="Calibri"/>
          <w:color w:val="000000"/>
          <w:sz w:val="20"/>
          <w:szCs w:val="20"/>
          <w:lang w:eastAsia="en-GB"/>
        </w:rPr>
        <w:t xml:space="preserve"> Assessment against the 12 individual Attainment Targets</w:t>
      </w:r>
      <w:r w:rsidR="0036137A">
        <w:rPr>
          <w:rFonts w:ascii="Malgun Gothic" w:eastAsia="Malgun Gothic" w:hAnsi="Malgun Gothic" w:cs="Calibri"/>
          <w:color w:val="000000"/>
          <w:sz w:val="20"/>
          <w:szCs w:val="20"/>
          <w:lang w:eastAsia="en-GB"/>
        </w:rPr>
        <w:t xml:space="preserve"> termly</w:t>
      </w:r>
    </w:p>
    <w:p w14:paraId="6532EEEB" w14:textId="3664B21B" w:rsidR="00792086" w:rsidRDefault="00792086" w:rsidP="00E42968">
      <w:pPr>
        <w:pStyle w:val="ListParagraph"/>
        <w:numPr>
          <w:ilvl w:val="0"/>
          <w:numId w:val="23"/>
        </w:numPr>
        <w:autoSpaceDE w:val="0"/>
        <w:autoSpaceDN w:val="0"/>
        <w:adjustRightInd w:val="0"/>
        <w:spacing w:after="34" w:line="240" w:lineRule="auto"/>
        <w:ind w:left="473"/>
        <w:rPr>
          <w:rFonts w:ascii="Malgun Gothic" w:eastAsia="Malgun Gothic" w:hAnsi="Malgun Gothic" w:cs="Calibri"/>
          <w:color w:val="000000"/>
          <w:sz w:val="20"/>
          <w:szCs w:val="20"/>
          <w:lang w:eastAsia="en-GB"/>
        </w:rPr>
      </w:pPr>
      <w:r>
        <w:rPr>
          <w:rFonts w:ascii="Malgun Gothic" w:eastAsia="Malgun Gothic" w:hAnsi="Malgun Gothic" w:cs="Calibri"/>
          <w:color w:val="000000"/>
          <w:sz w:val="20"/>
          <w:szCs w:val="20"/>
          <w:lang w:eastAsia="en-GB"/>
        </w:rPr>
        <w:t>Words Per Minute: Assessed throughout school on a termly basis</w:t>
      </w:r>
    </w:p>
    <w:p w14:paraId="50117E90" w14:textId="3A24C1AB" w:rsidR="00792086" w:rsidRDefault="00792086" w:rsidP="00E42968">
      <w:pPr>
        <w:pStyle w:val="ListParagraph"/>
        <w:numPr>
          <w:ilvl w:val="0"/>
          <w:numId w:val="23"/>
        </w:numPr>
        <w:autoSpaceDE w:val="0"/>
        <w:autoSpaceDN w:val="0"/>
        <w:adjustRightInd w:val="0"/>
        <w:spacing w:after="34" w:line="240" w:lineRule="auto"/>
        <w:ind w:left="473"/>
        <w:rPr>
          <w:rFonts w:ascii="Malgun Gothic" w:eastAsia="Malgun Gothic" w:hAnsi="Malgun Gothic" w:cs="Calibri"/>
          <w:color w:val="000000"/>
          <w:sz w:val="20"/>
          <w:szCs w:val="20"/>
          <w:lang w:eastAsia="en-GB"/>
        </w:rPr>
      </w:pPr>
      <w:r>
        <w:rPr>
          <w:rFonts w:ascii="Malgun Gothic" w:eastAsia="Malgun Gothic" w:hAnsi="Malgun Gothic" w:cs="Calibri"/>
          <w:color w:val="000000"/>
          <w:sz w:val="20"/>
          <w:szCs w:val="20"/>
          <w:lang w:eastAsia="en-GB"/>
        </w:rPr>
        <w:t>Key Spellings: Use of appropriate Key spelling list from NC appendix</w:t>
      </w:r>
    </w:p>
    <w:p w14:paraId="2F268BA6" w14:textId="1BAF6F41" w:rsidR="00792086" w:rsidRPr="00C21ADB" w:rsidRDefault="00792086" w:rsidP="00E42968">
      <w:pPr>
        <w:pStyle w:val="ListParagraph"/>
        <w:numPr>
          <w:ilvl w:val="0"/>
          <w:numId w:val="23"/>
        </w:numPr>
        <w:autoSpaceDE w:val="0"/>
        <w:autoSpaceDN w:val="0"/>
        <w:adjustRightInd w:val="0"/>
        <w:spacing w:after="34" w:line="240" w:lineRule="auto"/>
        <w:ind w:left="473"/>
        <w:rPr>
          <w:rFonts w:ascii="Malgun Gothic" w:eastAsia="Malgun Gothic" w:hAnsi="Malgun Gothic" w:cs="Calibri"/>
          <w:color w:val="000000"/>
          <w:sz w:val="20"/>
          <w:szCs w:val="20"/>
          <w:lang w:eastAsia="en-GB"/>
        </w:rPr>
      </w:pPr>
      <w:r>
        <w:rPr>
          <w:rFonts w:ascii="Malgun Gothic" w:eastAsia="Malgun Gothic" w:hAnsi="Malgun Gothic" w:cs="Calibri"/>
          <w:color w:val="000000"/>
          <w:sz w:val="20"/>
          <w:szCs w:val="20"/>
          <w:lang w:eastAsia="en-GB"/>
        </w:rPr>
        <w:t>Salford Reading: in Key Stage 1 only</w:t>
      </w:r>
    </w:p>
    <w:p w14:paraId="7A7D22E7" w14:textId="77777777" w:rsidR="00E42968" w:rsidRPr="00C21ADB"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p>
    <w:p w14:paraId="2DB0E04B" w14:textId="3E6D8D10" w:rsidR="00E42968"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sidRPr="00C21ADB">
        <w:rPr>
          <w:rFonts w:ascii="Malgun Gothic" w:eastAsia="Malgun Gothic" w:hAnsi="Malgun Gothic" w:cs="Calibri"/>
          <w:color w:val="000000"/>
          <w:sz w:val="20"/>
          <w:szCs w:val="20"/>
          <w:lang w:eastAsia="en-GB"/>
        </w:rPr>
        <w:t xml:space="preserve">For all of the foundation subjects, teachers decide whether children are </w:t>
      </w:r>
      <w:r>
        <w:rPr>
          <w:rFonts w:ascii="Malgun Gothic" w:eastAsia="Malgun Gothic" w:hAnsi="Malgun Gothic" w:cs="Calibri"/>
          <w:b/>
          <w:bCs/>
          <w:color w:val="000000"/>
          <w:sz w:val="20"/>
          <w:szCs w:val="20"/>
          <w:lang w:eastAsia="en-GB"/>
        </w:rPr>
        <w:t xml:space="preserve">working </w:t>
      </w:r>
      <w:r w:rsidR="00792086">
        <w:rPr>
          <w:rFonts w:ascii="Malgun Gothic" w:eastAsia="Malgun Gothic" w:hAnsi="Malgun Gothic" w:cs="Calibri"/>
          <w:b/>
          <w:bCs/>
          <w:color w:val="000000"/>
          <w:sz w:val="20"/>
          <w:szCs w:val="20"/>
          <w:lang w:eastAsia="en-GB"/>
        </w:rPr>
        <w:t>below</w:t>
      </w:r>
      <w:r w:rsidRPr="00C21ADB">
        <w:rPr>
          <w:rFonts w:ascii="Malgun Gothic" w:eastAsia="Malgun Gothic" w:hAnsi="Malgun Gothic" w:cs="Calibri"/>
          <w:b/>
          <w:bCs/>
          <w:color w:val="000000"/>
          <w:sz w:val="20"/>
          <w:szCs w:val="20"/>
          <w:lang w:eastAsia="en-GB"/>
        </w:rPr>
        <w:t xml:space="preserve">, </w:t>
      </w:r>
      <w:r>
        <w:rPr>
          <w:rFonts w:ascii="Malgun Gothic" w:eastAsia="Malgun Gothic" w:hAnsi="Malgun Gothic" w:cs="Calibri"/>
          <w:b/>
          <w:bCs/>
          <w:color w:val="000000"/>
          <w:sz w:val="20"/>
          <w:szCs w:val="20"/>
          <w:lang w:eastAsia="en-GB"/>
        </w:rPr>
        <w:t>working at</w:t>
      </w:r>
      <w:r w:rsidRPr="00C21ADB">
        <w:rPr>
          <w:rFonts w:ascii="Malgun Gothic" w:eastAsia="Malgun Gothic" w:hAnsi="Malgun Gothic" w:cs="Calibri"/>
          <w:b/>
          <w:bCs/>
          <w:color w:val="000000"/>
          <w:sz w:val="20"/>
          <w:szCs w:val="20"/>
          <w:lang w:eastAsia="en-GB"/>
        </w:rPr>
        <w:t xml:space="preserve"> or working </w:t>
      </w:r>
      <w:r>
        <w:rPr>
          <w:rFonts w:ascii="Malgun Gothic" w:eastAsia="Malgun Gothic" w:hAnsi="Malgun Gothic" w:cs="Calibri"/>
          <w:b/>
          <w:bCs/>
          <w:color w:val="000000"/>
          <w:sz w:val="20"/>
          <w:szCs w:val="20"/>
          <w:lang w:eastAsia="en-GB"/>
        </w:rPr>
        <w:t xml:space="preserve">above </w:t>
      </w:r>
      <w:r w:rsidRPr="0046020F">
        <w:rPr>
          <w:rFonts w:ascii="Malgun Gothic" w:eastAsia="Malgun Gothic" w:hAnsi="Malgun Gothic" w:cs="Calibri"/>
          <w:bCs/>
          <w:color w:val="000000"/>
          <w:sz w:val="20"/>
          <w:szCs w:val="20"/>
          <w:lang w:eastAsia="en-GB"/>
        </w:rPr>
        <w:t>at the end of the summer term</w:t>
      </w:r>
      <w:r w:rsidRPr="00C21ADB">
        <w:rPr>
          <w:rFonts w:ascii="Malgun Gothic" w:eastAsia="Malgun Gothic" w:hAnsi="Malgun Gothic" w:cs="Calibri"/>
          <w:color w:val="000000"/>
          <w:sz w:val="20"/>
          <w:szCs w:val="20"/>
          <w:lang w:eastAsia="en-GB"/>
        </w:rPr>
        <w:t xml:space="preserve">. </w:t>
      </w:r>
    </w:p>
    <w:p w14:paraId="75997822" w14:textId="77777777" w:rsidR="00E42968" w:rsidRPr="00C21ADB"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p>
    <w:p w14:paraId="1BA296DB" w14:textId="77777777" w:rsidR="00E42968" w:rsidRPr="00E45779" w:rsidRDefault="00E42968" w:rsidP="00E42968">
      <w:pPr>
        <w:autoSpaceDE w:val="0"/>
        <w:autoSpaceDN w:val="0"/>
        <w:adjustRightInd w:val="0"/>
        <w:spacing w:after="0" w:line="240" w:lineRule="auto"/>
        <w:rPr>
          <w:rFonts w:ascii="Malgun Gothic" w:eastAsia="Malgun Gothic" w:hAnsi="Malgun Gothic" w:cs="Calibri"/>
          <w:b/>
          <w:color w:val="000000"/>
          <w:sz w:val="20"/>
          <w:szCs w:val="20"/>
          <w:lang w:eastAsia="en-GB"/>
        </w:rPr>
      </w:pPr>
      <w:r w:rsidRPr="00E45779">
        <w:rPr>
          <w:rFonts w:ascii="Malgun Gothic" w:eastAsia="Malgun Gothic" w:hAnsi="Malgun Gothic" w:cs="Calibri"/>
          <w:b/>
          <w:color w:val="000000"/>
          <w:sz w:val="20"/>
          <w:szCs w:val="20"/>
          <w:lang w:eastAsia="en-GB"/>
        </w:rPr>
        <w:t>5. Recording Assessments:</w:t>
      </w:r>
    </w:p>
    <w:p w14:paraId="4964D1A2" w14:textId="67FF1878" w:rsidR="00792086" w:rsidRDefault="00792086"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Pr>
          <w:rFonts w:ascii="Malgun Gothic" w:eastAsia="Malgun Gothic" w:hAnsi="Malgun Gothic" w:cs="Calibri"/>
          <w:color w:val="000000"/>
          <w:sz w:val="20"/>
          <w:szCs w:val="20"/>
          <w:lang w:eastAsia="en-GB"/>
        </w:rPr>
        <w:t>In English, a</w:t>
      </w:r>
      <w:r w:rsidR="00C614FB">
        <w:rPr>
          <w:rFonts w:ascii="Malgun Gothic" w:eastAsia="Malgun Gothic" w:hAnsi="Malgun Gothic" w:cs="Calibri"/>
          <w:color w:val="000000"/>
          <w:sz w:val="20"/>
          <w:szCs w:val="20"/>
          <w:lang w:eastAsia="en-GB"/>
        </w:rPr>
        <w:t xml:space="preserve">fter each lesson or block of lessons, teachers to complete the ongoing assessments on their planning document.  </w:t>
      </w:r>
      <w:r>
        <w:rPr>
          <w:rFonts w:ascii="Malgun Gothic" w:eastAsia="Malgun Gothic" w:hAnsi="Malgun Gothic" w:cs="Calibri"/>
          <w:color w:val="000000"/>
          <w:sz w:val="20"/>
          <w:szCs w:val="20"/>
          <w:lang w:eastAsia="en-GB"/>
        </w:rPr>
        <w:t xml:space="preserve">In Maths, after each unit, teachers to complete assessments against the </w:t>
      </w:r>
      <w:r w:rsidR="0036137A">
        <w:rPr>
          <w:rFonts w:ascii="Malgun Gothic" w:eastAsia="Malgun Gothic" w:hAnsi="Malgun Gothic" w:cs="Calibri"/>
          <w:color w:val="000000"/>
          <w:sz w:val="20"/>
          <w:szCs w:val="20"/>
          <w:lang w:eastAsia="en-GB"/>
        </w:rPr>
        <w:t>Key Performance Indicators</w:t>
      </w:r>
    </w:p>
    <w:p w14:paraId="3AC1E41D" w14:textId="148E2C8A" w:rsidR="00C614FB" w:rsidRPr="00C102EA" w:rsidRDefault="00792086" w:rsidP="00E42968">
      <w:pPr>
        <w:autoSpaceDE w:val="0"/>
        <w:autoSpaceDN w:val="0"/>
        <w:adjustRightInd w:val="0"/>
        <w:spacing w:after="0" w:line="240" w:lineRule="auto"/>
        <w:rPr>
          <w:rFonts w:ascii="Malgun Gothic" w:eastAsia="Malgun Gothic" w:hAnsi="Malgun Gothic" w:cs="Calibri"/>
          <w:color w:val="000000"/>
          <w:sz w:val="18"/>
          <w:szCs w:val="20"/>
          <w:lang w:eastAsia="en-GB"/>
        </w:rPr>
      </w:pPr>
      <w:r>
        <w:rPr>
          <w:rFonts w:ascii="Malgun Gothic" w:eastAsia="Malgun Gothic" w:hAnsi="Malgun Gothic"/>
          <w:sz w:val="20"/>
        </w:rPr>
        <w:t xml:space="preserve">Foundation Subjects are recorded in a bespoke spreadsheet.  </w:t>
      </w:r>
      <w:r w:rsidR="00844FD4">
        <w:rPr>
          <w:rFonts w:ascii="Malgun Gothic" w:eastAsia="Malgun Gothic" w:hAnsi="Malgun Gothic"/>
          <w:sz w:val="20"/>
        </w:rPr>
        <w:t xml:space="preserve">This </w:t>
      </w:r>
      <w:r w:rsidR="00C102EA" w:rsidRPr="00C102EA">
        <w:rPr>
          <w:rFonts w:ascii="Malgun Gothic" w:eastAsia="Malgun Gothic" w:hAnsi="Malgun Gothic"/>
          <w:sz w:val="20"/>
        </w:rPr>
        <w:t xml:space="preserve">allows teachers to record data against curriculum objectives on a regular basis.  </w:t>
      </w:r>
      <w:r>
        <w:rPr>
          <w:rFonts w:ascii="Malgun Gothic" w:eastAsia="Malgun Gothic" w:hAnsi="Malgun Gothic"/>
          <w:sz w:val="20"/>
        </w:rPr>
        <w:t>This will identify any gaps in teaching and where curriculum focus needs to be</w:t>
      </w:r>
    </w:p>
    <w:p w14:paraId="6C6F050F" w14:textId="77777777" w:rsidR="00E42968" w:rsidRPr="00C102EA" w:rsidRDefault="00E42968" w:rsidP="00E42968">
      <w:pPr>
        <w:autoSpaceDE w:val="0"/>
        <w:autoSpaceDN w:val="0"/>
        <w:adjustRightInd w:val="0"/>
        <w:spacing w:after="0" w:line="240" w:lineRule="auto"/>
        <w:rPr>
          <w:rFonts w:ascii="Malgun Gothic" w:eastAsia="Malgun Gothic" w:hAnsi="Malgun Gothic" w:cs="Calibri"/>
          <w:color w:val="000000"/>
          <w:sz w:val="18"/>
          <w:szCs w:val="20"/>
          <w:lang w:eastAsia="en-GB"/>
        </w:rPr>
      </w:pPr>
    </w:p>
    <w:p w14:paraId="7A220B8E" w14:textId="77777777" w:rsidR="00E42968" w:rsidRPr="00C21ADB"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Pr>
          <w:rFonts w:ascii="Malgun Gothic" w:eastAsia="Malgun Gothic" w:hAnsi="Malgun Gothic" w:cs="Calibri"/>
          <w:b/>
          <w:bCs/>
          <w:color w:val="000000"/>
          <w:sz w:val="20"/>
          <w:szCs w:val="20"/>
          <w:lang w:eastAsia="en-GB"/>
        </w:rPr>
        <w:t>6</w:t>
      </w:r>
      <w:r w:rsidRPr="00C21ADB">
        <w:rPr>
          <w:rFonts w:ascii="Malgun Gothic" w:eastAsia="Malgun Gothic" w:hAnsi="Malgun Gothic" w:cs="Calibri"/>
          <w:b/>
          <w:bCs/>
          <w:color w:val="000000"/>
          <w:sz w:val="20"/>
          <w:szCs w:val="20"/>
          <w:lang w:eastAsia="en-GB"/>
        </w:rPr>
        <w:t xml:space="preserve">. Special Educational Needs </w:t>
      </w:r>
    </w:p>
    <w:p w14:paraId="07223136" w14:textId="035D068A" w:rsidR="00E42968" w:rsidRPr="008A0E40" w:rsidRDefault="00E42968" w:rsidP="00E42968">
      <w:pPr>
        <w:autoSpaceDE w:val="0"/>
        <w:autoSpaceDN w:val="0"/>
        <w:adjustRightInd w:val="0"/>
        <w:spacing w:after="0" w:line="240" w:lineRule="auto"/>
        <w:rPr>
          <w:rFonts w:ascii="Malgun Gothic" w:eastAsia="Malgun Gothic" w:hAnsi="Malgun Gothic"/>
          <w:sz w:val="20"/>
          <w:szCs w:val="23"/>
        </w:rPr>
      </w:pPr>
      <w:r w:rsidRPr="008A0E40">
        <w:rPr>
          <w:rFonts w:ascii="Malgun Gothic" w:eastAsia="Malgun Gothic" w:hAnsi="Malgun Gothic"/>
          <w:sz w:val="20"/>
          <w:szCs w:val="23"/>
        </w:rPr>
        <w:t>Pupils identified on the SEND register are assessed in line with other pu</w:t>
      </w:r>
      <w:r w:rsidR="00792086">
        <w:rPr>
          <w:rFonts w:ascii="Malgun Gothic" w:eastAsia="Malgun Gothic" w:hAnsi="Malgun Gothic"/>
          <w:sz w:val="20"/>
          <w:szCs w:val="23"/>
        </w:rPr>
        <w:t xml:space="preserve">pils using the </w:t>
      </w:r>
      <w:r w:rsidRPr="008A0E40">
        <w:rPr>
          <w:rFonts w:ascii="Malgun Gothic" w:eastAsia="Malgun Gothic" w:hAnsi="Malgun Gothic"/>
          <w:sz w:val="20"/>
          <w:szCs w:val="23"/>
        </w:rPr>
        <w:t xml:space="preserve">pre </w:t>
      </w:r>
      <w:r w:rsidR="00792086">
        <w:rPr>
          <w:rFonts w:ascii="Malgun Gothic" w:eastAsia="Malgun Gothic" w:hAnsi="Malgun Gothic"/>
          <w:sz w:val="20"/>
          <w:szCs w:val="23"/>
        </w:rPr>
        <w:t xml:space="preserve">key stage National Curriculum Standards </w:t>
      </w:r>
      <w:r w:rsidRPr="008A0E40">
        <w:rPr>
          <w:rFonts w:ascii="Malgun Gothic" w:eastAsia="Malgun Gothic" w:hAnsi="Malgun Gothic"/>
          <w:sz w:val="20"/>
          <w:szCs w:val="23"/>
        </w:rPr>
        <w:t xml:space="preserve">or age-related expectations. Teachers use pupils’ work in books to support and contribute to their formative and, ultimately, summative assessment. </w:t>
      </w:r>
      <w:r w:rsidR="00792086">
        <w:rPr>
          <w:rFonts w:ascii="Malgun Gothic" w:eastAsia="Malgun Gothic" w:hAnsi="Malgun Gothic"/>
          <w:sz w:val="20"/>
          <w:szCs w:val="23"/>
        </w:rPr>
        <w:t xml:space="preserve">  For those children working below their actual curriculum age, attainment will be measured using the Analysing Pupil Progress document.  This will identify the specific targets for children to achieve before moving on.</w:t>
      </w:r>
    </w:p>
    <w:p w14:paraId="45C6AA60" w14:textId="77777777" w:rsidR="00E42968" w:rsidRDefault="00E42968" w:rsidP="00E42968">
      <w:pPr>
        <w:autoSpaceDE w:val="0"/>
        <w:autoSpaceDN w:val="0"/>
        <w:adjustRightInd w:val="0"/>
        <w:spacing w:after="0" w:line="240" w:lineRule="auto"/>
        <w:rPr>
          <w:sz w:val="23"/>
          <w:szCs w:val="23"/>
        </w:rPr>
      </w:pPr>
    </w:p>
    <w:p w14:paraId="718302D5" w14:textId="77777777" w:rsidR="00E42968" w:rsidRPr="00182C71"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Pr>
          <w:rFonts w:ascii="Malgun Gothic" w:eastAsia="Malgun Gothic" w:hAnsi="Malgun Gothic" w:cs="Calibri"/>
          <w:color w:val="000000"/>
          <w:sz w:val="20"/>
          <w:szCs w:val="20"/>
          <w:lang w:eastAsia="en-GB"/>
        </w:rPr>
        <w:t xml:space="preserve">In addition to standard assessment, New Village will make use of a range of additional diagnostic assessments to contribute to the early and accurate identification of pupil’s special educational needs and indicate requirements for support and intervention.   </w:t>
      </w:r>
      <w:r w:rsidRPr="00182C71">
        <w:rPr>
          <w:rFonts w:ascii="Malgun Gothic" w:eastAsia="Malgun Gothic" w:hAnsi="Malgun Gothic" w:cs="Calibri"/>
          <w:color w:val="000000"/>
          <w:sz w:val="20"/>
          <w:szCs w:val="20"/>
          <w:lang w:eastAsia="en-GB"/>
        </w:rPr>
        <w:t xml:space="preserve">The SENCO has the overall responsibility for such procedures and the overall charge of ensuring that assessment results are used to improve learning, working in close liaison with all members of the SLT. </w:t>
      </w:r>
    </w:p>
    <w:p w14:paraId="4A109D0A" w14:textId="77777777" w:rsidR="00E42968"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p>
    <w:p w14:paraId="7A65659E" w14:textId="77777777" w:rsidR="00E42968"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sidRPr="00182C71">
        <w:rPr>
          <w:rFonts w:ascii="Malgun Gothic" w:eastAsia="Malgun Gothic" w:hAnsi="Malgun Gothic" w:cs="Calibri"/>
          <w:color w:val="000000"/>
          <w:sz w:val="20"/>
          <w:szCs w:val="20"/>
          <w:lang w:eastAsia="en-GB"/>
        </w:rPr>
        <w:lastRenderedPageBreak/>
        <w:t xml:space="preserve">All Teaching Assistants play a vital part in this support teaching of children, with the corresponding responsibility to informally assess and to liaise with the appropriate teacher. </w:t>
      </w:r>
    </w:p>
    <w:p w14:paraId="1EF84833" w14:textId="14501398" w:rsidR="00E42968"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p>
    <w:p w14:paraId="5F0C6357" w14:textId="36A5473F" w:rsidR="00D052D2" w:rsidRDefault="00D052D2"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p>
    <w:p w14:paraId="7DAB1BF1" w14:textId="77777777" w:rsidR="00D052D2" w:rsidRDefault="00D052D2"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p>
    <w:p w14:paraId="35F69249" w14:textId="77777777" w:rsidR="00E42968" w:rsidRDefault="00E42968" w:rsidP="00E42968">
      <w:pPr>
        <w:autoSpaceDE w:val="0"/>
        <w:autoSpaceDN w:val="0"/>
        <w:adjustRightInd w:val="0"/>
        <w:spacing w:after="0" w:line="240" w:lineRule="auto"/>
        <w:rPr>
          <w:rFonts w:ascii="Malgun Gothic" w:eastAsia="Malgun Gothic" w:hAnsi="Malgun Gothic" w:cs="Calibri"/>
          <w:b/>
          <w:bCs/>
          <w:color w:val="000000"/>
          <w:sz w:val="20"/>
          <w:szCs w:val="20"/>
          <w:lang w:eastAsia="en-GB"/>
        </w:rPr>
      </w:pPr>
      <w:r>
        <w:rPr>
          <w:rFonts w:ascii="Malgun Gothic" w:eastAsia="Malgun Gothic" w:hAnsi="Malgun Gothic" w:cs="Calibri"/>
          <w:b/>
          <w:bCs/>
          <w:color w:val="000000"/>
          <w:sz w:val="20"/>
          <w:szCs w:val="20"/>
          <w:lang w:eastAsia="en-GB"/>
        </w:rPr>
        <w:t>7</w:t>
      </w:r>
      <w:r w:rsidRPr="008A0E40">
        <w:rPr>
          <w:rFonts w:ascii="Malgun Gothic" w:eastAsia="Malgun Gothic" w:hAnsi="Malgun Gothic" w:cs="Calibri"/>
          <w:b/>
          <w:bCs/>
          <w:color w:val="000000"/>
          <w:sz w:val="20"/>
          <w:szCs w:val="20"/>
          <w:lang w:eastAsia="en-GB"/>
        </w:rPr>
        <w:t xml:space="preserve">. English as an Additional Language </w:t>
      </w:r>
    </w:p>
    <w:p w14:paraId="4F56D87B" w14:textId="47D4566E" w:rsidR="00E42968" w:rsidRPr="00D052D2"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sidRPr="00601E5D">
        <w:rPr>
          <w:rFonts w:ascii="Malgun Gothic" w:eastAsia="Malgun Gothic" w:hAnsi="Malgun Gothic"/>
          <w:color w:val="000000"/>
          <w:sz w:val="20"/>
          <w:szCs w:val="20"/>
        </w:rPr>
        <w:t xml:space="preserve">From Autumn 2016, schools </w:t>
      </w:r>
      <w:r w:rsidR="00D052D2">
        <w:rPr>
          <w:rFonts w:ascii="Malgun Gothic" w:eastAsia="Malgun Gothic" w:hAnsi="Malgun Gothic"/>
          <w:color w:val="000000"/>
          <w:sz w:val="20"/>
          <w:szCs w:val="20"/>
        </w:rPr>
        <w:t xml:space="preserve">were </w:t>
      </w:r>
      <w:r w:rsidRPr="00601E5D">
        <w:rPr>
          <w:rFonts w:ascii="Malgun Gothic" w:eastAsia="Malgun Gothic" w:hAnsi="Malgun Gothic"/>
          <w:color w:val="000000"/>
          <w:sz w:val="20"/>
          <w:szCs w:val="20"/>
        </w:rPr>
        <w:t xml:space="preserve">required to categorise their EAL pupils as part of the census, using the categories </w:t>
      </w:r>
      <w:r>
        <w:rPr>
          <w:rFonts w:ascii="Malgun Gothic" w:eastAsia="Malgun Gothic" w:hAnsi="Malgun Gothic"/>
          <w:color w:val="000000"/>
          <w:sz w:val="20"/>
          <w:szCs w:val="20"/>
        </w:rPr>
        <w:t>A to F</w:t>
      </w:r>
      <w:r w:rsidR="00D052D2">
        <w:rPr>
          <w:rFonts w:ascii="Malgun Gothic" w:eastAsia="Malgun Gothic" w:hAnsi="Malgun Gothic"/>
          <w:color w:val="000000"/>
          <w:sz w:val="20"/>
          <w:szCs w:val="20"/>
        </w:rPr>
        <w:t>, as a school we decided to continue this monitoring to identify strengths in other areas which may not be identified through summative testing</w:t>
      </w:r>
      <w:r w:rsidRPr="00601E5D">
        <w:rPr>
          <w:rFonts w:ascii="Malgun Gothic" w:eastAsia="Malgun Gothic" w:hAnsi="Malgun Gothic"/>
          <w:color w:val="000000"/>
          <w:sz w:val="20"/>
          <w:szCs w:val="20"/>
        </w:rPr>
        <w:t>. </w:t>
      </w:r>
      <w:r w:rsidR="00D052D2">
        <w:rPr>
          <w:rFonts w:ascii="Malgun Gothic" w:eastAsia="Malgun Gothic" w:hAnsi="Malgun Gothic"/>
          <w:color w:val="000000"/>
          <w:sz w:val="20"/>
          <w:szCs w:val="20"/>
        </w:rPr>
        <w:t xml:space="preserve">  We use the </w:t>
      </w:r>
      <w:r w:rsidR="00D052D2" w:rsidRPr="00D052D2">
        <w:rPr>
          <w:rFonts w:ascii="Malgun Gothic" w:eastAsia="Malgun Gothic" w:hAnsi="Malgun Gothic"/>
          <w:b/>
          <w:color w:val="000000"/>
          <w:sz w:val="20"/>
          <w:szCs w:val="20"/>
        </w:rPr>
        <w:t>Bells Foundation assessment criteria</w:t>
      </w:r>
      <w:r w:rsidR="00D052D2">
        <w:rPr>
          <w:rFonts w:ascii="Malgun Gothic" w:eastAsia="Malgun Gothic" w:hAnsi="Malgun Gothic"/>
          <w:color w:val="000000"/>
          <w:sz w:val="20"/>
          <w:szCs w:val="20"/>
        </w:rPr>
        <w:t>, measuring Speaking, Listening, Reading and Writing.  This measures against 5 bands of English Language proficiency:</w:t>
      </w:r>
    </w:p>
    <w:p w14:paraId="46007C8D" w14:textId="75BABAA1" w:rsidR="00E42968" w:rsidRDefault="00D052D2" w:rsidP="00E42968">
      <w:pPr>
        <w:pStyle w:val="ListParagraph"/>
        <w:numPr>
          <w:ilvl w:val="0"/>
          <w:numId w:val="25"/>
        </w:numPr>
        <w:autoSpaceDE w:val="0"/>
        <w:autoSpaceDN w:val="0"/>
        <w:adjustRightInd w:val="0"/>
        <w:spacing w:after="17" w:line="240" w:lineRule="auto"/>
        <w:ind w:left="473"/>
        <w:rPr>
          <w:rFonts w:ascii="Malgun Gothic" w:eastAsia="Malgun Gothic" w:hAnsi="Malgun Gothic" w:cs="Calibri"/>
          <w:color w:val="000000"/>
          <w:sz w:val="20"/>
          <w:szCs w:val="20"/>
          <w:lang w:eastAsia="en-GB"/>
        </w:rPr>
      </w:pPr>
      <w:r>
        <w:rPr>
          <w:rFonts w:ascii="Malgun Gothic" w:eastAsia="Malgun Gothic" w:hAnsi="Malgun Gothic" w:cs="Calibri"/>
          <w:color w:val="000000"/>
          <w:sz w:val="20"/>
          <w:szCs w:val="20"/>
          <w:lang w:eastAsia="en-GB"/>
        </w:rPr>
        <w:t>New to English/Beginning</w:t>
      </w:r>
    </w:p>
    <w:p w14:paraId="1796AEDF" w14:textId="59A1FDBD" w:rsidR="00D052D2" w:rsidRDefault="00D052D2" w:rsidP="00E42968">
      <w:pPr>
        <w:pStyle w:val="ListParagraph"/>
        <w:numPr>
          <w:ilvl w:val="0"/>
          <w:numId w:val="25"/>
        </w:numPr>
        <w:autoSpaceDE w:val="0"/>
        <w:autoSpaceDN w:val="0"/>
        <w:adjustRightInd w:val="0"/>
        <w:spacing w:after="17" w:line="240" w:lineRule="auto"/>
        <w:ind w:left="473"/>
        <w:rPr>
          <w:rFonts w:ascii="Malgun Gothic" w:eastAsia="Malgun Gothic" w:hAnsi="Malgun Gothic" w:cs="Calibri"/>
          <w:color w:val="000000"/>
          <w:sz w:val="20"/>
          <w:szCs w:val="20"/>
          <w:lang w:eastAsia="en-GB"/>
        </w:rPr>
      </w:pPr>
      <w:r>
        <w:rPr>
          <w:rFonts w:ascii="Malgun Gothic" w:eastAsia="Malgun Gothic" w:hAnsi="Malgun Gothic" w:cs="Calibri"/>
          <w:color w:val="000000"/>
          <w:sz w:val="20"/>
          <w:szCs w:val="20"/>
          <w:lang w:eastAsia="en-GB"/>
        </w:rPr>
        <w:t xml:space="preserve">Early </w:t>
      </w:r>
      <w:proofErr w:type="spellStart"/>
      <w:r>
        <w:rPr>
          <w:rFonts w:ascii="Malgun Gothic" w:eastAsia="Malgun Gothic" w:hAnsi="Malgun Gothic" w:cs="Calibri"/>
          <w:color w:val="000000"/>
          <w:sz w:val="20"/>
          <w:szCs w:val="20"/>
          <w:lang w:eastAsia="en-GB"/>
        </w:rPr>
        <w:t>Asquistion</w:t>
      </w:r>
      <w:proofErr w:type="spellEnd"/>
      <w:r>
        <w:rPr>
          <w:rFonts w:ascii="Malgun Gothic" w:eastAsia="Malgun Gothic" w:hAnsi="Malgun Gothic" w:cs="Calibri"/>
          <w:color w:val="000000"/>
          <w:sz w:val="20"/>
          <w:szCs w:val="20"/>
          <w:lang w:eastAsia="en-GB"/>
        </w:rPr>
        <w:t>/Emerging</w:t>
      </w:r>
    </w:p>
    <w:p w14:paraId="36901E31" w14:textId="698DD9D2" w:rsidR="00D052D2" w:rsidRDefault="00D052D2" w:rsidP="00E42968">
      <w:pPr>
        <w:pStyle w:val="ListParagraph"/>
        <w:numPr>
          <w:ilvl w:val="0"/>
          <w:numId w:val="25"/>
        </w:numPr>
        <w:autoSpaceDE w:val="0"/>
        <w:autoSpaceDN w:val="0"/>
        <w:adjustRightInd w:val="0"/>
        <w:spacing w:after="17" w:line="240" w:lineRule="auto"/>
        <w:ind w:left="473"/>
        <w:rPr>
          <w:rFonts w:ascii="Malgun Gothic" w:eastAsia="Malgun Gothic" w:hAnsi="Malgun Gothic" w:cs="Calibri"/>
          <w:color w:val="000000"/>
          <w:sz w:val="20"/>
          <w:szCs w:val="20"/>
          <w:lang w:eastAsia="en-GB"/>
        </w:rPr>
      </w:pPr>
      <w:r>
        <w:rPr>
          <w:rFonts w:ascii="Malgun Gothic" w:eastAsia="Malgun Gothic" w:hAnsi="Malgun Gothic" w:cs="Calibri"/>
          <w:color w:val="000000"/>
          <w:sz w:val="20"/>
          <w:szCs w:val="20"/>
          <w:lang w:eastAsia="en-GB"/>
        </w:rPr>
        <w:t>Developing Competence/Expanding</w:t>
      </w:r>
    </w:p>
    <w:p w14:paraId="01EA4E18" w14:textId="4F350E76" w:rsidR="00D052D2" w:rsidRDefault="00D052D2" w:rsidP="00E42968">
      <w:pPr>
        <w:pStyle w:val="ListParagraph"/>
        <w:numPr>
          <w:ilvl w:val="0"/>
          <w:numId w:val="25"/>
        </w:numPr>
        <w:autoSpaceDE w:val="0"/>
        <w:autoSpaceDN w:val="0"/>
        <w:adjustRightInd w:val="0"/>
        <w:spacing w:after="17" w:line="240" w:lineRule="auto"/>
        <w:ind w:left="473"/>
        <w:rPr>
          <w:rFonts w:ascii="Malgun Gothic" w:eastAsia="Malgun Gothic" w:hAnsi="Malgun Gothic" w:cs="Calibri"/>
          <w:color w:val="000000"/>
          <w:sz w:val="20"/>
          <w:szCs w:val="20"/>
          <w:lang w:eastAsia="en-GB"/>
        </w:rPr>
      </w:pPr>
      <w:r>
        <w:rPr>
          <w:rFonts w:ascii="Malgun Gothic" w:eastAsia="Malgun Gothic" w:hAnsi="Malgun Gothic" w:cs="Calibri"/>
          <w:color w:val="000000"/>
          <w:sz w:val="20"/>
          <w:szCs w:val="20"/>
          <w:lang w:eastAsia="en-GB"/>
        </w:rPr>
        <w:t>Competent/Diversifying</w:t>
      </w:r>
    </w:p>
    <w:p w14:paraId="4178A5E6" w14:textId="18644D1B" w:rsidR="00D052D2" w:rsidRDefault="00D052D2" w:rsidP="00E42968">
      <w:pPr>
        <w:pStyle w:val="ListParagraph"/>
        <w:numPr>
          <w:ilvl w:val="0"/>
          <w:numId w:val="25"/>
        </w:numPr>
        <w:autoSpaceDE w:val="0"/>
        <w:autoSpaceDN w:val="0"/>
        <w:adjustRightInd w:val="0"/>
        <w:spacing w:after="17" w:line="240" w:lineRule="auto"/>
        <w:ind w:left="473"/>
        <w:rPr>
          <w:rFonts w:ascii="Malgun Gothic" w:eastAsia="Malgun Gothic" w:hAnsi="Malgun Gothic" w:cs="Calibri"/>
          <w:color w:val="000000"/>
          <w:sz w:val="20"/>
          <w:szCs w:val="20"/>
          <w:lang w:eastAsia="en-GB"/>
        </w:rPr>
      </w:pPr>
      <w:r>
        <w:rPr>
          <w:rFonts w:ascii="Malgun Gothic" w:eastAsia="Malgun Gothic" w:hAnsi="Malgun Gothic" w:cs="Calibri"/>
          <w:color w:val="000000"/>
          <w:sz w:val="20"/>
          <w:szCs w:val="20"/>
          <w:lang w:eastAsia="en-GB"/>
        </w:rPr>
        <w:t>Fluent</w:t>
      </w:r>
    </w:p>
    <w:p w14:paraId="5AEEC4B9" w14:textId="414630BA" w:rsidR="00D052D2" w:rsidRPr="00D052D2" w:rsidRDefault="00D052D2" w:rsidP="00D052D2">
      <w:pPr>
        <w:autoSpaceDE w:val="0"/>
        <w:autoSpaceDN w:val="0"/>
        <w:adjustRightInd w:val="0"/>
        <w:spacing w:after="17" w:line="240" w:lineRule="auto"/>
        <w:ind w:left="113"/>
        <w:rPr>
          <w:rFonts w:ascii="Malgun Gothic" w:eastAsia="Malgun Gothic" w:hAnsi="Malgun Gothic" w:cs="Calibri"/>
          <w:color w:val="000000"/>
          <w:sz w:val="20"/>
          <w:szCs w:val="20"/>
          <w:lang w:eastAsia="en-GB"/>
        </w:rPr>
      </w:pPr>
      <w:r>
        <w:rPr>
          <w:rFonts w:ascii="Malgun Gothic" w:eastAsia="Malgun Gothic" w:hAnsi="Malgun Gothic" w:cs="Calibri"/>
          <w:color w:val="000000"/>
          <w:sz w:val="20"/>
          <w:szCs w:val="20"/>
          <w:lang w:eastAsia="en-GB"/>
        </w:rPr>
        <w:t>This assessment is to be completed Termly and results shared with Assessment Lead.</w:t>
      </w:r>
    </w:p>
    <w:p w14:paraId="706D579A" w14:textId="77777777" w:rsidR="00D052D2" w:rsidRPr="00D052D2" w:rsidRDefault="00D052D2" w:rsidP="00D052D2">
      <w:pPr>
        <w:autoSpaceDE w:val="0"/>
        <w:autoSpaceDN w:val="0"/>
        <w:adjustRightInd w:val="0"/>
        <w:spacing w:after="17" w:line="240" w:lineRule="auto"/>
        <w:rPr>
          <w:rFonts w:ascii="Malgun Gothic" w:eastAsia="Malgun Gothic" w:hAnsi="Malgun Gothic" w:cs="Calibri"/>
          <w:color w:val="000000"/>
          <w:sz w:val="20"/>
          <w:szCs w:val="20"/>
          <w:lang w:eastAsia="en-GB"/>
        </w:rPr>
      </w:pPr>
    </w:p>
    <w:p w14:paraId="1D77F4E2" w14:textId="77777777" w:rsidR="00C614FB" w:rsidRPr="00C21ADB" w:rsidRDefault="00C614FB"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p>
    <w:p w14:paraId="55327E08" w14:textId="77777777" w:rsidR="00E42968" w:rsidRDefault="00E42968" w:rsidP="00E42968">
      <w:pPr>
        <w:autoSpaceDE w:val="0"/>
        <w:autoSpaceDN w:val="0"/>
        <w:adjustRightInd w:val="0"/>
        <w:spacing w:after="34" w:line="240" w:lineRule="auto"/>
        <w:rPr>
          <w:rFonts w:ascii="Malgun Gothic" w:eastAsia="Malgun Gothic" w:hAnsi="Malgun Gothic" w:cs="Calibri"/>
          <w:b/>
          <w:bCs/>
          <w:color w:val="000000"/>
          <w:sz w:val="20"/>
          <w:szCs w:val="20"/>
          <w:lang w:eastAsia="en-GB"/>
        </w:rPr>
      </w:pPr>
      <w:r>
        <w:rPr>
          <w:rFonts w:ascii="Malgun Gothic" w:eastAsia="Malgun Gothic" w:hAnsi="Malgun Gothic" w:cs="Calibri"/>
          <w:b/>
          <w:bCs/>
          <w:color w:val="000000"/>
          <w:sz w:val="20"/>
          <w:szCs w:val="20"/>
          <w:lang w:eastAsia="en-GB"/>
        </w:rPr>
        <w:t>8</w:t>
      </w:r>
      <w:r w:rsidRPr="00C21ADB">
        <w:rPr>
          <w:rFonts w:ascii="Malgun Gothic" w:eastAsia="Malgun Gothic" w:hAnsi="Malgun Gothic" w:cs="Calibri"/>
          <w:b/>
          <w:bCs/>
          <w:color w:val="000000"/>
          <w:sz w:val="20"/>
          <w:szCs w:val="20"/>
          <w:lang w:eastAsia="en-GB"/>
        </w:rPr>
        <w:t xml:space="preserve">. </w:t>
      </w:r>
      <w:r>
        <w:rPr>
          <w:rFonts w:ascii="Malgun Gothic" w:eastAsia="Malgun Gothic" w:hAnsi="Malgun Gothic" w:cs="Calibri"/>
          <w:b/>
          <w:bCs/>
          <w:color w:val="000000"/>
          <w:sz w:val="20"/>
          <w:szCs w:val="20"/>
          <w:lang w:eastAsia="en-GB"/>
        </w:rPr>
        <w:t>Pupil Progress Meetings</w:t>
      </w:r>
    </w:p>
    <w:p w14:paraId="0D19CDBA" w14:textId="138FCB19" w:rsidR="00E42968" w:rsidRPr="003E5EFE"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sidRPr="00C21ADB">
        <w:rPr>
          <w:rFonts w:ascii="Malgun Gothic" w:eastAsia="Malgun Gothic" w:hAnsi="Malgun Gothic" w:cs="Calibri"/>
          <w:color w:val="000000"/>
          <w:sz w:val="20"/>
          <w:szCs w:val="20"/>
          <w:lang w:eastAsia="en-GB"/>
        </w:rPr>
        <w:t xml:space="preserve">Summative assessment data for the Early Years Foundation Stage and Years 1-6 is </w:t>
      </w:r>
      <w:r w:rsidR="00D052D2">
        <w:rPr>
          <w:rFonts w:ascii="Malgun Gothic" w:eastAsia="Malgun Gothic" w:hAnsi="Malgun Gothic" w:cs="Calibri"/>
          <w:color w:val="000000"/>
          <w:sz w:val="20"/>
          <w:szCs w:val="20"/>
          <w:lang w:eastAsia="en-GB"/>
        </w:rPr>
        <w:t xml:space="preserve">shared with Head teacher and Assessment Lead </w:t>
      </w:r>
      <w:r w:rsidRPr="00C21ADB">
        <w:rPr>
          <w:rFonts w:ascii="Malgun Gothic" w:eastAsia="Malgun Gothic" w:hAnsi="Malgun Gothic" w:cs="Calibri"/>
          <w:color w:val="000000"/>
          <w:sz w:val="20"/>
          <w:szCs w:val="20"/>
          <w:lang w:eastAsia="en-GB"/>
        </w:rPr>
        <w:t xml:space="preserve">for analysis in terms of key groups i.e. Gender, Free School Meals, SEN, Ethnicities and Pupil Premium. Progress meetings are held termly to discuss individual children’s progress and to put in place provision to meet the needs of each child and each key group. </w:t>
      </w:r>
      <w:r>
        <w:rPr>
          <w:rFonts w:ascii="Malgun Gothic" w:eastAsia="Malgun Gothic" w:hAnsi="Malgun Gothic" w:cs="Calibri"/>
          <w:color w:val="000000"/>
          <w:sz w:val="20"/>
          <w:szCs w:val="20"/>
          <w:lang w:eastAsia="en-GB"/>
        </w:rPr>
        <w:t xml:space="preserve"> </w:t>
      </w:r>
      <w:r>
        <w:rPr>
          <w:rFonts w:ascii="Malgun Gothic" w:eastAsia="Malgun Gothic" w:hAnsi="Malgun Gothic" w:cs="Arial"/>
          <w:color w:val="000000"/>
          <w:sz w:val="20"/>
          <w:szCs w:val="23"/>
          <w:lang w:eastAsia="en-GB"/>
        </w:rPr>
        <w:t>These meetings have a clear focus, which is shared in a timetable at the beginning of the school year.  The data analysis informs the SD</w:t>
      </w:r>
      <w:r w:rsidRPr="00A46834">
        <w:rPr>
          <w:rFonts w:ascii="Malgun Gothic" w:eastAsia="Malgun Gothic" w:hAnsi="Malgun Gothic" w:cs="Arial"/>
          <w:color w:val="000000"/>
          <w:sz w:val="20"/>
          <w:szCs w:val="23"/>
          <w:lang w:eastAsia="en-GB"/>
        </w:rPr>
        <w:t>P and SEF documentation and drives forward staff training and support packages within school.</w:t>
      </w:r>
    </w:p>
    <w:p w14:paraId="31F623B9" w14:textId="77777777" w:rsidR="00E42968" w:rsidRDefault="00E42968" w:rsidP="00E42968">
      <w:pPr>
        <w:autoSpaceDE w:val="0"/>
        <w:autoSpaceDN w:val="0"/>
        <w:adjustRightInd w:val="0"/>
        <w:spacing w:after="0" w:line="240" w:lineRule="auto"/>
        <w:rPr>
          <w:rFonts w:ascii="Malgun Gothic" w:eastAsia="Malgun Gothic" w:hAnsi="Malgun Gothic" w:cs="Arial"/>
          <w:color w:val="000000"/>
          <w:sz w:val="20"/>
          <w:szCs w:val="23"/>
          <w:lang w:eastAsia="en-GB"/>
        </w:rPr>
      </w:pPr>
    </w:p>
    <w:p w14:paraId="197BD7E9" w14:textId="77777777" w:rsidR="00E42968" w:rsidRDefault="00E42968" w:rsidP="00E42968">
      <w:pPr>
        <w:autoSpaceDE w:val="0"/>
        <w:autoSpaceDN w:val="0"/>
        <w:adjustRightInd w:val="0"/>
        <w:spacing w:after="34" w:line="240" w:lineRule="auto"/>
        <w:rPr>
          <w:rFonts w:ascii="Malgun Gothic" w:eastAsia="Malgun Gothic" w:hAnsi="Malgun Gothic" w:cs="Calibri"/>
          <w:b/>
          <w:bCs/>
          <w:color w:val="000000"/>
          <w:sz w:val="20"/>
          <w:szCs w:val="20"/>
          <w:lang w:eastAsia="en-GB"/>
        </w:rPr>
      </w:pPr>
      <w:r>
        <w:rPr>
          <w:rFonts w:ascii="Malgun Gothic" w:eastAsia="Malgun Gothic" w:hAnsi="Malgun Gothic" w:cs="Calibri"/>
          <w:b/>
          <w:bCs/>
          <w:color w:val="000000"/>
          <w:sz w:val="20"/>
          <w:szCs w:val="20"/>
          <w:lang w:eastAsia="en-GB"/>
        </w:rPr>
        <w:t>9.  Moderation</w:t>
      </w:r>
    </w:p>
    <w:p w14:paraId="3F16D119" w14:textId="77777777" w:rsidR="00E42968" w:rsidRPr="00601E5D" w:rsidRDefault="00E42968" w:rsidP="00E42968">
      <w:pPr>
        <w:autoSpaceDE w:val="0"/>
        <w:autoSpaceDN w:val="0"/>
        <w:adjustRightInd w:val="0"/>
        <w:spacing w:after="0" w:line="240" w:lineRule="auto"/>
        <w:rPr>
          <w:rFonts w:ascii="Malgun Gothic" w:eastAsia="Malgun Gothic" w:hAnsi="Malgun Gothic" w:cs="Arial"/>
          <w:color w:val="000000"/>
          <w:sz w:val="20"/>
          <w:szCs w:val="23"/>
          <w:lang w:eastAsia="en-GB"/>
        </w:rPr>
      </w:pPr>
      <w:r w:rsidRPr="00601E5D">
        <w:rPr>
          <w:rFonts w:ascii="Malgun Gothic" w:eastAsia="Malgun Gothic" w:hAnsi="Malgun Gothic" w:cs="Arial"/>
          <w:color w:val="000000"/>
          <w:sz w:val="20"/>
          <w:szCs w:val="23"/>
          <w:lang w:eastAsia="en-GB"/>
        </w:rPr>
        <w:t xml:space="preserve">The process of moderation is an essential part of our school assessment system. As a school, we ensure that time is set aside each term for moderation to take place. The purpose of which is to ensure that our data is accurate and consistent across the cohorts and school. Members of SLT, SMT and teachers are involved in the moderation process to ensure accuracy and consistency in the following ways: </w:t>
      </w:r>
    </w:p>
    <w:p w14:paraId="6960828C" w14:textId="77777777" w:rsidR="00E42968" w:rsidRDefault="00E42968" w:rsidP="00E42968">
      <w:pPr>
        <w:pStyle w:val="ListParagraph"/>
        <w:numPr>
          <w:ilvl w:val="0"/>
          <w:numId w:val="30"/>
        </w:numPr>
        <w:autoSpaceDE w:val="0"/>
        <w:autoSpaceDN w:val="0"/>
        <w:adjustRightInd w:val="0"/>
        <w:spacing w:after="57" w:line="240" w:lineRule="auto"/>
        <w:ind w:left="473"/>
        <w:rPr>
          <w:rFonts w:ascii="Malgun Gothic" w:eastAsia="Malgun Gothic" w:hAnsi="Malgun Gothic" w:cs="Arial"/>
          <w:color w:val="000000"/>
          <w:sz w:val="20"/>
          <w:szCs w:val="23"/>
          <w:lang w:eastAsia="en-GB"/>
        </w:rPr>
      </w:pPr>
      <w:r w:rsidRPr="00601E5D">
        <w:rPr>
          <w:rFonts w:ascii="Malgun Gothic" w:eastAsia="Malgun Gothic" w:hAnsi="Malgun Gothic" w:cs="Arial"/>
          <w:color w:val="000000"/>
          <w:sz w:val="20"/>
          <w:szCs w:val="23"/>
          <w:lang w:eastAsia="en-GB"/>
        </w:rPr>
        <w:t xml:space="preserve">With colleagues in school – key stage meetings, staff meetings, 1-1 with subject leaders </w:t>
      </w:r>
    </w:p>
    <w:p w14:paraId="367D263A" w14:textId="77777777" w:rsidR="00E42968" w:rsidRDefault="00E42968" w:rsidP="00E42968">
      <w:pPr>
        <w:pStyle w:val="ListParagraph"/>
        <w:numPr>
          <w:ilvl w:val="0"/>
          <w:numId w:val="30"/>
        </w:numPr>
        <w:autoSpaceDE w:val="0"/>
        <w:autoSpaceDN w:val="0"/>
        <w:adjustRightInd w:val="0"/>
        <w:spacing w:after="57" w:line="240" w:lineRule="auto"/>
        <w:ind w:left="473"/>
        <w:rPr>
          <w:rFonts w:ascii="Malgun Gothic" w:eastAsia="Malgun Gothic" w:hAnsi="Malgun Gothic" w:cs="Arial"/>
          <w:color w:val="000000"/>
          <w:sz w:val="20"/>
          <w:szCs w:val="23"/>
          <w:lang w:eastAsia="en-GB"/>
        </w:rPr>
      </w:pPr>
      <w:r w:rsidRPr="00601E5D">
        <w:rPr>
          <w:rFonts w:ascii="Malgun Gothic" w:eastAsia="Malgun Gothic" w:hAnsi="Malgun Gothic" w:cs="Arial"/>
          <w:color w:val="000000"/>
          <w:sz w:val="20"/>
          <w:szCs w:val="23"/>
          <w:lang w:eastAsia="en-GB"/>
        </w:rPr>
        <w:t xml:space="preserve">With colleagues from other schools </w:t>
      </w:r>
    </w:p>
    <w:p w14:paraId="7A305216" w14:textId="77777777" w:rsidR="00E42968" w:rsidRPr="00601E5D" w:rsidRDefault="00E42968" w:rsidP="00E42968">
      <w:pPr>
        <w:pStyle w:val="ListParagraph"/>
        <w:numPr>
          <w:ilvl w:val="0"/>
          <w:numId w:val="30"/>
        </w:numPr>
        <w:autoSpaceDE w:val="0"/>
        <w:autoSpaceDN w:val="0"/>
        <w:adjustRightInd w:val="0"/>
        <w:spacing w:after="57" w:line="240" w:lineRule="auto"/>
        <w:ind w:left="473"/>
        <w:rPr>
          <w:rFonts w:ascii="Malgun Gothic" w:eastAsia="Malgun Gothic" w:hAnsi="Malgun Gothic" w:cs="Arial"/>
          <w:color w:val="000000"/>
          <w:sz w:val="20"/>
          <w:szCs w:val="23"/>
          <w:lang w:eastAsia="en-GB"/>
        </w:rPr>
      </w:pPr>
      <w:r w:rsidRPr="00601E5D">
        <w:rPr>
          <w:rFonts w:ascii="Malgun Gothic" w:eastAsia="Malgun Gothic" w:hAnsi="Malgun Gothic" w:cs="Arial"/>
          <w:color w:val="000000"/>
          <w:sz w:val="20"/>
          <w:szCs w:val="23"/>
          <w:lang w:eastAsia="en-GB"/>
        </w:rPr>
        <w:t xml:space="preserve">With LA moderators and by attending LA sessions to ensure our judgements are in line with other schools </w:t>
      </w:r>
    </w:p>
    <w:p w14:paraId="2ACA2016" w14:textId="77777777" w:rsidR="00E42968" w:rsidRDefault="00E42968" w:rsidP="00E42968">
      <w:pPr>
        <w:autoSpaceDE w:val="0"/>
        <w:autoSpaceDN w:val="0"/>
        <w:adjustRightInd w:val="0"/>
        <w:spacing w:after="34" w:line="240" w:lineRule="auto"/>
        <w:rPr>
          <w:rFonts w:ascii="Malgun Gothic" w:eastAsia="Malgun Gothic" w:hAnsi="Malgun Gothic" w:cs="Calibri"/>
          <w:b/>
          <w:bCs/>
          <w:color w:val="000000"/>
          <w:sz w:val="20"/>
          <w:szCs w:val="20"/>
          <w:lang w:eastAsia="en-GB"/>
        </w:rPr>
      </w:pPr>
      <w:r w:rsidRPr="00601E5D">
        <w:rPr>
          <w:rFonts w:ascii="Malgun Gothic" w:eastAsia="Malgun Gothic" w:hAnsi="Malgun Gothic" w:cs="Arial"/>
          <w:color w:val="000000"/>
          <w:sz w:val="20"/>
          <w:szCs w:val="23"/>
          <w:lang w:eastAsia="en-GB"/>
        </w:rPr>
        <w:t>Moderation can take place at any given time during the academic year, but always prior to data being submitted for Pupil Progress Meetings to ensure accuracy of judgements</w:t>
      </w:r>
      <w:r w:rsidRPr="00601E5D">
        <w:rPr>
          <w:rFonts w:ascii="Arial" w:hAnsi="Arial" w:cs="Arial"/>
          <w:color w:val="000000"/>
          <w:sz w:val="23"/>
          <w:szCs w:val="23"/>
          <w:lang w:eastAsia="en-GB"/>
        </w:rPr>
        <w:t>.</w:t>
      </w:r>
    </w:p>
    <w:p w14:paraId="273DBCD7" w14:textId="77777777" w:rsidR="00E42968" w:rsidRDefault="00E42968" w:rsidP="00E42968">
      <w:pPr>
        <w:autoSpaceDE w:val="0"/>
        <w:autoSpaceDN w:val="0"/>
        <w:adjustRightInd w:val="0"/>
        <w:spacing w:after="34" w:line="240" w:lineRule="auto"/>
        <w:rPr>
          <w:rFonts w:ascii="Malgun Gothic" w:eastAsia="Malgun Gothic" w:hAnsi="Malgun Gothic" w:cs="Calibri"/>
          <w:b/>
          <w:bCs/>
          <w:color w:val="000000"/>
          <w:sz w:val="20"/>
          <w:szCs w:val="20"/>
          <w:lang w:eastAsia="en-GB"/>
        </w:rPr>
      </w:pPr>
    </w:p>
    <w:p w14:paraId="06825D93" w14:textId="77777777" w:rsidR="00E42968" w:rsidRPr="00C21ADB" w:rsidRDefault="00E42968" w:rsidP="00E42968">
      <w:pPr>
        <w:autoSpaceDE w:val="0"/>
        <w:autoSpaceDN w:val="0"/>
        <w:adjustRightInd w:val="0"/>
        <w:spacing w:after="34" w:line="240" w:lineRule="auto"/>
        <w:rPr>
          <w:rFonts w:ascii="Malgun Gothic" w:eastAsia="Malgun Gothic" w:hAnsi="Malgun Gothic" w:cs="Calibri"/>
          <w:color w:val="000000"/>
          <w:sz w:val="20"/>
          <w:szCs w:val="20"/>
          <w:lang w:eastAsia="en-GB"/>
        </w:rPr>
      </w:pPr>
      <w:r>
        <w:rPr>
          <w:rFonts w:ascii="Malgun Gothic" w:eastAsia="Malgun Gothic" w:hAnsi="Malgun Gothic" w:cs="Calibri"/>
          <w:b/>
          <w:bCs/>
          <w:color w:val="000000"/>
          <w:sz w:val="20"/>
          <w:szCs w:val="20"/>
          <w:lang w:eastAsia="en-GB"/>
        </w:rPr>
        <w:t xml:space="preserve">10. </w:t>
      </w:r>
      <w:r w:rsidRPr="00C21ADB">
        <w:rPr>
          <w:rFonts w:ascii="Malgun Gothic" w:eastAsia="Malgun Gothic" w:hAnsi="Malgun Gothic" w:cs="Calibri"/>
          <w:b/>
          <w:bCs/>
          <w:color w:val="000000"/>
          <w:sz w:val="20"/>
          <w:szCs w:val="20"/>
          <w:lang w:eastAsia="en-GB"/>
        </w:rPr>
        <w:t xml:space="preserve">Evaluation and review </w:t>
      </w:r>
    </w:p>
    <w:p w14:paraId="524C7F3B" w14:textId="77777777" w:rsidR="00E42968" w:rsidRDefault="00E42968" w:rsidP="00E42968">
      <w:pPr>
        <w:pStyle w:val="ListParagraph"/>
        <w:numPr>
          <w:ilvl w:val="0"/>
          <w:numId w:val="25"/>
        </w:numPr>
        <w:autoSpaceDE w:val="0"/>
        <w:autoSpaceDN w:val="0"/>
        <w:adjustRightInd w:val="0"/>
        <w:spacing w:after="34" w:line="240" w:lineRule="auto"/>
        <w:ind w:left="473"/>
        <w:rPr>
          <w:rFonts w:ascii="Malgun Gothic" w:eastAsia="Malgun Gothic" w:hAnsi="Malgun Gothic" w:cs="Calibri"/>
          <w:color w:val="000000"/>
          <w:sz w:val="20"/>
          <w:szCs w:val="20"/>
          <w:lang w:eastAsia="en-GB"/>
        </w:rPr>
      </w:pPr>
      <w:r>
        <w:rPr>
          <w:rFonts w:ascii="Malgun Gothic" w:eastAsia="Malgun Gothic" w:hAnsi="Malgun Gothic" w:cs="Calibri"/>
          <w:color w:val="000000"/>
          <w:sz w:val="20"/>
          <w:szCs w:val="20"/>
          <w:lang w:eastAsia="en-GB"/>
        </w:rPr>
        <w:t xml:space="preserve">The Assessment Leader is responsible for updating this policy in line with any new developments and new government guidance. </w:t>
      </w:r>
    </w:p>
    <w:p w14:paraId="5BB9E86D" w14:textId="77777777" w:rsidR="00E42968" w:rsidRDefault="00E42968" w:rsidP="00E42968">
      <w:pPr>
        <w:pStyle w:val="ListParagraph"/>
        <w:numPr>
          <w:ilvl w:val="0"/>
          <w:numId w:val="25"/>
        </w:numPr>
        <w:autoSpaceDE w:val="0"/>
        <w:autoSpaceDN w:val="0"/>
        <w:adjustRightInd w:val="0"/>
        <w:spacing w:after="34" w:line="240" w:lineRule="auto"/>
        <w:ind w:left="473"/>
        <w:rPr>
          <w:rFonts w:ascii="Malgun Gothic" w:eastAsia="Malgun Gothic" w:hAnsi="Malgun Gothic" w:cs="Calibri"/>
          <w:color w:val="000000"/>
          <w:sz w:val="20"/>
          <w:szCs w:val="20"/>
          <w:lang w:eastAsia="en-GB"/>
        </w:rPr>
      </w:pPr>
      <w:r>
        <w:rPr>
          <w:rFonts w:ascii="Malgun Gothic" w:eastAsia="Malgun Gothic" w:hAnsi="Malgun Gothic" w:cs="Calibri"/>
          <w:color w:val="000000"/>
          <w:sz w:val="20"/>
          <w:szCs w:val="20"/>
          <w:lang w:eastAsia="en-GB"/>
        </w:rPr>
        <w:t>All staff are expected to follow the policy</w:t>
      </w:r>
    </w:p>
    <w:p w14:paraId="06169051" w14:textId="77777777" w:rsidR="00E42968" w:rsidRPr="00732557" w:rsidRDefault="00E42968" w:rsidP="00E42968">
      <w:pPr>
        <w:pStyle w:val="ListParagraph"/>
        <w:numPr>
          <w:ilvl w:val="0"/>
          <w:numId w:val="25"/>
        </w:numPr>
        <w:autoSpaceDE w:val="0"/>
        <w:autoSpaceDN w:val="0"/>
        <w:adjustRightInd w:val="0"/>
        <w:spacing w:after="34" w:line="240" w:lineRule="auto"/>
        <w:ind w:left="473"/>
        <w:rPr>
          <w:rFonts w:ascii="Malgun Gothic" w:eastAsia="Malgun Gothic" w:hAnsi="Malgun Gothic" w:cs="Calibri"/>
          <w:color w:val="000000"/>
          <w:sz w:val="20"/>
          <w:szCs w:val="20"/>
          <w:lang w:eastAsia="en-GB"/>
        </w:rPr>
      </w:pPr>
      <w:r w:rsidRPr="00732557">
        <w:rPr>
          <w:rFonts w:ascii="Malgun Gothic" w:eastAsia="Malgun Gothic" w:hAnsi="Malgun Gothic" w:cs="Calibri"/>
          <w:color w:val="000000"/>
          <w:sz w:val="20"/>
          <w:szCs w:val="20"/>
          <w:lang w:eastAsia="en-GB"/>
        </w:rPr>
        <w:t xml:space="preserve">SLT will monitor the implementation of this policy across the school </w:t>
      </w:r>
      <w:r>
        <w:rPr>
          <w:rFonts w:ascii="Malgun Gothic" w:eastAsia="Malgun Gothic" w:hAnsi="Malgun Gothic" w:cs="Calibri"/>
          <w:color w:val="000000"/>
          <w:sz w:val="20"/>
          <w:szCs w:val="20"/>
          <w:lang w:eastAsia="en-GB"/>
        </w:rPr>
        <w:t>and, following ongoing reviews of classroom practice, will be responsible for ensuring the effectiveness of practice across all areas of New Village.</w:t>
      </w:r>
    </w:p>
    <w:p w14:paraId="2AAB2A6D" w14:textId="77777777" w:rsidR="00E42968" w:rsidRPr="00732557" w:rsidRDefault="00E42968" w:rsidP="00E42968">
      <w:pPr>
        <w:pStyle w:val="ListParagraph"/>
        <w:numPr>
          <w:ilvl w:val="0"/>
          <w:numId w:val="25"/>
        </w:numPr>
        <w:autoSpaceDE w:val="0"/>
        <w:autoSpaceDN w:val="0"/>
        <w:adjustRightInd w:val="0"/>
        <w:spacing w:after="34" w:line="240" w:lineRule="auto"/>
        <w:ind w:left="473"/>
        <w:rPr>
          <w:rFonts w:ascii="Malgun Gothic" w:eastAsia="Malgun Gothic" w:hAnsi="Malgun Gothic" w:cs="Calibri"/>
          <w:color w:val="000000"/>
          <w:sz w:val="20"/>
          <w:szCs w:val="20"/>
          <w:lang w:eastAsia="en-GB"/>
        </w:rPr>
      </w:pPr>
      <w:r w:rsidRPr="00732557">
        <w:rPr>
          <w:rFonts w:ascii="Malgun Gothic" w:eastAsia="Malgun Gothic" w:hAnsi="Malgun Gothic" w:cs="Calibri"/>
          <w:color w:val="000000"/>
          <w:sz w:val="20"/>
          <w:szCs w:val="20"/>
          <w:lang w:eastAsia="en-GB"/>
        </w:rPr>
        <w:t xml:space="preserve">The policy will be evaluated regularly by members of the SLT </w:t>
      </w:r>
    </w:p>
    <w:p w14:paraId="03875784" w14:textId="77777777" w:rsidR="00E42968" w:rsidRPr="00732557" w:rsidRDefault="00E42968" w:rsidP="00E42968">
      <w:pPr>
        <w:pStyle w:val="ListParagraph"/>
        <w:numPr>
          <w:ilvl w:val="0"/>
          <w:numId w:val="25"/>
        </w:numPr>
        <w:autoSpaceDE w:val="0"/>
        <w:autoSpaceDN w:val="0"/>
        <w:adjustRightInd w:val="0"/>
        <w:spacing w:after="0" w:line="240" w:lineRule="auto"/>
        <w:ind w:left="473"/>
        <w:rPr>
          <w:rFonts w:ascii="Malgun Gothic" w:eastAsia="Malgun Gothic" w:hAnsi="Malgun Gothic" w:cs="Calibri"/>
          <w:color w:val="000000"/>
          <w:sz w:val="20"/>
          <w:szCs w:val="20"/>
          <w:lang w:eastAsia="en-GB"/>
        </w:rPr>
      </w:pPr>
      <w:r w:rsidRPr="00732557">
        <w:rPr>
          <w:rFonts w:ascii="Malgun Gothic" w:eastAsia="Malgun Gothic" w:hAnsi="Malgun Gothic" w:cs="Calibri"/>
          <w:color w:val="000000"/>
          <w:sz w:val="20"/>
          <w:szCs w:val="20"/>
          <w:lang w:eastAsia="en-GB"/>
        </w:rPr>
        <w:t xml:space="preserve">The policy will be reviewed annually </w:t>
      </w:r>
    </w:p>
    <w:p w14:paraId="7A35141A" w14:textId="77777777" w:rsidR="00E42968" w:rsidRDefault="00E42968" w:rsidP="00E42968">
      <w:pPr>
        <w:widowControl w:val="0"/>
        <w:autoSpaceDE w:val="0"/>
        <w:autoSpaceDN w:val="0"/>
        <w:adjustRightInd w:val="0"/>
        <w:spacing w:after="240" w:line="360" w:lineRule="atLeast"/>
        <w:rPr>
          <w:rFonts w:ascii="Malgun Gothic" w:eastAsia="Malgun Gothic" w:hAnsi="Malgun Gothic" w:cs="MS Mincho"/>
          <w:color w:val="000000"/>
          <w:sz w:val="20"/>
          <w:szCs w:val="20"/>
          <w:lang w:eastAsia="en-GB"/>
        </w:rPr>
      </w:pPr>
    </w:p>
    <w:p w14:paraId="61512FA4" w14:textId="77777777" w:rsidR="00E42968" w:rsidRDefault="00E42968" w:rsidP="00E42968">
      <w:pPr>
        <w:widowControl w:val="0"/>
        <w:autoSpaceDE w:val="0"/>
        <w:autoSpaceDN w:val="0"/>
        <w:adjustRightInd w:val="0"/>
        <w:spacing w:after="240" w:line="360" w:lineRule="atLeast"/>
        <w:rPr>
          <w:rFonts w:ascii="Malgun Gothic" w:eastAsia="Malgun Gothic" w:hAnsi="Malgun Gothic" w:cs="MS Mincho"/>
          <w:color w:val="000000"/>
          <w:sz w:val="20"/>
          <w:szCs w:val="20"/>
          <w:lang w:eastAsia="en-GB"/>
        </w:rPr>
      </w:pPr>
    </w:p>
    <w:p w14:paraId="029D8CB6" w14:textId="77777777" w:rsidR="00E42968" w:rsidRDefault="00E42968" w:rsidP="00E42968">
      <w:pPr>
        <w:widowControl w:val="0"/>
        <w:autoSpaceDE w:val="0"/>
        <w:autoSpaceDN w:val="0"/>
        <w:adjustRightInd w:val="0"/>
        <w:spacing w:after="240" w:line="360" w:lineRule="atLeast"/>
        <w:rPr>
          <w:rFonts w:ascii="Malgun Gothic" w:eastAsia="Malgun Gothic" w:hAnsi="Malgun Gothic" w:cs="MS Mincho"/>
          <w:color w:val="000000"/>
          <w:sz w:val="20"/>
          <w:szCs w:val="20"/>
          <w:lang w:eastAsia="en-GB"/>
        </w:rPr>
      </w:pPr>
    </w:p>
    <w:p w14:paraId="712BC555" w14:textId="77777777" w:rsidR="00E42968" w:rsidRDefault="00E42968" w:rsidP="00E42968">
      <w:pPr>
        <w:widowControl w:val="0"/>
        <w:autoSpaceDE w:val="0"/>
        <w:autoSpaceDN w:val="0"/>
        <w:adjustRightInd w:val="0"/>
        <w:spacing w:after="240" w:line="360" w:lineRule="atLeast"/>
        <w:rPr>
          <w:rFonts w:ascii="Malgun Gothic" w:eastAsia="Malgun Gothic" w:hAnsi="Malgun Gothic" w:cs="MS Mincho"/>
          <w:color w:val="000000"/>
          <w:sz w:val="20"/>
          <w:szCs w:val="20"/>
          <w:lang w:eastAsia="en-GB"/>
        </w:rPr>
      </w:pPr>
    </w:p>
    <w:p w14:paraId="373E35F5" w14:textId="77777777" w:rsidR="00E42968" w:rsidRDefault="00E42968" w:rsidP="00E42968">
      <w:pPr>
        <w:widowControl w:val="0"/>
        <w:autoSpaceDE w:val="0"/>
        <w:autoSpaceDN w:val="0"/>
        <w:adjustRightInd w:val="0"/>
        <w:spacing w:after="240" w:line="360" w:lineRule="atLeast"/>
        <w:rPr>
          <w:rFonts w:ascii="Malgun Gothic" w:eastAsia="Malgun Gothic" w:hAnsi="Malgun Gothic" w:cs="MS Mincho"/>
          <w:color w:val="000000"/>
          <w:sz w:val="20"/>
          <w:szCs w:val="20"/>
          <w:lang w:eastAsia="en-GB"/>
        </w:rPr>
      </w:pPr>
    </w:p>
    <w:p w14:paraId="68A8CDF2" w14:textId="77777777" w:rsidR="00E42968" w:rsidRDefault="00E42968" w:rsidP="00E42968">
      <w:pPr>
        <w:widowControl w:val="0"/>
        <w:autoSpaceDE w:val="0"/>
        <w:autoSpaceDN w:val="0"/>
        <w:adjustRightInd w:val="0"/>
        <w:spacing w:after="240" w:line="360" w:lineRule="atLeast"/>
        <w:rPr>
          <w:rFonts w:ascii="Malgun Gothic" w:eastAsia="Malgun Gothic" w:hAnsi="Malgun Gothic" w:cs="MS Mincho"/>
          <w:color w:val="000000"/>
          <w:sz w:val="20"/>
          <w:szCs w:val="20"/>
          <w:lang w:eastAsia="en-GB"/>
        </w:rPr>
      </w:pPr>
    </w:p>
    <w:p w14:paraId="2EF1A3DE" w14:textId="77777777" w:rsidR="00E42968" w:rsidRDefault="00E42968" w:rsidP="00E42968">
      <w:pPr>
        <w:widowControl w:val="0"/>
        <w:autoSpaceDE w:val="0"/>
        <w:autoSpaceDN w:val="0"/>
        <w:adjustRightInd w:val="0"/>
        <w:spacing w:after="240" w:line="360" w:lineRule="atLeast"/>
        <w:rPr>
          <w:rFonts w:ascii="Malgun Gothic" w:eastAsia="Malgun Gothic" w:hAnsi="Malgun Gothic" w:cs="MS Mincho"/>
          <w:color w:val="000000"/>
          <w:sz w:val="20"/>
          <w:szCs w:val="20"/>
          <w:lang w:eastAsia="en-GB"/>
        </w:rPr>
      </w:pPr>
    </w:p>
    <w:p w14:paraId="07284528" w14:textId="77777777" w:rsidR="00E42968" w:rsidRDefault="00E42968" w:rsidP="00E42968">
      <w:pPr>
        <w:widowControl w:val="0"/>
        <w:autoSpaceDE w:val="0"/>
        <w:autoSpaceDN w:val="0"/>
        <w:adjustRightInd w:val="0"/>
        <w:spacing w:after="240" w:line="360" w:lineRule="atLeast"/>
        <w:rPr>
          <w:rFonts w:ascii="Malgun Gothic" w:eastAsia="Malgun Gothic" w:hAnsi="Malgun Gothic" w:cs="MS Mincho"/>
          <w:color w:val="000000"/>
          <w:sz w:val="20"/>
          <w:szCs w:val="20"/>
          <w:lang w:eastAsia="en-GB"/>
        </w:rPr>
      </w:pPr>
    </w:p>
    <w:p w14:paraId="2EF1CA47" w14:textId="77777777" w:rsidR="00E42968" w:rsidRDefault="00E42968" w:rsidP="00E42968">
      <w:pPr>
        <w:widowControl w:val="0"/>
        <w:autoSpaceDE w:val="0"/>
        <w:autoSpaceDN w:val="0"/>
        <w:adjustRightInd w:val="0"/>
        <w:spacing w:after="240" w:line="360" w:lineRule="atLeast"/>
        <w:rPr>
          <w:rFonts w:ascii="Malgun Gothic" w:eastAsia="Malgun Gothic" w:hAnsi="Malgun Gothic" w:cs="MS Mincho"/>
          <w:color w:val="000000"/>
          <w:sz w:val="20"/>
          <w:szCs w:val="20"/>
          <w:lang w:eastAsia="en-GB"/>
        </w:rPr>
      </w:pPr>
    </w:p>
    <w:p w14:paraId="0CE9C8DB" w14:textId="6DBA0A80" w:rsidR="00844FD4" w:rsidRDefault="00844FD4">
      <w:pPr>
        <w:spacing w:after="0" w:line="240" w:lineRule="auto"/>
        <w:rPr>
          <w:rFonts w:ascii="Malgun Gothic" w:eastAsia="Malgun Gothic" w:hAnsi="Malgun Gothic" w:cs="MS Mincho"/>
          <w:color w:val="000000"/>
          <w:sz w:val="20"/>
          <w:szCs w:val="20"/>
          <w:lang w:eastAsia="en-GB"/>
        </w:rPr>
      </w:pPr>
    </w:p>
    <w:sectPr w:rsidR="00844FD4" w:rsidSect="0018009F">
      <w:headerReference w:type="default" r:id="rId14"/>
      <w:footerReference w:type="default" r:id="rId15"/>
      <w:headerReference w:type="first" r:id="rId16"/>
      <w:pgSz w:w="11906" w:h="16838"/>
      <w:pgMar w:top="425" w:right="851" w:bottom="261" w:left="851" w:header="397"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E41BEC" w14:textId="77777777" w:rsidR="001D59DC" w:rsidRDefault="001D59DC" w:rsidP="000A313B">
      <w:pPr>
        <w:spacing w:after="0" w:line="240" w:lineRule="auto"/>
      </w:pPr>
      <w:r>
        <w:separator/>
      </w:r>
    </w:p>
  </w:endnote>
  <w:endnote w:type="continuationSeparator" w:id="0">
    <w:p w14:paraId="5F1EDD85" w14:textId="77777777" w:rsidR="001D59DC" w:rsidRDefault="001D59DC" w:rsidP="000A3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Bradley Hand ITC">
    <w:panose1 w:val="03070402050302030203"/>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haroni">
    <w:charset w:val="B1"/>
    <w:family w:val="auto"/>
    <w:pitch w:val="variable"/>
    <w:sig w:usb0="00000801" w:usb1="00000000" w:usb2="00000000" w:usb3="00000000" w:csb0="0000002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208067" w14:textId="77777777" w:rsidR="0025163A" w:rsidRDefault="0025163A" w:rsidP="008360E8">
    <w:pPr>
      <w:pStyle w:val="Footer"/>
    </w:pPr>
    <w:r w:rsidRPr="00B0229D">
      <w:rPr>
        <w:noProof/>
        <w:lang w:eastAsia="en-GB"/>
      </w:rPr>
      <w:drawing>
        <wp:anchor distT="0" distB="0" distL="114300" distR="114300" simplePos="0" relativeHeight="251669504" behindDoc="0" locked="0" layoutInCell="1" allowOverlap="1" wp14:anchorId="606129E1" wp14:editId="69AD3D96">
          <wp:simplePos x="0" y="0"/>
          <wp:positionH relativeFrom="column">
            <wp:posOffset>54525</wp:posOffset>
          </wp:positionH>
          <wp:positionV relativeFrom="paragraph">
            <wp:posOffset>62297</wp:posOffset>
          </wp:positionV>
          <wp:extent cx="1106078" cy="609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1176" r="59224"/>
                  <a:stretch/>
                </pic:blipFill>
                <pic:spPr bwMode="auto">
                  <a:xfrm>
                    <a:off x="0" y="0"/>
                    <a:ext cx="1106078"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p>
  <w:p w14:paraId="484FEB05" w14:textId="5DECC14F" w:rsidR="0025163A" w:rsidRPr="001B7E35" w:rsidRDefault="0025163A" w:rsidP="008360E8">
    <w:pPr>
      <w:pStyle w:val="Footer"/>
      <w:rPr>
        <w:rFonts w:ascii="Bradley Hand ITC" w:hAnsi="Bradley Hand ITC" w:cs="Aharoni"/>
        <w:b/>
        <w:color w:val="4472C4" w:themeColor="accent5"/>
        <w:sz w:val="32"/>
        <w:szCs w:val="32"/>
      </w:rPr>
    </w:pPr>
    <w:r>
      <w:t xml:space="preserve">                                     </w:t>
    </w:r>
    <w:r w:rsidRPr="001B7E35">
      <w:rPr>
        <w:rFonts w:ascii="Bradley Hand ITC" w:hAnsi="Bradley Hand ITC" w:cs="Aharoni"/>
        <w:b/>
        <w:color w:val="4472C4" w:themeColor="accent5"/>
        <w:sz w:val="32"/>
        <w:szCs w:val="32"/>
      </w:rPr>
      <w:t>What challenges us, changes us!</w:t>
    </w:r>
  </w:p>
  <w:p w14:paraId="37214FA7" w14:textId="1F2ADCB3" w:rsidR="0025163A" w:rsidRPr="008360E8" w:rsidRDefault="0025163A" w:rsidP="008360E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CC87B8" w14:textId="77777777" w:rsidR="001D59DC" w:rsidRDefault="001D59DC" w:rsidP="000A313B">
      <w:pPr>
        <w:spacing w:after="0" w:line="240" w:lineRule="auto"/>
      </w:pPr>
      <w:r>
        <w:separator/>
      </w:r>
    </w:p>
  </w:footnote>
  <w:footnote w:type="continuationSeparator" w:id="0">
    <w:p w14:paraId="6FACCDF2" w14:textId="77777777" w:rsidR="001D59DC" w:rsidRDefault="001D59DC" w:rsidP="000A31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F2AF4" w14:textId="7FB9D2BD" w:rsidR="0025163A" w:rsidRPr="008360E8" w:rsidRDefault="0025163A" w:rsidP="008218D6">
    <w:pPr>
      <w:pStyle w:val="Header"/>
      <w:jc w:val="both"/>
      <w:rPr>
        <w:rFonts w:ascii="Bradley Hand ITC" w:hAnsi="Bradley Hand ITC"/>
        <w:b/>
      </w:rPr>
    </w:pPr>
    <w:r w:rsidRPr="00696803">
      <w:rPr>
        <w:rFonts w:ascii="Bradley Hand ITC" w:hAnsi="Bradley Hand ITC"/>
        <w:b/>
        <w:noProof/>
        <w:lang w:eastAsia="en-GB"/>
      </w:rPr>
      <mc:AlternateContent>
        <mc:Choice Requires="wps">
          <w:drawing>
            <wp:anchor distT="0" distB="0" distL="114300" distR="114300" simplePos="0" relativeHeight="251673600" behindDoc="0" locked="0" layoutInCell="0" allowOverlap="1" wp14:anchorId="5D91D19B" wp14:editId="02A78629">
              <wp:simplePos x="0" y="0"/>
              <wp:positionH relativeFrom="rightMargin">
                <wp:posOffset>-212052</wp:posOffset>
              </wp:positionH>
              <wp:positionV relativeFrom="margin">
                <wp:posOffset>2546833</wp:posOffset>
              </wp:positionV>
              <wp:extent cx="819150" cy="433705"/>
              <wp:effectExtent l="0" t="0" r="1905" b="444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2318D3" w14:textId="13B084BC"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36137A">
                            <w:rPr>
                              <w:noProof/>
                            </w:rPr>
                            <w:t>8</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D91D19B" id="Rectangle 4" o:spid="_x0000_s1032" style="position:absolute;left:0;text-align:left;margin-left:-16.7pt;margin-top:200.55pt;width:64.5pt;height:34.15pt;z-index:251673600;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" o:allowincell="f" stroked="f">
              <v:textbox style="mso-fit-shape-to-text:t" inset="0,,0">
                <w:txbxContent>
                  <w:p w14:paraId="3E2318D3" w14:textId="13B084BC"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36137A">
                      <w:rPr>
                        <w:noProof/>
                      </w:rPr>
                      <w:t>8</w:t>
                    </w:r>
                    <w:r>
                      <w:rPr>
                        <w:noProof/>
                      </w:rPr>
                      <w:fldChar w:fldCharType="end"/>
                    </w:r>
                  </w:p>
                </w:txbxContent>
              </v:textbox>
              <w10:wrap anchorx="margin" anchory="margin"/>
            </v:rect>
          </w:pict>
        </mc:Fallback>
      </mc:AlternateContent>
    </w:r>
    <w:r>
      <w:rPr>
        <w:noProof/>
        <w:lang w:eastAsia="en-GB"/>
      </w:rPr>
      <mc:AlternateContent>
        <mc:Choice Requires="wps">
          <w:drawing>
            <wp:anchor distT="0" distB="0" distL="114300" distR="114300" simplePos="0" relativeHeight="251667456" behindDoc="0" locked="0" layoutInCell="1" allowOverlap="1" wp14:anchorId="475BF826" wp14:editId="63299DE1">
              <wp:simplePos x="0" y="0"/>
              <wp:positionH relativeFrom="column">
                <wp:posOffset>1165414</wp:posOffset>
              </wp:positionH>
              <wp:positionV relativeFrom="paragraph">
                <wp:posOffset>565197</wp:posOffset>
              </wp:positionV>
              <wp:extent cx="5206819" cy="8643"/>
              <wp:effectExtent l="0" t="0" r="32385" b="29845"/>
              <wp:wrapNone/>
              <wp:docPr id="2" name="Straight Connector 2"/>
              <wp:cNvGraphicFramePr/>
              <a:graphic xmlns:a="http://schemas.openxmlformats.org/drawingml/2006/main">
                <a:graphicData uri="http://schemas.microsoft.com/office/word/2010/wordprocessingShape">
                  <wps:wsp>
                    <wps:cNvCnPr/>
                    <wps:spPr>
                      <a:xfrm>
                        <a:off x="0" y="0"/>
                        <a:ext cx="5206819" cy="86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4D7268" id="Straight Connector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75pt,44.5pt" to="501.7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" strokecolor="#5b9bd5 [3204]" strokeweight=".5pt">
              <v:stroke joinstyle="miter"/>
            </v:line>
          </w:pict>
        </mc:Fallback>
      </mc:AlternateContent>
    </w:r>
    <w:r w:rsidRPr="00B0229D">
      <w:rPr>
        <w:rFonts w:ascii="Bradley Hand ITC" w:hAnsi="Bradley Hand ITC"/>
        <w:b/>
        <w:noProof/>
        <w:lang w:eastAsia="en-GB"/>
      </w:rPr>
      <w:drawing>
        <wp:inline distT="0" distB="0" distL="0" distR="0" wp14:anchorId="24495DDB" wp14:editId="7615513F">
          <wp:extent cx="2279177" cy="709246"/>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176" r="10624"/>
                  <a:stretch/>
                </pic:blipFill>
                <pic:spPr bwMode="auto">
                  <a:xfrm>
                    <a:off x="0" y="0"/>
                    <a:ext cx="2302266" cy="71643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8831890"/>
      <w:docPartObj>
        <w:docPartGallery w:val="Page Numbers (Margins)"/>
        <w:docPartUnique/>
      </w:docPartObj>
    </w:sdtPr>
    <w:sdtEndPr/>
    <w:sdtContent>
      <w:p w14:paraId="4F8248A3" w14:textId="250A1341" w:rsidR="0025163A" w:rsidRDefault="0025163A">
        <w:pPr>
          <w:pStyle w:val="Header"/>
        </w:pPr>
        <w:r>
          <w:rPr>
            <w:noProof/>
            <w:lang w:eastAsia="en-GB"/>
          </w:rPr>
          <mc:AlternateContent>
            <mc:Choice Requires="wps">
              <w:drawing>
                <wp:anchor distT="0" distB="0" distL="114300" distR="114300" simplePos="0" relativeHeight="251671552" behindDoc="0" locked="0" layoutInCell="0" allowOverlap="1" wp14:anchorId="5A3C4C4F" wp14:editId="075BFFAB">
                  <wp:simplePos x="0" y="0"/>
                  <wp:positionH relativeFrom="rightMargin">
                    <wp:align>right</wp:align>
                  </wp:positionH>
                  <mc:AlternateContent>
                    <mc:Choice Requires="wp14">
                      <wp:positionV relativeFrom="margin">
                        <wp14:pctPosVOffset>10000</wp14:pctPosVOffset>
                      </wp:positionV>
                    </mc:Choice>
                    <mc:Fallback>
                      <wp:positionV relativeFrom="page">
                        <wp:posOffset>1295400</wp:posOffset>
                      </wp:positionV>
                    </mc:Fallback>
                  </mc:AlternateContent>
                  <wp:extent cx="819150" cy="433705"/>
                  <wp:effectExtent l="0" t="0" r="1905" b="444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865CA" w14:textId="43222F68"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36137A">
                                <w:rPr>
                                  <w:noProof/>
                                </w:rPr>
                                <w:t>0</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A3C4C4F" id="Rectangle 3" o:spid="_x0000_s1033" style="position:absolute;margin-left:13.3pt;margin-top:0;width:64.5pt;height:34.15pt;z-index:251671552;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" o:allowincell="f" stroked="f">
                  <v:textbox style="mso-fit-shape-to-text:t" inset="0,,0">
                    <w:txbxContent>
                      <w:p w14:paraId="564865CA" w14:textId="43222F68"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36137A">
                          <w:rPr>
                            <w:noProof/>
                          </w:rPr>
                          <w:t>0</w:t>
                        </w:r>
                        <w:r>
                          <w:rPr>
                            <w:noProof/>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892A96"/>
    <w:multiLevelType w:val="hybridMultilevel"/>
    <w:tmpl w:val="0BC4B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8955FD"/>
    <w:multiLevelType w:val="hybridMultilevel"/>
    <w:tmpl w:val="02CA5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6930C2"/>
    <w:multiLevelType w:val="hybridMultilevel"/>
    <w:tmpl w:val="62CCA3F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5A3DC3"/>
    <w:multiLevelType w:val="hybridMultilevel"/>
    <w:tmpl w:val="4BCAE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851E8A"/>
    <w:multiLevelType w:val="hybridMultilevel"/>
    <w:tmpl w:val="8D16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155514"/>
    <w:multiLevelType w:val="hybridMultilevel"/>
    <w:tmpl w:val="72024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6E0CA5"/>
    <w:multiLevelType w:val="hybridMultilevel"/>
    <w:tmpl w:val="82D80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9A79F7"/>
    <w:multiLevelType w:val="hybridMultilevel"/>
    <w:tmpl w:val="B70A9064"/>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9" w15:restartNumberingAfterBreak="0">
    <w:nsid w:val="21F85273"/>
    <w:multiLevelType w:val="hybridMultilevel"/>
    <w:tmpl w:val="83D89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E56B32"/>
    <w:multiLevelType w:val="hybridMultilevel"/>
    <w:tmpl w:val="4FF62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4D362C"/>
    <w:multiLevelType w:val="hybridMultilevel"/>
    <w:tmpl w:val="0F742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C026BA"/>
    <w:multiLevelType w:val="hybridMultilevel"/>
    <w:tmpl w:val="B6288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4C37F4"/>
    <w:multiLevelType w:val="hybridMultilevel"/>
    <w:tmpl w:val="A000A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7C15C7"/>
    <w:multiLevelType w:val="hybridMultilevel"/>
    <w:tmpl w:val="6F0A4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0E33C1"/>
    <w:multiLevelType w:val="hybridMultilevel"/>
    <w:tmpl w:val="9A56551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FD71B6"/>
    <w:multiLevelType w:val="hybridMultilevel"/>
    <w:tmpl w:val="3D10E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FD522D"/>
    <w:multiLevelType w:val="hybridMultilevel"/>
    <w:tmpl w:val="BE50BCA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3D7E91"/>
    <w:multiLevelType w:val="hybridMultilevel"/>
    <w:tmpl w:val="D592E8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8B630AF"/>
    <w:multiLevelType w:val="hybridMultilevel"/>
    <w:tmpl w:val="DA2440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071F27"/>
    <w:multiLevelType w:val="hybridMultilevel"/>
    <w:tmpl w:val="C7A46FB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752053"/>
    <w:multiLevelType w:val="hybridMultilevel"/>
    <w:tmpl w:val="71984CB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A17A12"/>
    <w:multiLevelType w:val="hybridMultilevel"/>
    <w:tmpl w:val="CE040728"/>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23" w15:restartNumberingAfterBreak="0">
    <w:nsid w:val="628A1E7A"/>
    <w:multiLevelType w:val="hybridMultilevel"/>
    <w:tmpl w:val="D55CDBB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236754"/>
    <w:multiLevelType w:val="multilevel"/>
    <w:tmpl w:val="C2605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D2C7E3C"/>
    <w:multiLevelType w:val="hybridMultilevel"/>
    <w:tmpl w:val="4FF24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02806A1"/>
    <w:multiLevelType w:val="hybridMultilevel"/>
    <w:tmpl w:val="5B8204B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650A6E"/>
    <w:multiLevelType w:val="hybridMultilevel"/>
    <w:tmpl w:val="BC907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1D53BD3"/>
    <w:multiLevelType w:val="hybridMultilevel"/>
    <w:tmpl w:val="1996F23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78214D0"/>
    <w:multiLevelType w:val="hybridMultilevel"/>
    <w:tmpl w:val="33467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A8D4BA8"/>
    <w:multiLevelType w:val="hybridMultilevel"/>
    <w:tmpl w:val="4438A76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BC336DD"/>
    <w:multiLevelType w:val="hybridMultilevel"/>
    <w:tmpl w:val="DD9EA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CE5303C"/>
    <w:multiLevelType w:val="hybridMultilevel"/>
    <w:tmpl w:val="645C9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5"/>
  </w:num>
  <w:num w:numId="3">
    <w:abstractNumId w:val="21"/>
  </w:num>
  <w:num w:numId="4">
    <w:abstractNumId w:val="17"/>
  </w:num>
  <w:num w:numId="5">
    <w:abstractNumId w:val="0"/>
  </w:num>
  <w:num w:numId="6">
    <w:abstractNumId w:val="3"/>
  </w:num>
  <w:num w:numId="7">
    <w:abstractNumId w:val="28"/>
  </w:num>
  <w:num w:numId="8">
    <w:abstractNumId w:val="26"/>
  </w:num>
  <w:num w:numId="9">
    <w:abstractNumId w:val="30"/>
  </w:num>
  <w:num w:numId="10">
    <w:abstractNumId w:val="6"/>
  </w:num>
  <w:num w:numId="11">
    <w:abstractNumId w:val="25"/>
  </w:num>
  <w:num w:numId="12">
    <w:abstractNumId w:val="23"/>
  </w:num>
  <w:num w:numId="13">
    <w:abstractNumId w:val="12"/>
  </w:num>
  <w:num w:numId="14">
    <w:abstractNumId w:val="22"/>
  </w:num>
  <w:num w:numId="15">
    <w:abstractNumId w:val="20"/>
  </w:num>
  <w:num w:numId="16">
    <w:abstractNumId w:val="19"/>
  </w:num>
  <w:num w:numId="17">
    <w:abstractNumId w:val="2"/>
  </w:num>
  <w:num w:numId="18">
    <w:abstractNumId w:val="14"/>
  </w:num>
  <w:num w:numId="19">
    <w:abstractNumId w:val="4"/>
  </w:num>
  <w:num w:numId="20">
    <w:abstractNumId w:val="27"/>
  </w:num>
  <w:num w:numId="21">
    <w:abstractNumId w:val="31"/>
  </w:num>
  <w:num w:numId="22">
    <w:abstractNumId w:val="11"/>
  </w:num>
  <w:num w:numId="23">
    <w:abstractNumId w:val="9"/>
  </w:num>
  <w:num w:numId="24">
    <w:abstractNumId w:val="29"/>
  </w:num>
  <w:num w:numId="25">
    <w:abstractNumId w:val="10"/>
  </w:num>
  <w:num w:numId="26">
    <w:abstractNumId w:val="7"/>
  </w:num>
  <w:num w:numId="27">
    <w:abstractNumId w:val="1"/>
  </w:num>
  <w:num w:numId="28">
    <w:abstractNumId w:val="24"/>
  </w:num>
  <w:num w:numId="29">
    <w:abstractNumId w:val="13"/>
  </w:num>
  <w:num w:numId="30">
    <w:abstractNumId w:val="16"/>
  </w:num>
  <w:num w:numId="31">
    <w:abstractNumId w:val="8"/>
  </w:num>
  <w:num w:numId="32">
    <w:abstractNumId w:val="18"/>
  </w:num>
  <w:num w:numId="3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BF8"/>
    <w:rsid w:val="000032FA"/>
    <w:rsid w:val="00005E8E"/>
    <w:rsid w:val="000157C0"/>
    <w:rsid w:val="00044733"/>
    <w:rsid w:val="000659CB"/>
    <w:rsid w:val="000A313B"/>
    <w:rsid w:val="000B144B"/>
    <w:rsid w:val="000B729E"/>
    <w:rsid w:val="000C22E7"/>
    <w:rsid w:val="000E7271"/>
    <w:rsid w:val="000F0AE5"/>
    <w:rsid w:val="000F61BD"/>
    <w:rsid w:val="00112494"/>
    <w:rsid w:val="001215E2"/>
    <w:rsid w:val="00133997"/>
    <w:rsid w:val="0014613A"/>
    <w:rsid w:val="00150BAF"/>
    <w:rsid w:val="0018009F"/>
    <w:rsid w:val="00182C71"/>
    <w:rsid w:val="00196C03"/>
    <w:rsid w:val="001D59DC"/>
    <w:rsid w:val="00207E83"/>
    <w:rsid w:val="00247B06"/>
    <w:rsid w:val="0025163A"/>
    <w:rsid w:val="00253775"/>
    <w:rsid w:val="002A23BE"/>
    <w:rsid w:val="002A413A"/>
    <w:rsid w:val="002A524E"/>
    <w:rsid w:val="002D303D"/>
    <w:rsid w:val="002E3D84"/>
    <w:rsid w:val="002F03A4"/>
    <w:rsid w:val="002F139B"/>
    <w:rsid w:val="00300B5B"/>
    <w:rsid w:val="0030353C"/>
    <w:rsid w:val="00324403"/>
    <w:rsid w:val="0036137A"/>
    <w:rsid w:val="00363ED6"/>
    <w:rsid w:val="00370B0C"/>
    <w:rsid w:val="003713E5"/>
    <w:rsid w:val="00372008"/>
    <w:rsid w:val="00384C9A"/>
    <w:rsid w:val="003850BD"/>
    <w:rsid w:val="00390697"/>
    <w:rsid w:val="003D02E8"/>
    <w:rsid w:val="003E5EFE"/>
    <w:rsid w:val="003F20D8"/>
    <w:rsid w:val="0040503F"/>
    <w:rsid w:val="00407575"/>
    <w:rsid w:val="0043394B"/>
    <w:rsid w:val="00434C38"/>
    <w:rsid w:val="0046020F"/>
    <w:rsid w:val="00463E1D"/>
    <w:rsid w:val="004668D3"/>
    <w:rsid w:val="004828BA"/>
    <w:rsid w:val="00492D13"/>
    <w:rsid w:val="00494986"/>
    <w:rsid w:val="004B2E6B"/>
    <w:rsid w:val="004D2D26"/>
    <w:rsid w:val="00513F65"/>
    <w:rsid w:val="00517C09"/>
    <w:rsid w:val="005431E9"/>
    <w:rsid w:val="0056429E"/>
    <w:rsid w:val="005832BD"/>
    <w:rsid w:val="005948A9"/>
    <w:rsid w:val="005A2265"/>
    <w:rsid w:val="005A3677"/>
    <w:rsid w:val="005D5661"/>
    <w:rsid w:val="005D788C"/>
    <w:rsid w:val="005E25F8"/>
    <w:rsid w:val="00601E5D"/>
    <w:rsid w:val="00611A39"/>
    <w:rsid w:val="006319E7"/>
    <w:rsid w:val="00635D23"/>
    <w:rsid w:val="006415D9"/>
    <w:rsid w:val="00646AED"/>
    <w:rsid w:val="00676622"/>
    <w:rsid w:val="00696803"/>
    <w:rsid w:val="006A25B5"/>
    <w:rsid w:val="006A5035"/>
    <w:rsid w:val="006B283F"/>
    <w:rsid w:val="006E7CE7"/>
    <w:rsid w:val="00705E07"/>
    <w:rsid w:val="00730203"/>
    <w:rsid w:val="00731A63"/>
    <w:rsid w:val="00732557"/>
    <w:rsid w:val="0074319B"/>
    <w:rsid w:val="007575F6"/>
    <w:rsid w:val="007622F6"/>
    <w:rsid w:val="00764A11"/>
    <w:rsid w:val="00772E2D"/>
    <w:rsid w:val="00792086"/>
    <w:rsid w:val="007B456D"/>
    <w:rsid w:val="007C3F42"/>
    <w:rsid w:val="007D23D8"/>
    <w:rsid w:val="007E3124"/>
    <w:rsid w:val="0080268C"/>
    <w:rsid w:val="00805000"/>
    <w:rsid w:val="008218D6"/>
    <w:rsid w:val="00825708"/>
    <w:rsid w:val="0083114A"/>
    <w:rsid w:val="008360E8"/>
    <w:rsid w:val="00844FD4"/>
    <w:rsid w:val="00885267"/>
    <w:rsid w:val="00886B82"/>
    <w:rsid w:val="008A0E40"/>
    <w:rsid w:val="008B445F"/>
    <w:rsid w:val="008E0F77"/>
    <w:rsid w:val="008E1D94"/>
    <w:rsid w:val="00907664"/>
    <w:rsid w:val="00912748"/>
    <w:rsid w:val="00917BC2"/>
    <w:rsid w:val="009235DF"/>
    <w:rsid w:val="00930441"/>
    <w:rsid w:val="009465A1"/>
    <w:rsid w:val="00971427"/>
    <w:rsid w:val="0099297A"/>
    <w:rsid w:val="009963A5"/>
    <w:rsid w:val="009A47A6"/>
    <w:rsid w:val="009B1C7F"/>
    <w:rsid w:val="00A02DF1"/>
    <w:rsid w:val="00A07D20"/>
    <w:rsid w:val="00A24375"/>
    <w:rsid w:val="00A372A1"/>
    <w:rsid w:val="00A46834"/>
    <w:rsid w:val="00A66120"/>
    <w:rsid w:val="00A76B0D"/>
    <w:rsid w:val="00A86D27"/>
    <w:rsid w:val="00A8794F"/>
    <w:rsid w:val="00A92505"/>
    <w:rsid w:val="00AD77B6"/>
    <w:rsid w:val="00AE0ED9"/>
    <w:rsid w:val="00AE60AB"/>
    <w:rsid w:val="00AE7769"/>
    <w:rsid w:val="00AF3FC9"/>
    <w:rsid w:val="00B0229D"/>
    <w:rsid w:val="00B12DDC"/>
    <w:rsid w:val="00B236D9"/>
    <w:rsid w:val="00B239A2"/>
    <w:rsid w:val="00B27BF8"/>
    <w:rsid w:val="00B27E8A"/>
    <w:rsid w:val="00B713D1"/>
    <w:rsid w:val="00B72F75"/>
    <w:rsid w:val="00BB5FA6"/>
    <w:rsid w:val="00BC53CD"/>
    <w:rsid w:val="00BD1575"/>
    <w:rsid w:val="00BE1518"/>
    <w:rsid w:val="00BE774B"/>
    <w:rsid w:val="00C07164"/>
    <w:rsid w:val="00C102EA"/>
    <w:rsid w:val="00C153E2"/>
    <w:rsid w:val="00C21ADB"/>
    <w:rsid w:val="00C60D23"/>
    <w:rsid w:val="00C614FB"/>
    <w:rsid w:val="00C71D9A"/>
    <w:rsid w:val="00C91E7B"/>
    <w:rsid w:val="00C96CCA"/>
    <w:rsid w:val="00C97361"/>
    <w:rsid w:val="00CA15AA"/>
    <w:rsid w:val="00CA6EAE"/>
    <w:rsid w:val="00CC520D"/>
    <w:rsid w:val="00CD6CEA"/>
    <w:rsid w:val="00CD716E"/>
    <w:rsid w:val="00CD7E9A"/>
    <w:rsid w:val="00CE3EC3"/>
    <w:rsid w:val="00CF10DB"/>
    <w:rsid w:val="00CF579E"/>
    <w:rsid w:val="00D052D2"/>
    <w:rsid w:val="00D34D45"/>
    <w:rsid w:val="00D55865"/>
    <w:rsid w:val="00D87C1C"/>
    <w:rsid w:val="00DB3636"/>
    <w:rsid w:val="00DF2E0C"/>
    <w:rsid w:val="00E00EB8"/>
    <w:rsid w:val="00E04EB2"/>
    <w:rsid w:val="00E11E64"/>
    <w:rsid w:val="00E42968"/>
    <w:rsid w:val="00E45779"/>
    <w:rsid w:val="00E776F3"/>
    <w:rsid w:val="00ED17A4"/>
    <w:rsid w:val="00F013D2"/>
    <w:rsid w:val="00F25F09"/>
    <w:rsid w:val="00F3568B"/>
    <w:rsid w:val="00F364AE"/>
    <w:rsid w:val="00F36C73"/>
    <w:rsid w:val="00F46D30"/>
    <w:rsid w:val="00F67466"/>
    <w:rsid w:val="00F829D2"/>
    <w:rsid w:val="00F960AE"/>
    <w:rsid w:val="00FA6D9A"/>
    <w:rsid w:val="00FA76F9"/>
    <w:rsid w:val="00FB6412"/>
    <w:rsid w:val="00FC13A0"/>
    <w:rsid w:val="00FC3A6F"/>
    <w:rsid w:val="00FD22B1"/>
    <w:rsid w:val="00FF04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41"/>
    <o:shapelayout v:ext="edit">
      <o:idmap v:ext="edit" data="1"/>
    </o:shapelayout>
  </w:shapeDefaults>
  <w:decimalSymbol w:val="."/>
  <w:listSeparator w:val=","/>
  <w14:docId w14:val="43C37A56"/>
  <w15:docId w15:val="{220754DF-59CA-4ECE-8219-2232F33DF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BF8"/>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EC3"/>
    <w:rPr>
      <w:rFonts w:ascii="Tahoma" w:hAnsi="Tahoma" w:cs="Tahoma"/>
      <w:sz w:val="16"/>
      <w:szCs w:val="16"/>
    </w:rPr>
  </w:style>
  <w:style w:type="paragraph" w:styleId="Header">
    <w:name w:val="header"/>
    <w:basedOn w:val="Normal"/>
    <w:link w:val="HeaderChar"/>
    <w:uiPriority w:val="99"/>
    <w:unhideWhenUsed/>
    <w:rsid w:val="000A31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313B"/>
    <w:rPr>
      <w:sz w:val="22"/>
      <w:szCs w:val="22"/>
      <w:lang w:eastAsia="en-US"/>
    </w:rPr>
  </w:style>
  <w:style w:type="paragraph" w:styleId="Footer">
    <w:name w:val="footer"/>
    <w:basedOn w:val="Normal"/>
    <w:link w:val="FooterChar"/>
    <w:uiPriority w:val="99"/>
    <w:unhideWhenUsed/>
    <w:rsid w:val="000A31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313B"/>
    <w:rPr>
      <w:sz w:val="22"/>
      <w:szCs w:val="22"/>
      <w:lang w:eastAsia="en-US"/>
    </w:rPr>
  </w:style>
  <w:style w:type="character" w:styleId="Hyperlink">
    <w:name w:val="Hyperlink"/>
    <w:basedOn w:val="DefaultParagraphFont"/>
    <w:uiPriority w:val="99"/>
    <w:unhideWhenUsed/>
    <w:rsid w:val="008218D6"/>
    <w:rPr>
      <w:color w:val="0563C1" w:themeColor="hyperlink"/>
      <w:u w:val="single"/>
    </w:rPr>
  </w:style>
  <w:style w:type="character" w:styleId="FollowedHyperlink">
    <w:name w:val="FollowedHyperlink"/>
    <w:basedOn w:val="DefaultParagraphFont"/>
    <w:uiPriority w:val="99"/>
    <w:semiHidden/>
    <w:unhideWhenUsed/>
    <w:rsid w:val="008218D6"/>
    <w:rPr>
      <w:color w:val="954F72" w:themeColor="followedHyperlink"/>
      <w:u w:val="single"/>
    </w:rPr>
  </w:style>
  <w:style w:type="table" w:styleId="TableGrid">
    <w:name w:val="Table Grid"/>
    <w:basedOn w:val="TableNormal"/>
    <w:uiPriority w:val="39"/>
    <w:rsid w:val="00FC3A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9235DF"/>
    <w:pPr>
      <w:ind w:left="720"/>
      <w:contextualSpacing/>
    </w:pPr>
  </w:style>
  <w:style w:type="paragraph" w:styleId="NoSpacing">
    <w:name w:val="No Spacing"/>
    <w:link w:val="NoSpacingChar"/>
    <w:uiPriority w:val="1"/>
    <w:qFormat/>
    <w:rsid w:val="0018009F"/>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18009F"/>
    <w:rPr>
      <w:rFonts w:asciiTheme="minorHAnsi" w:eastAsiaTheme="minorEastAsia" w:hAnsiTheme="minorHAnsi" w:cstheme="minorBidi"/>
      <w:sz w:val="22"/>
      <w:szCs w:val="22"/>
      <w:lang w:val="en-US" w:eastAsia="en-US"/>
    </w:rPr>
  </w:style>
  <w:style w:type="paragraph" w:customStyle="1" w:styleId="Default">
    <w:name w:val="Default"/>
    <w:rsid w:val="00C153E2"/>
    <w:pPr>
      <w:autoSpaceDE w:val="0"/>
      <w:autoSpaceDN w:val="0"/>
      <w:adjustRightInd w:val="0"/>
    </w:pPr>
    <w:rPr>
      <w:rFonts w:ascii="Arial" w:hAnsi="Arial" w:cs="Arial"/>
      <w:color w:val="000000"/>
      <w:sz w:val="24"/>
      <w:szCs w:val="24"/>
    </w:rPr>
  </w:style>
  <w:style w:type="paragraph" w:styleId="NormalWeb">
    <w:name w:val="Normal (Web)"/>
    <w:basedOn w:val="Normal"/>
    <w:uiPriority w:val="99"/>
    <w:semiHidden/>
    <w:unhideWhenUsed/>
    <w:rsid w:val="00601E5D"/>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639504">
      <w:bodyDiv w:val="1"/>
      <w:marLeft w:val="0"/>
      <w:marRight w:val="0"/>
      <w:marTop w:val="0"/>
      <w:marBottom w:val="0"/>
      <w:divBdr>
        <w:top w:val="none" w:sz="0" w:space="0" w:color="auto"/>
        <w:left w:val="none" w:sz="0" w:space="0" w:color="auto"/>
        <w:bottom w:val="none" w:sz="0" w:space="0" w:color="auto"/>
        <w:right w:val="none" w:sz="0" w:space="0" w:color="auto"/>
      </w:divBdr>
      <w:divsChild>
        <w:div w:id="716852156">
          <w:marLeft w:val="0"/>
          <w:marRight w:val="0"/>
          <w:marTop w:val="0"/>
          <w:marBottom w:val="0"/>
          <w:divBdr>
            <w:top w:val="none" w:sz="0" w:space="0" w:color="auto"/>
            <w:left w:val="single" w:sz="6" w:space="0" w:color="FFFFFF"/>
            <w:bottom w:val="none" w:sz="0" w:space="0" w:color="auto"/>
            <w:right w:val="single" w:sz="6" w:space="0" w:color="FFFFFF"/>
          </w:divBdr>
          <w:divsChild>
            <w:div w:id="230194713">
              <w:marLeft w:val="0"/>
              <w:marRight w:val="0"/>
              <w:marTop w:val="0"/>
              <w:marBottom w:val="0"/>
              <w:divBdr>
                <w:top w:val="none" w:sz="0" w:space="0" w:color="auto"/>
                <w:left w:val="none" w:sz="0" w:space="0" w:color="auto"/>
                <w:bottom w:val="none" w:sz="0" w:space="0" w:color="auto"/>
                <w:right w:val="none" w:sz="0" w:space="0" w:color="auto"/>
              </w:divBdr>
              <w:divsChild>
                <w:div w:id="1949237458">
                  <w:marLeft w:val="0"/>
                  <w:marRight w:val="0"/>
                  <w:marTop w:val="0"/>
                  <w:marBottom w:val="0"/>
                  <w:divBdr>
                    <w:top w:val="none" w:sz="0" w:space="0" w:color="auto"/>
                    <w:left w:val="none" w:sz="0" w:space="0" w:color="auto"/>
                    <w:bottom w:val="none" w:sz="0" w:space="0" w:color="auto"/>
                    <w:right w:val="none" w:sz="0" w:space="0" w:color="auto"/>
                  </w:divBdr>
                  <w:divsChild>
                    <w:div w:id="403916027">
                      <w:marLeft w:val="330"/>
                      <w:marRight w:val="330"/>
                      <w:marTop w:val="0"/>
                      <w:marBottom w:val="0"/>
                      <w:divBdr>
                        <w:top w:val="none" w:sz="0" w:space="0" w:color="auto"/>
                        <w:left w:val="none" w:sz="0" w:space="0" w:color="auto"/>
                        <w:bottom w:val="none" w:sz="0" w:space="0" w:color="auto"/>
                        <w:right w:val="none" w:sz="0" w:space="0" w:color="auto"/>
                      </w:divBdr>
                      <w:divsChild>
                        <w:div w:id="1271012087">
                          <w:marLeft w:val="0"/>
                          <w:marRight w:val="0"/>
                          <w:marTop w:val="0"/>
                          <w:marBottom w:val="0"/>
                          <w:divBdr>
                            <w:top w:val="none" w:sz="0" w:space="0" w:color="auto"/>
                            <w:left w:val="none" w:sz="0" w:space="0" w:color="auto"/>
                            <w:bottom w:val="none" w:sz="0" w:space="0" w:color="auto"/>
                            <w:right w:val="none" w:sz="0" w:space="0" w:color="auto"/>
                          </w:divBdr>
                          <w:divsChild>
                            <w:div w:id="526986599">
                              <w:marLeft w:val="0"/>
                              <w:marRight w:val="0"/>
                              <w:marTop w:val="0"/>
                              <w:marBottom w:val="192"/>
                              <w:divBdr>
                                <w:top w:val="none" w:sz="0" w:space="0" w:color="auto"/>
                                <w:left w:val="none" w:sz="0" w:space="0" w:color="auto"/>
                                <w:bottom w:val="none" w:sz="0" w:space="0" w:color="auto"/>
                                <w:right w:val="none" w:sz="0" w:space="0" w:color="auto"/>
                              </w:divBdr>
                              <w:divsChild>
                                <w:div w:id="17218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0714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diagramDrawing" Target="diagrams/drawing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diagramLayout" Target="diagrams/layout1.xml"/><Relationship Id="rId4" Type="http://schemas.openxmlformats.org/officeDocument/2006/relationships/styles" Target="styles.xml"/><Relationship Id="rId9" Type="http://schemas.openxmlformats.org/officeDocument/2006/relationships/diagramData" Target="diagrams/data1.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D32944E-11C3-47F8-8862-FCED29650D4B}" type="doc">
      <dgm:prSet loTypeId="urn:microsoft.com/office/officeart/2005/8/layout/pyramid1" loCatId="pyramid" qsTypeId="urn:microsoft.com/office/officeart/2005/8/quickstyle/simple1" qsCatId="simple" csTypeId="urn:microsoft.com/office/officeart/2005/8/colors/accent1_2" csCatId="accent1" phldr="1"/>
      <dgm:spPr/>
    </dgm:pt>
    <dgm:pt modelId="{F3D4E673-3721-4C4E-A076-34E70A9985AE}">
      <dgm:prSet phldrT="[Text]" custT="1"/>
      <dgm:spPr/>
      <dgm:t>
        <a:bodyPr/>
        <a:lstStyle/>
        <a:p>
          <a:pPr algn="ctr"/>
          <a:r>
            <a:rPr lang="en-GB" sz="1000" b="1">
              <a:latin typeface="Malgun Gothic" panose="020B0503020000020004" pitchFamily="34" charset="-127"/>
              <a:ea typeface="Malgun Gothic" panose="020B0503020000020004" pitchFamily="34" charset="-127"/>
            </a:rPr>
            <a:t>Summative Assesments</a:t>
          </a:r>
        </a:p>
      </dgm:t>
    </dgm:pt>
    <dgm:pt modelId="{90DB49E4-A7DB-457D-818B-B44E6C15CA98}" type="parTrans" cxnId="{ECE24DC9-2A4E-4C9C-986C-F9DC568F5A8B}">
      <dgm:prSet/>
      <dgm:spPr/>
      <dgm:t>
        <a:bodyPr/>
        <a:lstStyle/>
        <a:p>
          <a:pPr algn="ctr"/>
          <a:endParaRPr lang="en-GB"/>
        </a:p>
      </dgm:t>
    </dgm:pt>
    <dgm:pt modelId="{B7264577-CE93-4167-B114-DCA7A2CA6506}" type="sibTrans" cxnId="{ECE24DC9-2A4E-4C9C-986C-F9DC568F5A8B}">
      <dgm:prSet/>
      <dgm:spPr/>
      <dgm:t>
        <a:bodyPr/>
        <a:lstStyle/>
        <a:p>
          <a:pPr algn="ctr"/>
          <a:endParaRPr lang="en-GB"/>
        </a:p>
      </dgm:t>
    </dgm:pt>
    <dgm:pt modelId="{04746CB5-A27B-4F6E-9F9A-40CC8CA222EB}">
      <dgm:prSet phldrT="[Text]" custT="1"/>
      <dgm:spPr/>
      <dgm:t>
        <a:bodyPr/>
        <a:lstStyle/>
        <a:p>
          <a:pPr algn="ctr"/>
          <a:r>
            <a:rPr lang="en-GB" sz="1000" b="1">
              <a:latin typeface="Malgun Gothic" panose="020B0503020000020004" pitchFamily="34" charset="-127"/>
              <a:ea typeface="Malgun Gothic" panose="020B0503020000020004" pitchFamily="34" charset="-127"/>
            </a:rPr>
            <a:t>Termly reviews.  </a:t>
          </a:r>
        </a:p>
        <a:p>
          <a:pPr algn="ctr"/>
          <a:r>
            <a:rPr lang="en-GB" sz="1000">
              <a:latin typeface="Malgun Gothic" panose="020B0503020000020004" pitchFamily="34" charset="-127"/>
              <a:ea typeface="Malgun Gothic" panose="020B0503020000020004" pitchFamily="34" charset="-127"/>
            </a:rPr>
            <a:t>Completion of Tracking triangulating evidence from books, ongoing assessments and observation</a:t>
          </a:r>
        </a:p>
      </dgm:t>
    </dgm:pt>
    <dgm:pt modelId="{74399F50-F24F-400D-977C-2FB1CCBD8592}" type="parTrans" cxnId="{58890D25-8EBB-4470-AAD6-D40B9E54001A}">
      <dgm:prSet/>
      <dgm:spPr/>
      <dgm:t>
        <a:bodyPr/>
        <a:lstStyle/>
        <a:p>
          <a:pPr algn="ctr"/>
          <a:endParaRPr lang="en-GB"/>
        </a:p>
      </dgm:t>
    </dgm:pt>
    <dgm:pt modelId="{337A25D3-C1E5-4044-886D-DD077DC98208}" type="sibTrans" cxnId="{58890D25-8EBB-4470-AAD6-D40B9E54001A}">
      <dgm:prSet/>
      <dgm:spPr/>
      <dgm:t>
        <a:bodyPr/>
        <a:lstStyle/>
        <a:p>
          <a:pPr algn="ctr"/>
          <a:endParaRPr lang="en-GB"/>
        </a:p>
      </dgm:t>
    </dgm:pt>
    <dgm:pt modelId="{0E1BB7EB-4F83-497C-82BF-D84A7748E8C2}">
      <dgm:prSet phldrT="[Text]" custT="1"/>
      <dgm:spPr/>
      <dgm:t>
        <a:bodyPr/>
        <a:lstStyle/>
        <a:p>
          <a:pPr algn="ctr"/>
          <a:r>
            <a:rPr lang="en-GB" sz="1000" b="1">
              <a:latin typeface="Malgun Gothic" panose="020B0503020000020004" pitchFamily="34" charset="-127"/>
              <a:ea typeface="Malgun Gothic" panose="020B0503020000020004" pitchFamily="34" charset="-127"/>
            </a:rPr>
            <a:t>Formative Assessment</a:t>
          </a:r>
        </a:p>
      </dgm:t>
    </dgm:pt>
    <dgm:pt modelId="{5E4BE866-4290-4E74-A540-F813F3C8BCDA}" type="parTrans" cxnId="{C75EC3B5-BBB9-4B54-96F6-F015BAF2168A}">
      <dgm:prSet/>
      <dgm:spPr/>
      <dgm:t>
        <a:bodyPr/>
        <a:lstStyle/>
        <a:p>
          <a:pPr algn="ctr"/>
          <a:endParaRPr lang="en-GB"/>
        </a:p>
      </dgm:t>
    </dgm:pt>
    <dgm:pt modelId="{F54C312B-664C-49CC-9570-BB290A046E0A}" type="sibTrans" cxnId="{C75EC3B5-BBB9-4B54-96F6-F015BAF2168A}">
      <dgm:prSet/>
      <dgm:spPr/>
      <dgm:t>
        <a:bodyPr/>
        <a:lstStyle/>
        <a:p>
          <a:pPr algn="ctr"/>
          <a:endParaRPr lang="en-GB"/>
        </a:p>
      </dgm:t>
    </dgm:pt>
    <dgm:pt modelId="{DF3316F6-C9E0-4A04-BB2F-ED1100BA4E93}" type="pres">
      <dgm:prSet presAssocID="{FD32944E-11C3-47F8-8862-FCED29650D4B}" presName="Name0" presStyleCnt="0">
        <dgm:presLayoutVars>
          <dgm:dir/>
          <dgm:animLvl val="lvl"/>
          <dgm:resizeHandles val="exact"/>
        </dgm:presLayoutVars>
      </dgm:prSet>
      <dgm:spPr/>
    </dgm:pt>
    <dgm:pt modelId="{DB0F08E9-C279-462D-8BEF-335C321A4FF6}" type="pres">
      <dgm:prSet presAssocID="{F3D4E673-3721-4C4E-A076-34E70A9985AE}" presName="Name8" presStyleCnt="0"/>
      <dgm:spPr/>
    </dgm:pt>
    <dgm:pt modelId="{C1BC2E84-D9BB-4DDA-95A0-6BBED30A763E}" type="pres">
      <dgm:prSet presAssocID="{F3D4E673-3721-4C4E-A076-34E70A9985AE}" presName="level" presStyleLbl="node1" presStyleIdx="0" presStyleCnt="3" custScaleX="88421" custScaleY="62500">
        <dgm:presLayoutVars>
          <dgm:chMax val="1"/>
          <dgm:bulletEnabled val="1"/>
        </dgm:presLayoutVars>
      </dgm:prSet>
      <dgm:spPr/>
      <dgm:t>
        <a:bodyPr/>
        <a:lstStyle/>
        <a:p>
          <a:endParaRPr lang="en-GB"/>
        </a:p>
      </dgm:t>
    </dgm:pt>
    <dgm:pt modelId="{16229056-AF8F-42B2-A464-99267DFD4464}" type="pres">
      <dgm:prSet presAssocID="{F3D4E673-3721-4C4E-A076-34E70A9985AE}" presName="levelTx" presStyleLbl="revTx" presStyleIdx="0" presStyleCnt="0">
        <dgm:presLayoutVars>
          <dgm:chMax val="1"/>
          <dgm:bulletEnabled val="1"/>
        </dgm:presLayoutVars>
      </dgm:prSet>
      <dgm:spPr/>
      <dgm:t>
        <a:bodyPr/>
        <a:lstStyle/>
        <a:p>
          <a:endParaRPr lang="en-GB"/>
        </a:p>
      </dgm:t>
    </dgm:pt>
    <dgm:pt modelId="{A335C47A-C847-4169-A640-F127DCDC328F}" type="pres">
      <dgm:prSet presAssocID="{04746CB5-A27B-4F6E-9F9A-40CC8CA222EB}" presName="Name8" presStyleCnt="0"/>
      <dgm:spPr/>
    </dgm:pt>
    <dgm:pt modelId="{16E39B4A-F7D4-43F6-A7F0-7A1A5C305EBA}" type="pres">
      <dgm:prSet presAssocID="{04746CB5-A27B-4F6E-9F9A-40CC8CA222EB}" presName="level" presStyleLbl="node1" presStyleIdx="1" presStyleCnt="3">
        <dgm:presLayoutVars>
          <dgm:chMax val="1"/>
          <dgm:bulletEnabled val="1"/>
        </dgm:presLayoutVars>
      </dgm:prSet>
      <dgm:spPr/>
      <dgm:t>
        <a:bodyPr/>
        <a:lstStyle/>
        <a:p>
          <a:endParaRPr lang="en-GB"/>
        </a:p>
      </dgm:t>
    </dgm:pt>
    <dgm:pt modelId="{B69945E8-AE73-4829-A214-515F5F733D10}" type="pres">
      <dgm:prSet presAssocID="{04746CB5-A27B-4F6E-9F9A-40CC8CA222EB}" presName="levelTx" presStyleLbl="revTx" presStyleIdx="0" presStyleCnt="0">
        <dgm:presLayoutVars>
          <dgm:chMax val="1"/>
          <dgm:bulletEnabled val="1"/>
        </dgm:presLayoutVars>
      </dgm:prSet>
      <dgm:spPr/>
      <dgm:t>
        <a:bodyPr/>
        <a:lstStyle/>
        <a:p>
          <a:endParaRPr lang="en-GB"/>
        </a:p>
      </dgm:t>
    </dgm:pt>
    <dgm:pt modelId="{4CBE5F13-EDD7-4601-9617-F40279000273}" type="pres">
      <dgm:prSet presAssocID="{0E1BB7EB-4F83-497C-82BF-D84A7748E8C2}" presName="Name8" presStyleCnt="0"/>
      <dgm:spPr/>
    </dgm:pt>
    <dgm:pt modelId="{8EA5CAFF-E7EC-4C54-AE79-C923CD873A94}" type="pres">
      <dgm:prSet presAssocID="{0E1BB7EB-4F83-497C-82BF-D84A7748E8C2}" presName="level" presStyleLbl="node1" presStyleIdx="2" presStyleCnt="3">
        <dgm:presLayoutVars>
          <dgm:chMax val="1"/>
          <dgm:bulletEnabled val="1"/>
        </dgm:presLayoutVars>
      </dgm:prSet>
      <dgm:spPr/>
      <dgm:t>
        <a:bodyPr/>
        <a:lstStyle/>
        <a:p>
          <a:endParaRPr lang="en-US"/>
        </a:p>
      </dgm:t>
    </dgm:pt>
    <dgm:pt modelId="{E807496D-CB19-482C-9837-77E94F9146E8}" type="pres">
      <dgm:prSet presAssocID="{0E1BB7EB-4F83-497C-82BF-D84A7748E8C2}" presName="levelTx" presStyleLbl="revTx" presStyleIdx="0" presStyleCnt="0">
        <dgm:presLayoutVars>
          <dgm:chMax val="1"/>
          <dgm:bulletEnabled val="1"/>
        </dgm:presLayoutVars>
      </dgm:prSet>
      <dgm:spPr/>
      <dgm:t>
        <a:bodyPr/>
        <a:lstStyle/>
        <a:p>
          <a:endParaRPr lang="en-US"/>
        </a:p>
      </dgm:t>
    </dgm:pt>
  </dgm:ptLst>
  <dgm:cxnLst>
    <dgm:cxn modelId="{684C662C-58A2-4EF5-86D4-30B22AE45FFC}" type="presOf" srcId="{0E1BB7EB-4F83-497C-82BF-D84A7748E8C2}" destId="{8EA5CAFF-E7EC-4C54-AE79-C923CD873A94}" srcOrd="0" destOrd="0" presId="urn:microsoft.com/office/officeart/2005/8/layout/pyramid1"/>
    <dgm:cxn modelId="{F0768580-B3C6-4790-A2F2-127FAC1DFC9A}" type="presOf" srcId="{04746CB5-A27B-4F6E-9F9A-40CC8CA222EB}" destId="{B69945E8-AE73-4829-A214-515F5F733D10}" srcOrd="1" destOrd="0" presId="urn:microsoft.com/office/officeart/2005/8/layout/pyramid1"/>
    <dgm:cxn modelId="{ECE24DC9-2A4E-4C9C-986C-F9DC568F5A8B}" srcId="{FD32944E-11C3-47F8-8862-FCED29650D4B}" destId="{F3D4E673-3721-4C4E-A076-34E70A9985AE}" srcOrd="0" destOrd="0" parTransId="{90DB49E4-A7DB-457D-818B-B44E6C15CA98}" sibTransId="{B7264577-CE93-4167-B114-DCA7A2CA6506}"/>
    <dgm:cxn modelId="{601DDCD0-43AE-451A-A93A-5E8386F1E2E8}" type="presOf" srcId="{F3D4E673-3721-4C4E-A076-34E70A9985AE}" destId="{16229056-AF8F-42B2-A464-99267DFD4464}" srcOrd="1" destOrd="0" presId="urn:microsoft.com/office/officeart/2005/8/layout/pyramid1"/>
    <dgm:cxn modelId="{A09E5FAF-A8DE-47DA-B163-5AC75243F460}" type="presOf" srcId="{F3D4E673-3721-4C4E-A076-34E70A9985AE}" destId="{C1BC2E84-D9BB-4DDA-95A0-6BBED30A763E}" srcOrd="0" destOrd="0" presId="urn:microsoft.com/office/officeart/2005/8/layout/pyramid1"/>
    <dgm:cxn modelId="{58890D25-8EBB-4470-AAD6-D40B9E54001A}" srcId="{FD32944E-11C3-47F8-8862-FCED29650D4B}" destId="{04746CB5-A27B-4F6E-9F9A-40CC8CA222EB}" srcOrd="1" destOrd="0" parTransId="{74399F50-F24F-400D-977C-2FB1CCBD8592}" sibTransId="{337A25D3-C1E5-4044-886D-DD077DC98208}"/>
    <dgm:cxn modelId="{A5181D6A-6104-4CCD-8DF6-443F8BC8ED02}" type="presOf" srcId="{FD32944E-11C3-47F8-8862-FCED29650D4B}" destId="{DF3316F6-C9E0-4A04-BB2F-ED1100BA4E93}" srcOrd="0" destOrd="0" presId="urn:microsoft.com/office/officeart/2005/8/layout/pyramid1"/>
    <dgm:cxn modelId="{C75EC3B5-BBB9-4B54-96F6-F015BAF2168A}" srcId="{FD32944E-11C3-47F8-8862-FCED29650D4B}" destId="{0E1BB7EB-4F83-497C-82BF-D84A7748E8C2}" srcOrd="2" destOrd="0" parTransId="{5E4BE866-4290-4E74-A540-F813F3C8BCDA}" sibTransId="{F54C312B-664C-49CC-9570-BB290A046E0A}"/>
    <dgm:cxn modelId="{0C2F0455-A23C-4E1D-9B55-6D7134B08C19}" type="presOf" srcId="{04746CB5-A27B-4F6E-9F9A-40CC8CA222EB}" destId="{16E39B4A-F7D4-43F6-A7F0-7A1A5C305EBA}" srcOrd="0" destOrd="0" presId="urn:microsoft.com/office/officeart/2005/8/layout/pyramid1"/>
    <dgm:cxn modelId="{01D967F8-23C7-4305-8D67-B3ECECE62A8C}" type="presOf" srcId="{0E1BB7EB-4F83-497C-82BF-D84A7748E8C2}" destId="{E807496D-CB19-482C-9837-77E94F9146E8}" srcOrd="1" destOrd="0" presId="urn:microsoft.com/office/officeart/2005/8/layout/pyramid1"/>
    <dgm:cxn modelId="{FF4581A8-21D9-4249-812F-472C7598B797}" type="presParOf" srcId="{DF3316F6-C9E0-4A04-BB2F-ED1100BA4E93}" destId="{DB0F08E9-C279-462D-8BEF-335C321A4FF6}" srcOrd="0" destOrd="0" presId="urn:microsoft.com/office/officeart/2005/8/layout/pyramid1"/>
    <dgm:cxn modelId="{84F3F760-9CE7-4EC0-819A-590913417840}" type="presParOf" srcId="{DB0F08E9-C279-462D-8BEF-335C321A4FF6}" destId="{C1BC2E84-D9BB-4DDA-95A0-6BBED30A763E}" srcOrd="0" destOrd="0" presId="urn:microsoft.com/office/officeart/2005/8/layout/pyramid1"/>
    <dgm:cxn modelId="{22EA8294-7FD9-4260-A403-91ED98929097}" type="presParOf" srcId="{DB0F08E9-C279-462D-8BEF-335C321A4FF6}" destId="{16229056-AF8F-42B2-A464-99267DFD4464}" srcOrd="1" destOrd="0" presId="urn:microsoft.com/office/officeart/2005/8/layout/pyramid1"/>
    <dgm:cxn modelId="{9F2521C6-770B-4678-9C0F-708911B66E58}" type="presParOf" srcId="{DF3316F6-C9E0-4A04-BB2F-ED1100BA4E93}" destId="{A335C47A-C847-4169-A640-F127DCDC328F}" srcOrd="1" destOrd="0" presId="urn:microsoft.com/office/officeart/2005/8/layout/pyramid1"/>
    <dgm:cxn modelId="{BB64E692-E049-4F3D-BF87-052D38FA4CCF}" type="presParOf" srcId="{A335C47A-C847-4169-A640-F127DCDC328F}" destId="{16E39B4A-F7D4-43F6-A7F0-7A1A5C305EBA}" srcOrd="0" destOrd="0" presId="urn:microsoft.com/office/officeart/2005/8/layout/pyramid1"/>
    <dgm:cxn modelId="{987B4382-76E1-4B9C-A038-4976C1FF22BF}" type="presParOf" srcId="{A335C47A-C847-4169-A640-F127DCDC328F}" destId="{B69945E8-AE73-4829-A214-515F5F733D10}" srcOrd="1" destOrd="0" presId="urn:microsoft.com/office/officeart/2005/8/layout/pyramid1"/>
    <dgm:cxn modelId="{795A0531-8267-4A76-9A13-BD15536D25D7}" type="presParOf" srcId="{DF3316F6-C9E0-4A04-BB2F-ED1100BA4E93}" destId="{4CBE5F13-EDD7-4601-9617-F40279000273}" srcOrd="2" destOrd="0" presId="urn:microsoft.com/office/officeart/2005/8/layout/pyramid1"/>
    <dgm:cxn modelId="{8E1DC58A-D84E-47E0-A9EA-F2EB52787E8A}" type="presParOf" srcId="{4CBE5F13-EDD7-4601-9617-F40279000273}" destId="{8EA5CAFF-E7EC-4C54-AE79-C923CD873A94}" srcOrd="0" destOrd="0" presId="urn:microsoft.com/office/officeart/2005/8/layout/pyramid1"/>
    <dgm:cxn modelId="{7202CADB-2CFB-4001-8A9D-ED77E9CC7B7C}" type="presParOf" srcId="{4CBE5F13-EDD7-4601-9617-F40279000273}" destId="{E807496D-CB19-482C-9837-77E94F9146E8}" srcOrd="1" destOrd="0" presId="urn:microsoft.com/office/officeart/2005/8/layout/pyramid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BC2E84-D9BB-4DDA-95A0-6BBED30A763E}">
      <dsp:nvSpPr>
        <dsp:cNvPr id="0" name=""/>
        <dsp:cNvSpPr/>
      </dsp:nvSpPr>
      <dsp:spPr>
        <a:xfrm>
          <a:off x="1942348" y="0"/>
          <a:ext cx="1035918" cy="641684"/>
        </a:xfrm>
        <a:prstGeom prst="trapezoid">
          <a:avLst>
            <a:gd name="adj" fmla="val 91289"/>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b="1" kern="1200">
              <a:latin typeface="Malgun Gothic" panose="020B0503020000020004" pitchFamily="34" charset="-127"/>
              <a:ea typeface="Malgun Gothic" panose="020B0503020000020004" pitchFamily="34" charset="-127"/>
            </a:rPr>
            <a:t>Summative Assesments</a:t>
          </a:r>
        </a:p>
      </dsp:txBody>
      <dsp:txXfrm>
        <a:off x="1942348" y="0"/>
        <a:ext cx="1035918" cy="641684"/>
      </dsp:txXfrm>
    </dsp:sp>
    <dsp:sp modelId="{16E39B4A-F7D4-43F6-A7F0-7A1A5C305EBA}">
      <dsp:nvSpPr>
        <dsp:cNvPr id="0" name=""/>
        <dsp:cNvSpPr/>
      </dsp:nvSpPr>
      <dsp:spPr>
        <a:xfrm>
          <a:off x="937259" y="641684"/>
          <a:ext cx="3046095" cy="1026694"/>
        </a:xfrm>
        <a:prstGeom prst="trapezoid">
          <a:avLst>
            <a:gd name="adj" fmla="val 91289"/>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b="1" kern="1200">
              <a:latin typeface="Malgun Gothic" panose="020B0503020000020004" pitchFamily="34" charset="-127"/>
              <a:ea typeface="Malgun Gothic" panose="020B0503020000020004" pitchFamily="34" charset="-127"/>
            </a:rPr>
            <a:t>Termly reviews.  </a:t>
          </a:r>
        </a:p>
        <a:p>
          <a:pPr lvl="0" algn="ctr" defTabSz="444500">
            <a:lnSpc>
              <a:spcPct val="90000"/>
            </a:lnSpc>
            <a:spcBef>
              <a:spcPct val="0"/>
            </a:spcBef>
            <a:spcAft>
              <a:spcPct val="35000"/>
            </a:spcAft>
          </a:pPr>
          <a:r>
            <a:rPr lang="en-GB" sz="1000" kern="1200">
              <a:latin typeface="Malgun Gothic" panose="020B0503020000020004" pitchFamily="34" charset="-127"/>
              <a:ea typeface="Malgun Gothic" panose="020B0503020000020004" pitchFamily="34" charset="-127"/>
            </a:rPr>
            <a:t>Completion of Tracking triangulating evidence from books, ongoing assessments and observation</a:t>
          </a:r>
        </a:p>
      </dsp:txBody>
      <dsp:txXfrm>
        <a:off x="1470326" y="641684"/>
        <a:ext cx="1979961" cy="1026694"/>
      </dsp:txXfrm>
    </dsp:sp>
    <dsp:sp modelId="{8EA5CAFF-E7EC-4C54-AE79-C923CD873A94}">
      <dsp:nvSpPr>
        <dsp:cNvPr id="0" name=""/>
        <dsp:cNvSpPr/>
      </dsp:nvSpPr>
      <dsp:spPr>
        <a:xfrm>
          <a:off x="0" y="1668379"/>
          <a:ext cx="4920615" cy="1026694"/>
        </a:xfrm>
        <a:prstGeom prst="trapezoid">
          <a:avLst>
            <a:gd name="adj" fmla="val 91289"/>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b="1" kern="1200">
              <a:latin typeface="Malgun Gothic" panose="020B0503020000020004" pitchFamily="34" charset="-127"/>
              <a:ea typeface="Malgun Gothic" panose="020B0503020000020004" pitchFamily="34" charset="-127"/>
            </a:rPr>
            <a:t>Formative Assessment</a:t>
          </a:r>
        </a:p>
      </dsp:txBody>
      <dsp:txXfrm>
        <a:off x="861107" y="1668379"/>
        <a:ext cx="3198399" cy="1026694"/>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2020 2022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1E55B03-2897-4B1D-851D-24392D3E8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2346</Words>
  <Characters>13376</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Assessment Policy</vt:lpstr>
    </vt:vector>
  </TitlesOfParts>
  <Company/>
  <LinksUpToDate>false</LinksUpToDate>
  <CharactersWithSpaces>15691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Policy</dc:title>
  <dc:subject>BENTLEY NEW VILLAGE PRIMARY SCHOOL</dc:subject>
  <dc:creator>HEADTEACHER: kirsten mckechnie</dc:creator>
  <cp:lastModifiedBy>Victoria Simmons</cp:lastModifiedBy>
  <cp:revision>2</cp:revision>
  <cp:lastPrinted>2019-12-09T12:13:00Z</cp:lastPrinted>
  <dcterms:created xsi:type="dcterms:W3CDTF">2021-01-11T15:51:00Z</dcterms:created>
  <dcterms:modified xsi:type="dcterms:W3CDTF">2021-01-11T15:51:00Z</dcterms:modified>
</cp:coreProperties>
</file>